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Republic of Zambia</w:t>
      </w:r>
    </w:p>
    <w:p>
      <w:r>
        <w:t>Zambia Institute of client: Smart Name the</w:t>
      </w:r>
    </w:p>
    <w:p>
      <w:r>
        <w:t>Clarifications 01: 19 2026 No. Issue Date: January</w:t>
      </w:r>
    </w:p>
    <w:p>
      <w:r>
        <w:t>Bid / Reference ZM-SZ-505117-GO-RFP No.</w:t>
      </w:r>
    </w:p>
    <w:p>
      <w:r>
        <w:t>for Development, Deployment, Customization, and Integration of Foundational Digital of for (RFP): “System Name the Request Proposal Integrator</w:t>
      </w:r>
    </w:p>
    <w:p>
      <w:r>
        <w:t>Modules Backend Infrastructure and Enrolment Kits” CRVS Core ID,</w:t>
      </w:r>
    </w:p>
    <w:p>
      <w:r>
        <w:t>Clarifications NO. 01 No</w:t>
      </w:r>
    </w:p>
    <w:p>
      <w:r>
        <w:t>The of this provide for clarifications that have been received regarding the above-referenced for Purpose: Request to to requests purpose responses</w:t>
      </w:r>
    </w:p>
    <w:p>
      <w:r>
        <w:t>Proposals.</w:t>
      </w:r>
    </w:p>
    <w:p>
      <w:pPr>
        <w:pStyle w:val="Heading3"/>
      </w:pPr>
      <w:r>
        <w:t>a providing the clarifications, please take that in certain existing provisions in the have changed. Where clarification Note In RFP to note proposers: some</w:t>
      </w:r>
    </w:p>
    <w:p>
      <w:r>
        <w:t>only is provided, please that the provisions of the issued remain unchanged. RFP note as</w:t>
      </w:r>
    </w:p>
    <w:p>
      <w:pPr>
        <w:pStyle w:val="Heading3"/>
      </w:pPr>
      <w:r>
        <w:t>Serial CLARIFICATION/AMENDMENT Description of Query</w:t>
      </w:r>
    </w:p>
    <w:p>
      <w:r>
        <w:t>Number</w:t>
      </w:r>
    </w:p>
    <w:p>
      <w:r>
        <w:t>SZI consider broadening the RFP’s technology of for the Purchaser 1. Pursuant ITP 8 (Amendment Request Proposals Document), to to</w:t>
      </w:r>
    </w:p>
    <w:p>
      <w:r>
        <w:t>requirements by allowing for “MOSIP other hereby notifies all of the following modifications the schedule Proposers procurement to or any</w:t>
      </w:r>
    </w:p>
    <w:p>
      <w:pPr>
        <w:pStyle w:val="Heading3"/>
      </w:pPr>
      <w:r>
        <w:t>| foundational platform based standards and submission requirements: ID on open or</w:t>
      </w:r>
    </w:p>
    <w:p>
      <w:r>
        <w:t>source.” open</w:t>
      </w:r>
    </w:p>
    <w:p>
      <w:r>
        <w:t>The Purchaser has amended “Section Evaluation and Qualification Criteria III</w:t>
      </w:r>
    </w:p>
    <w:p>
      <w:r>
        <w:t>—</w:t>
      </w:r>
    </w:p>
    <w:p>
      <w:r>
        <w:br w:type="page"/>
      </w:r>
    </w:p>
    <w:p>
      <w:r>
        <w:t>proposal deadline submission.</w:t>
      </w:r>
    </w:p>
    <w:p>
      <w:r>
        <w:t>1.4 Experience sub factor 1.4.2 “Specific Experience” Currently reading in the Factor as</w:t>
      </w:r>
    </w:p>
    <w:p>
      <w:r>
        <w:t>-</w:t>
      </w:r>
    </w:p>
    <w:p>
      <w:r>
        <w:t>words in italics follows “The should include the following specific contracts as</w:t>
      </w:r>
    </w:p>
    <w:p>
      <w:r>
        <w:t>(a) MOSIP Certified firm that has successfully delivered least requirement: at one</w:t>
      </w:r>
    </w:p>
    <w:p>
      <w:r>
        <w:t>biometric-based the domain of Functional Foundational Identity with project in or</w:t>
      </w:r>
    </w:p>
    <w:p>
      <w:r>
        <w:t>demonstrable proof that the maintained with operational support.” is ongoing system</w:t>
      </w:r>
    </w:p>
    <w:p>
      <w:r>
        <w:t>The words in italics have been replaced with the following words which in Italics: are</w:t>
      </w:r>
    </w:p>
    <w:p>
      <w:r>
        <w:t>free foundational Identity Platform based “Proposers to are use any proven on open</w:t>
      </w:r>
    </w:p>
    <w:p>
      <w:r>
        <w:t>standards. limited MOSIP. be the Proposers However, not to must patent are proposers</w:t>
      </w:r>
    </w:p>
    <w:p>
      <w:r>
        <w:t>holder have the legal right and authorization and deploy the customize, must to or use,</w:t>
      </w:r>
    </w:p>
    <w:p>
      <w:pPr>
        <w:pStyle w:val="Heading3"/>
      </w:pPr>
      <w:r>
        <w:t>proposed platform.”</w:t>
      </w:r>
    </w:p>
    <w:p>
      <w:r>
        <w:t>PROPOSAL SUBMISSION of for the Purchaser TIMELINE Pursuant ITP 8 (Amendment Request Proposals Document), to</w:t>
      </w:r>
    </w:p>
    <w:p>
      <w:r>
        <w:t>hereby notifies all of the following modifications the schedule Proposers procurement to</w:t>
      </w:r>
    </w:p>
    <w:p>
      <w:r>
        <w:t>Various have requested extension of the proposers an</w:t>
      </w:r>
    </w:p>
    <w:p>
      <w:r>
        <w:t>and submission requirements:</w:t>
      </w:r>
    </w:p>
    <w:p>
      <w:r>
        <w:t>of Deadlines Submission Amendment Proposal and Mode</w:t>
      </w:r>
    </w:p>
    <w:p>
      <w:r>
        <w:t>Section Proposal Sheet (PDS): 23.1 and 26.1 The deadline for Proposal 1. II Data ITP ITP</w:t>
      </w:r>
    </w:p>
    <w:p>
      <w:r>
        <w:t>-</w:t>
      </w:r>
    </w:p>
    <w:p>
      <w:r>
        <w:t>submission and the scheduled time for the public opening of Proposals hereby deleted are</w:t>
      </w:r>
    </w:p>
    <w:p>
      <w:r>
        <w:t>and replaced with:</w:t>
      </w:r>
    </w:p>
    <w:p>
      <w:r>
        <w:t>Submission Deadline: February 2026, 10:00 hours CAT.” “New 5, at e</w:t>
      </w:r>
    </w:p>
    <w:p>
      <w:r>
        <w:t>Proposal Opening February 2026, 10:00 hours CAT. The “New Time: 5, at e</w:t>
      </w:r>
    </w:p>
    <w:p>
      <w:r>
        <w:t>location for submission and unchanged specified the original opening remains in as</w:t>
      </w:r>
    </w:p>
    <w:p>
      <w:r>
        <w:t>PDS.”</w:t>
      </w:r>
    </w:p>
    <w:p>
      <w:pPr>
        <w:pStyle w:val="ListNumber"/>
      </w:pPr>
      <w:r>
        <w:t>2. Section Proposal Sheet (PDS): 7.1 The deadline for the submission of II Data ITP</w:t>
      </w:r>
    </w:p>
    <w:p>
      <w:r>
        <w:t>-</w:t>
      </w:r>
    </w:p>
    <w:p>
      <w:r>
        <w:t>for clarification is hereby extended 22, 2026. January requests to</w:t>
      </w:r>
    </w:p>
    <w:p>
      <w:pPr>
        <w:pStyle w:val="ListNumber"/>
      </w:pPr>
      <w:r>
        <w:t>3. Clarification Submission Mode explicitly reminded that only physical Proposers on are</w:t>
      </w:r>
    </w:p>
    <w:p>
      <w:r>
        <w:t>submissions shall be permitted. Electronic online submissions authorized for this not or are</w:t>
      </w:r>
    </w:p>
    <w:p>
      <w:r>
        <w:t>proposal received via electronic will be deemed non-responsive procurement; any means</w:t>
      </w:r>
    </w:p>
    <w:p>
      <w:pPr>
        <w:pStyle w:val="Heading3"/>
      </w:pPr>
      <w:r>
        <w:t>and rejected.</w:t>
      </w:r>
    </w:p>
    <w:p>
      <w:r>
        <w:br w:type="page"/>
      </w:r>
    </w:p>
    <w:p>
      <w:pPr>
        <w:pStyle w:val="Heading3"/>
      </w:pPr>
      <w:r>
        <w:t>commercial fingerprint SDKs of for the Purchaser Most Pursuant ITP 8 (Amendment Request Proposals Document), support to scanner</w:t>
      </w:r>
    </w:p>
    <w:p>
      <w:pPr>
        <w:pStyle w:val="Heading3"/>
      </w:pPr>
      <w:r>
        <w:t>only Windows and Android OS and IOS. hereby notifies all of the following modifications the schedule We Proposers procurement not to</w:t>
      </w:r>
    </w:p>
    <w:p>
      <w:pPr>
        <w:pStyle w:val="Heading3"/>
      </w:pPr>
      <w:r>
        <w:t>believe the kits going laptops running and submission requirements: to are use on</w:t>
      </w:r>
    </w:p>
    <w:p>
      <w:pPr>
        <w:pStyle w:val="Heading3"/>
      </w:pPr>
      <w:r>
        <w:t>Windows OS, safely iOS is not so we can assume</w:t>
      </w:r>
    </w:p>
    <w:p>
      <w:pPr>
        <w:pStyle w:val="Heading3"/>
      </w:pPr>
      <w:r>
        <w:t>required. Please confirm The requirement is hereby Support for iOS and Linux is removed from the amended.</w:t>
      </w:r>
    </w:p>
    <w:p>
      <w:pPr>
        <w:pStyle w:val="Heading3"/>
      </w:pPr>
      <w:r>
        <w:t>operating requirements. system</w:t>
      </w:r>
    </w:p>
    <w:p>
      <w:pPr>
        <w:pStyle w:val="Heading3"/>
      </w:pPr>
      <w:r>
        <w:t>Suggestion: Intel Core 10 Ghz. of for the Purchaser 5, 5 Pursuant ITP 8 (Amendment Request Proposals Document), to to cores, up</w:t>
      </w:r>
    </w:p>
    <w:p>
      <w:pPr>
        <w:pStyle w:val="Heading3"/>
      </w:pPr>
      <w:r>
        <w:t>price performance ratio, efficient and hereby notifies all of the following modifications the schedule Better Proposers procurement to energy</w:t>
      </w:r>
    </w:p>
    <w:p>
      <w:pPr>
        <w:pStyle w:val="Heading3"/>
      </w:pPr>
      <w:r>
        <w:t>well suited the registration workloads. Can and submission requirements: to you</w:t>
      </w:r>
    </w:p>
    <w:p>
      <w:pPr>
        <w:pStyle w:val="Heading3"/>
      </w:pPr>
      <w:r>
        <w:t>confirm if this suggestion is acceptable?</w:t>
      </w:r>
    </w:p>
    <w:p>
      <w:pPr>
        <w:pStyle w:val="Heading3"/>
      </w:pPr>
      <w:r>
        <w:t>The Purchaser has amended “Section Purchaser’s Requirements, Biometric VII</w:t>
      </w:r>
    </w:p>
    <w:p>
      <w:r>
        <w:t>—</w:t>
      </w:r>
    </w:p>
    <w:p>
      <w:pPr>
        <w:pStyle w:val="Heading3"/>
      </w:pPr>
      <w:r>
        <w:t>Enrollment Kit Requirement 800 Qty, and under laptops specification currently reading as</w:t>
      </w:r>
    </w:p>
    <w:p>
      <w:r>
        <w:t>—</w:t>
      </w:r>
    </w:p>
    <w:p>
      <w:r>
        <w:t>the words in italics, follows. as</w:t>
      </w:r>
    </w:p>
    <w:p>
      <w:r>
        <w:t>12th Generation Intel® Core™ i7-1265U, 12 Cache, 10 Cores, 4.8 GHz, 15 MB W to up</w:t>
      </w:r>
    </w:p>
    <w:p>
      <w:pPr>
        <w:pStyle w:val="Heading3"/>
      </w:pPr>
      <w:r>
        <w:t>The words in italics have been replaced with the following words which in Italics: are</w:t>
      </w:r>
    </w:p>
    <w:p>
      <w:r>
        <w:t>CPU: Ultra 155U Gen.14th, 12 Cache, 4.8 New Minimume 7 MB requirement is to up</w:t>
      </w:r>
    </w:p>
    <w:p>
      <w:pPr>
        <w:pStyle w:val="Heading3"/>
      </w:pPr>
      <w:r>
        <w:t>GHz, 12 Cores higher The stated laptop specification is the minimum requirement. or</w:t>
      </w:r>
    </w:p>
    <w:p>
      <w:r>
        <w:t>-</w:t>
      </w:r>
    </w:p>
    <w:p>
      <w:pPr>
        <w:pStyle w:val="Heading3"/>
      </w:pPr>
      <w:r>
        <w:t>Bidders higher-spec_that exceed mandatory requirements meet may propose or</w:t>
      </w:r>
    </w:p>
    <w:p>
      <w:pPr>
        <w:pStyle w:val="Heading3"/>
      </w:pPr>
      <w:r>
        <w:t>Suggestion: The of the secondary is of for the Purchaser Pursuant ITP 8 (Amendment Request Proposals Document), to to purpose screen</w:t>
      </w:r>
    </w:p>
    <w:p>
      <w:pPr>
        <w:pStyle w:val="Heading3"/>
      </w:pPr>
      <w:r>
        <w:t>display the demographic and other data the hereby notifies all of the following modifications the schedule Proposers procurement to to user so</w:t>
      </w:r>
    </w:p>
    <w:p>
      <w:pPr>
        <w:pStyle w:val="Heading3"/>
      </w:pPr>
      <w:r>
        <w:t>that he validate and confirm. this the and submission requirements: For can purpose,</w:t>
      </w:r>
    </w:p>
    <w:p>
      <w:r>
        <w:t>size of 12 inches and above is also suitable. screen</w:t>
      </w:r>
    </w:p>
    <w:p>
      <w:pPr>
        <w:pStyle w:val="Heading3"/>
      </w:pPr>
      <w:r>
        <w:t>This size help make the kit much The Purchaser has amended “Section Purchaser’s Requirements, Biometric VII compact, can more</w:t>
      </w:r>
    </w:p>
    <w:p>
      <w:r>
        <w:t>—</w:t>
      </w:r>
    </w:p>
    <w:p>
      <w:pPr>
        <w:pStyle w:val="Heading3"/>
      </w:pPr>
      <w:r>
        <w:t>and Can confirm if this is Enrollment Kit Requirement 800 Qty, and under laptops- Secondary Display to ease carry use. you</w:t>
      </w:r>
    </w:p>
    <w:p>
      <w:r>
        <w:t>— -</w:t>
      </w:r>
    </w:p>
    <w:p>
      <w:pPr>
        <w:pStyle w:val="Heading3"/>
      </w:pPr>
      <w:r>
        <w:t>acceptable? specification currently reading the words in italics, follows as as</w:t>
      </w:r>
    </w:p>
    <w:p>
      <w:pPr>
        <w:pStyle w:val="Heading3"/>
      </w:pPr>
      <w:r>
        <w:t>Connected allow the applicant his/her information 14” FHD to as an accessory see</w:t>
      </w:r>
    </w:p>
    <w:p>
      <w:pPr>
        <w:pStyle w:val="Heading3"/>
      </w:pPr>
      <w:r>
        <w:t>Secondary (Non-touch), Monitor</w:t>
      </w:r>
    </w:p>
    <w:p>
      <w:pPr>
        <w:pStyle w:val="Heading3"/>
      </w:pPr>
      <w:r>
        <w:t>The words in italics have been replaced with the following words which in Italics: are</w:t>
      </w:r>
    </w:p>
    <w:p>
      <w:pPr>
        <w:pStyle w:val="Heading3"/>
      </w:pPr>
      <w:r>
        <w:t>The hereby amended. 13.3-inch higher secondary display requirement is size, is a or</w:t>
      </w:r>
    </w:p>
    <w:p>
      <w:pPr>
        <w:pStyle w:val="Heading3"/>
      </w:pPr>
      <w:r>
        <w:t>acceptable.</w:t>
      </w:r>
    </w:p>
    <w:p>
      <w:r>
        <w:br w:type="page"/>
      </w:r>
    </w:p>
    <w:p>
      <w:pPr>
        <w:pStyle w:val="Heading3"/>
      </w:pPr>
      <w:r>
        <w:t>Suggestion: Instead of ring light, a6W of for the Purchaser LED Pursuant ITP 8 (Amendment Request Proposals Document), to</w:t>
      </w:r>
    </w:p>
    <w:p>
      <w:pPr>
        <w:pStyle w:val="Heading3"/>
      </w:pPr>
      <w:r>
        <w:t>assembly with and bottom light provides the hereby notifies all of the following modifications the schedule Proposers procurement top to</w:t>
      </w:r>
    </w:p>
    <w:p>
      <w:pPr>
        <w:pStyle w:val="Heading3"/>
      </w:pPr>
      <w:r>
        <w:t>desired lighting illuminate the face of the subject and submission requirements: to</w:t>
      </w:r>
    </w:p>
    <w:p>
      <w:pPr>
        <w:pStyle w:val="Heading3"/>
      </w:pPr>
      <w:r>
        <w:t>well offers assembly with the compact as as camera.</w:t>
      </w:r>
    </w:p>
    <w:p>
      <w:pPr>
        <w:pStyle w:val="Heading3"/>
      </w:pPr>
      <w:r>
        <w:t>that integrated 6W assembly The Purchaser has amended “Section Purchaser’s Requirements, One Ring Light We LED VII suggest an</w:t>
      </w:r>
    </w:p>
    <w:p>
      <w:r>
        <w:t>— -</w:t>
      </w:r>
    </w:p>
    <w:p>
      <w:pPr>
        <w:pStyle w:val="Heading3"/>
      </w:pPr>
      <w:r>
        <w:t>with &amp; bottom light should be permitted (&amp; specification currently reading the words in italics, follows top not as as</w:t>
      </w:r>
    </w:p>
    <w:p>
      <w:pPr>
        <w:pStyle w:val="Heading3"/>
      </w:pPr>
      <w:r>
        <w:t>just ring light form factor), long it offers and as as</w:t>
      </w:r>
    </w:p>
    <w:p>
      <w:pPr>
        <w:pStyle w:val="Heading3"/>
      </w:pPr>
      <w:r>
        <w:t>all functional requirements, please confirm light of 6 1000 50cm 400 I (to illuminate the face Ring Lux Lux in meets watts, at to at meter case</w:t>
      </w:r>
    </w:p>
    <w:p>
      <w:pPr>
        <w:pStyle w:val="Heading3"/>
      </w:pPr>
      <w:r>
        <w:t>the enrollment dark) is room</w:t>
      </w:r>
    </w:p>
    <w:p>
      <w:r>
        <w:t>USB</w:t>
      </w:r>
    </w:p>
    <w:p>
      <w:pPr>
        <w:pStyle w:val="Heading3"/>
      </w:pPr>
      <w:r>
        <w:t>4.1A/5V DC drive /input Voltage current</w:t>
      </w:r>
    </w:p>
    <w:p>
      <w:pPr>
        <w:pStyle w:val="Heading3"/>
      </w:pPr>
      <w:r>
        <w:t>120 angle Degrees viewing</w:t>
      </w:r>
    </w:p>
    <w:p>
      <w:pPr>
        <w:pStyle w:val="Heading3"/>
      </w:pPr>
      <w:r>
        <w:t>a) On/off and brightness settings power</w:t>
      </w:r>
    </w:p>
    <w:p>
      <w:pPr>
        <w:pStyle w:val="Heading3"/>
      </w:pPr>
      <w:r>
        <w:t>b) Controllable by software</w:t>
      </w:r>
    </w:p>
    <w:p>
      <w:pPr>
        <w:pStyle w:val="Heading3"/>
      </w:pPr>
      <w:r>
        <w:t>Cc) dimming method PWM</w:t>
      </w:r>
    </w:p>
    <w:p>
      <w:pPr>
        <w:pStyle w:val="Heading3"/>
      </w:pPr>
      <w:r>
        <w:t>dimming method PWM</w:t>
      </w:r>
    </w:p>
    <w:p>
      <w:pPr>
        <w:pStyle w:val="Heading3"/>
      </w:pPr>
      <w:r>
        <w:t>Fully Integrated with the webcam HD</w:t>
      </w:r>
    </w:p>
    <w:p>
      <w:pPr>
        <w:pStyle w:val="Heading3"/>
      </w:pPr>
      <w:r>
        <w:t>The words in italics have been replaced with the following words which in Italics: are</w:t>
      </w:r>
    </w:p>
    <w:p>
      <w:pPr>
        <w:pStyle w:val="Heading3"/>
      </w:pPr>
      <w:r>
        <w:t>and capacity"Ring light of 1000 50cm 400 I (to Type 5 Lux Lux watts, at to at meter</w:t>
      </w:r>
    </w:p>
    <w:p>
      <w:pPr>
        <w:pStyle w:val="Heading3"/>
      </w:pPr>
      <w:r>
        <w:t>illuminate the face the enrollment dark) in is case room</w:t>
      </w:r>
    </w:p>
    <w:p>
      <w:r>
        <w:t>USB Power source</w:t>
      </w:r>
    </w:p>
    <w:p>
      <w:r>
        <w:t>-</w:t>
      </w:r>
    </w:p>
    <w:p>
      <w:pPr>
        <w:pStyle w:val="Heading3"/>
      </w:pPr>
      <w:r>
        <w:t>"5V/IA DC drive / Voltage Power input input current</w:t>
      </w:r>
    </w:p>
    <w:p>
      <w:r>
        <w:t>-</w:t>
      </w:r>
    </w:p>
    <w:p>
      <w:pPr>
        <w:pStyle w:val="Heading3"/>
      </w:pPr>
      <w:r>
        <w:t>angle 120 angle Viewing Degrees viewing</w:t>
      </w:r>
    </w:p>
    <w:p>
      <w:pPr>
        <w:pStyle w:val="Heading3"/>
      </w:pPr>
      <w:r>
        <w:t>Adjustable "a) On/off and brightness b) Controllable by settings settings power</w:t>
      </w:r>
    </w:p>
    <w:p>
      <w:r>
        <w:t>,</w:t>
      </w:r>
    </w:p>
    <w:p>
      <w:pPr>
        <w:pStyle w:val="Heading3"/>
      </w:pPr>
      <w:r>
        <w:t>Manually software" or</w:t>
      </w:r>
    </w:p>
    <w:p>
      <w:pPr>
        <w:pStyle w:val="Heading3"/>
      </w:pPr>
      <w:r>
        <w:t>Fully Integrated with the webcam Integrations- HD</w:t>
      </w:r>
    </w:p>
    <w:p>
      <w:pPr>
        <w:pStyle w:val="Heading3"/>
      </w:pPr>
      <w:r>
        <w:t>1. it mandatory be accredited MOSIP See item Is 1. to to</w:t>
      </w:r>
    </w:p>
    <w:p>
      <w:r>
        <w:t>and Technical and Commercial Partner?</w:t>
      </w:r>
    </w:p>
    <w:p>
      <w:pPr>
        <w:pStyle w:val="Heading3"/>
      </w:pPr>
      <w:r>
        <w:t>2. if the bidder is of the similar Following the Addendum, the solution requirement is amended allow Open- Incase to owner any proven</w:t>
      </w:r>
    </w:p>
    <w:p>
      <w:pPr>
        <w:pStyle w:val="Heading3"/>
      </w:pPr>
      <w:r>
        <w:t>platform built Open Source technology Standards platform. Bidder provide Manufacturing Authorization for the proposed must on —</w:t>
      </w:r>
    </w:p>
    <w:p>
      <w:pPr>
        <w:pStyle w:val="Heading3"/>
      </w:pPr>
      <w:r>
        <w:t>will the bidder qualify for this criteria. solution. If the bidder MOSIP, they submit valid MOSIP Technical &amp; must proposes</w:t>
      </w:r>
    </w:p>
    <w:p>
      <w:pPr>
        <w:pStyle w:val="Heading3"/>
      </w:pPr>
      <w:r>
        <w:t>3. The Technical System Integration Commercial Partnership credentials. Other clarifications (e.g., 3-year minimum) Partner are</w:t>
      </w:r>
    </w:p>
    <w:p>
      <w:r>
        <w:t>—</w:t>
      </w:r>
    </w:p>
    <w:p>
      <w:pPr>
        <w:pStyle w:val="Heading3"/>
      </w:pPr>
      <w:r>
        <w:t>the organization is qualified and applicable for alternative platforms. ensures open-source</w:t>
      </w:r>
    </w:p>
    <w:p>
      <w:pPr>
        <w:pStyle w:val="Heading3"/>
      </w:pPr>
      <w:r>
        <w:t>capable of deploying MOSIP Platform.</w:t>
      </w:r>
    </w:p>
    <w:p>
      <w:r>
        <w:br w:type="page"/>
      </w:r>
    </w:p>
    <w:p>
      <w:r>
        <w:t>kindly relax this Requirement clarified Hence Addendum. to request we per</w:t>
      </w:r>
    </w:p>
    <w:p>
      <w:r>
        <w:t>requirement allow of the Technical to any</w:t>
      </w:r>
    </w:p>
    <w:p>
      <w:r>
        <w:t>Commercial SI OR Partner</w:t>
      </w:r>
    </w:p>
    <w:p>
      <w:r>
        <w:t>MOSIP fairly and have limited number of new</w:t>
      </w:r>
    </w:p>
    <w:p>
      <w:r>
        <w:t>and of them accredited recently. most partners</w:t>
      </w:r>
    </w:p>
    <w:p>
      <w:r>
        <w:t>it doesn’t these accredited However, partners mean</w:t>
      </w:r>
    </w:p>
    <w:p>
      <w:r>
        <w:t>capable of delivering the MOSIP deployment not are</w:t>
      </w:r>
    </w:p>
    <w:p>
      <w:r>
        <w:t>requirements. kindly relax the Hence request to we</w:t>
      </w:r>
    </w:p>
    <w:p>
      <w:r>
        <w:t>minimum 3 of accreditation requirements. years</w:t>
      </w:r>
    </w:p>
    <w:p>
      <w:pPr>
        <w:pStyle w:val="Heading3"/>
      </w:pPr>
      <w:r>
        <w:t>| 8. Instead of the bidder As this is World Bank-funded project, the Bank specifically requires legally binding Joint JV arrangements, can propose a a</w:t>
      </w:r>
    </w:p>
    <w:p>
      <w:r>
        <w:t>consortium arrangement? (JV) accountability and joint &amp; several liability of members. Venture agreements to ensure</w:t>
      </w:r>
    </w:p>
    <w:p>
      <w:r>
        <w:t>Consortium do this legal and fiduciary requirement. meet arrangements not</w:t>
      </w:r>
    </w:p>
    <w:p>
      <w:r>
        <w:t>Requirement remains unchanged.</w:t>
      </w:r>
    </w:p>
    <w:p>
      <w:pPr>
        <w:pStyle w:val="ListNumber"/>
      </w:pPr>
      <w:r>
        <w:t>9. the requirements and qualification/eligibility Limiting members three clear accountability, effective and As JV management, to ensures</w:t>
      </w:r>
    </w:p>
    <w:p>
      <w:pPr>
        <w:pStyle w:val="Heading3"/>
      </w:pPr>
      <w:r>
        <w:t>| criteria Can this requirement be relaxed alignment with World Bank standards. Additional members could complicate too procurement are many,</w:t>
      </w:r>
    </w:p>
    <w:p>
      <w:r>
        <w:t>allow number of members the contractual obligations and liability. JV to to meet more</w:t>
      </w:r>
    </w:p>
    <w:p>
      <w:r>
        <w:t>eligibility criteria? Requirement remains unchanged.</w:t>
      </w:r>
    </w:p>
    <w:p>
      <w:pPr>
        <w:pStyle w:val="ListNumber"/>
      </w:pPr>
      <w:r>
        <w:t>10. Kindly confirm if this requirement of evaluation The project is wide and includes multiple products. technical and financial To scope ensure</w:t>
      </w:r>
    </w:p>
    <w:p>
      <w:r>
        <w:t>should the value of USD Million capability, the lead bidder the USD criterion. Allowing members only 15 15M JV meet contract must meet or</w:t>
      </w:r>
    </w:p>
    <w:p>
      <w:r>
        <w:t>the eligibility criteria Specific without lead could compromise delivery and risk strong management. more as per a</w:t>
      </w:r>
    </w:p>
    <w:p>
      <w:r>
        <w:t>—</w:t>
      </w:r>
    </w:p>
    <w:p>
      <w:r>
        <w:t>experience the bidder demonstrate Requirement remains unchanged. can any or</w:t>
      </w:r>
    </w:p>
    <w:p>
      <w:r>
        <w:t>biometric based project reference which the meets</w:t>
      </w:r>
    </w:p>
    <w:p>
      <w:r>
        <w:t>specification the evaluation requirements but as per</w:t>
      </w:r>
    </w:p>
    <w:p>
      <w:r>
        <w:t>doesn’t the USD Million in of 15 meet case one</w:t>
      </w:r>
    </w:p>
    <w:p>
      <w:r>
        <w:t>project/USD 8 Million projects? two</w:t>
      </w:r>
    </w:p>
    <w:p>
      <w:r>
        <w:t>Can this requirement be relaxed allow if JV to any</w:t>
      </w:r>
    </w:p>
    <w:p>
      <w:r>
        <w:t>member this requirement. meets</w:t>
      </w:r>
    </w:p>
    <w:p>
      <w:r>
        <w:t>feel the requirement is overly stringent and We</w:t>
      </w:r>
    </w:p>
    <w:p>
      <w:r>
        <w:t>restrictive, which exclude capable bidders may many</w:t>
      </w:r>
    </w:p>
    <w:p>
      <w:r>
        <w:t>from qualifying. This is likely result in limited to</w:t>
      </w:r>
    </w:p>
    <w:p>
      <w:r>
        <w:t>competition, the World Bank contrary to</w:t>
      </w:r>
    </w:p>
    <w:p>
      <w:r>
        <w:br w:type="page"/>
      </w:r>
    </w:p>
    <w:p>
      <w:r>
        <w:t>Guidelines that emphasize fair, Procurement open,</w:t>
      </w:r>
    </w:p>
    <w:p>
      <w:r>
        <w:t>and competitive achieve value for procurement to</w:t>
      </w:r>
    </w:p>
    <w:p>
      <w:r>
        <w:t>relax this requirement allow We request to to money.</w:t>
      </w:r>
    </w:p>
    <w:p>
      <w:r>
        <w:t>member this requirement instead only JV to meet any</w:t>
      </w:r>
    </w:p>
    <w:p>
      <w:r>
        <w:t>the lead bidder.</w:t>
      </w:r>
    </w:p>
    <w:p>
      <w:r>
        <w:t>The all the members Jointly JV arrangement ensures</w:t>
      </w:r>
    </w:p>
    <w:p>
      <w:r>
        <w:t>and severally liable incase of failure which protects</w:t>
      </w:r>
    </w:p>
    <w:p>
      <w:r>
        <w:t>the interest. customer</w:t>
      </w:r>
    </w:p>
    <w:p>
      <w:pPr>
        <w:pStyle w:val="Heading3"/>
      </w:pPr>
      <w:r>
        <w:t>| 11. The explicit inclusion of electoral biometric The ABIS requirement is 15 million licenses, and the population of Zambia current systems current</w:t>
      </w:r>
    </w:p>
    <w:p>
      <w:r>
        <w:t>with 25 Million biometric records qualifying is around 22 million, with expected growth of 3+% Considering the above, rate as an per year.</w:t>
      </w:r>
    </w:p>
    <w:p>
      <w:r>
        <w:t>experience—while other large-scale functional the lead bidder demonstrate experience aligning with both and future must current</w:t>
      </w:r>
    </w:p>
    <w:p>
      <w:pPr>
        <w:pStyle w:val="Heading3"/>
      </w:pPr>
      <w:r>
        <w:t>| identity excluded—may unintentionally requirements. Electoral-specific relaxation is applicable. systems not are</w:t>
      </w:r>
    </w:p>
    <w:p>
      <w:r>
        <w:t>favor limited of vendors whose primary set a</w:t>
      </w:r>
    </w:p>
    <w:p>
      <w:r>
        <w:t>experience is in registration rather than This purchaser clarifies that the experience should include large-scale voter proposers</w:t>
      </w:r>
    </w:p>
    <w:p>
      <w:r>
        <w:t>foundational national identity. This could restrict deduplication and identity resolution for national foundational national functional identity or</w:t>
      </w:r>
    </w:p>
    <w:p>
      <w:pPr>
        <w:pStyle w:val="Heading3"/>
      </w:pPr>
      <w:r>
        <w:t>| competition without necessarily improving alignment systems.</w:t>
      </w:r>
    </w:p>
    <w:p>
      <w:r>
        <w:t>with the project’s national objectives. ID</w:t>
      </w:r>
    </w:p>
    <w:p>
      <w:r>
        <w:t>relax this criteria. Requirement remains Hence unchanged. request to we</w:t>
      </w:r>
    </w:p>
    <w:p>
      <w:pPr>
        <w:pStyle w:val="ListNumber"/>
      </w:pPr>
      <w:r>
        <w:t>12. This requirement is than the entire population The proposed solution population of approximately 22 million, with targets current more a an</w:t>
      </w:r>
    </w:p>
    <w:p>
      <w:r>
        <w:t>of Zambia. Restricting the requirements such expected growth of 3+% The lead bidder demonstrate experience to must rate a per year.</w:t>
      </w:r>
    </w:p>
    <w:p>
      <w:r>
        <w:t>large database might restrict of the capable handling databases of comparable scale and with capacity for future growth. This many ensures</w:t>
      </w:r>
    </w:p>
    <w:p>
      <w:pPr>
        <w:pStyle w:val="Heading3"/>
      </w:pPr>
      <w:r>
        <w:t>| bidders from qualifying. kindly the bidder has the knowledge and capability both and future national Hence ID to support request to present we</w:t>
      </w:r>
    </w:p>
    <w:p>
      <w:r>
        <w:t>relax these requirements. requirements. The requirement that the bidder has sufficient large-scale national ensures</w:t>
      </w:r>
    </w:p>
    <w:p>
      <w:r>
        <w:t>identity experience.</w:t>
      </w:r>
    </w:p>
    <w:p>
      <w:r>
        <w:t>Requirement remains unchanged.</w:t>
      </w:r>
    </w:p>
    <w:p>
      <w:pPr>
        <w:pStyle w:val="ListNumber"/>
      </w:pPr>
      <w:r>
        <w:t>13. 1. Kindly clarify what exactly meaning of SZ] requires bidders with and verifiable experience lessons learned, recent to ensure</w:t>
      </w:r>
    </w:p>
    <w:p>
      <w:r>
        <w:t>Contract withing last Can the technical relevance, and successful delivery. Extending the period risks including outdated 7 years</w:t>
      </w:r>
    </w:p>
    <w:p>
      <w:r>
        <w:t>—</w:t>
      </w:r>
    </w:p>
    <w:p>
      <w:r>
        <w:t>bidder provide reference of the project prior experience that reflect technology operational standards. current not a may or</w:t>
      </w:r>
    </w:p>
    <w:p>
      <w:r>
        <w:t>December 2018 but completed within last Requirement remains unchanged. to</w:t>
      </w:r>
    </w:p>
    <w:p>
      <w:r>
        <w:t>ie completed after December 2018? 7 years</w:t>
      </w:r>
    </w:p>
    <w:p>
      <w:pPr>
        <w:pStyle w:val="ListNumber"/>
      </w:pPr>
      <w:r>
        <w:t>2. the requirements restrictive, As are very</w:t>
      </w:r>
    </w:p>
    <w:p>
      <w:r>
        <w:t>kindly relax this requirements ) request to to</w:t>
      </w:r>
    </w:p>
    <w:p>
      <w:r>
        <w:br w:type="page"/>
      </w:r>
    </w:p>
    <w:p>
      <w:r>
        <w:t>within the last (15) 15 Years contract</w:t>
      </w:r>
    </w:p>
    <w:p>
      <w:r>
        <w:t>(December 2010) years</w:t>
      </w:r>
    </w:p>
    <w:p>
      <w:pPr>
        <w:pStyle w:val="ListNumber"/>
      </w:pPr>
      <w:r>
        <w:t>14. The eligibility criteria, when considered in totality, Refer Point The Addendum allows Open-Source Identity Platform. to 1: now any proven</w:t>
      </w:r>
    </w:p>
    <w:p>
      <w:r>
        <w:t>overly prescriptive and narrowly structured, The designed balance with technical and requirements competition rigor to appear are open</w:t>
      </w:r>
    </w:p>
    <w:p>
      <w:pPr>
        <w:pStyle w:val="Heading3"/>
      </w:pPr>
      <w:r>
        <w:t>| with specific combinations of geographic scale alignment with World Bank principles. clarified Requirement procurement scope, as per</w:t>
      </w:r>
    </w:p>
    <w:p>
      <w:r>
        <w:t>thresholds, MOSIP-specific requirements, and the Addendum.</w:t>
      </w:r>
    </w:p>
    <w:p>
      <w:r>
        <w:t>explicit inclusion of electoral biometric systems</w:t>
      </w:r>
    </w:p>
    <w:p>
      <w:r>
        <w:t>alongside national identity This combination systems.</w:t>
      </w:r>
    </w:p>
    <w:p>
      <w:r>
        <w:t>is likely favor limited and specific to a very</w:t>
      </w:r>
    </w:p>
    <w:p>
      <w:r>
        <w:t>experience profile, resulting in only few one a or</w:t>
      </w:r>
    </w:p>
    <w:p>
      <w:r>
        <w:t>bidders qualifying and thereby restricting effective</w:t>
      </w:r>
    </w:p>
    <w:p>
      <w:r>
        <w:t>competition. This be inconsistent with World may</w:t>
      </w:r>
    </w:p>
    <w:p>
      <w:r>
        <w:t>Bank principles that emphasize fair, procurement</w:t>
      </w:r>
    </w:p>
    <w:p>
      <w:r>
        <w:t>competition and value for and it is open money,</w:t>
      </w:r>
    </w:p>
    <w:p>
      <w:r>
        <w:t>therefore suggested that the requirements be</w:t>
      </w:r>
    </w:p>
    <w:p>
      <w:r>
        <w:t>reviewed avoid unintended bidder exclusion. to</w:t>
      </w:r>
    </w:p>
    <w:p>
      <w:r>
        <w:t>Please clarify the and of document The requirement remains strictly the tender document. The Web Cam / Camera 15. Face scope use case as per</w:t>
      </w:r>
    </w:p>
    <w:p>
      <w:r>
        <w:t>image using the web considering the is intended solely for capturing the applicant’s facial image, and document scanning shall be scan camera,</w:t>
      </w:r>
    </w:p>
    <w:p>
      <w:r>
        <w:t>fact that there is portable document performed only by the dedicated document provided of the kit. separate part a scanner as</w:t>
      </w:r>
    </w:p>
    <w:p>
      <w:r>
        <w:t>for scanning documents. Requirement remains unchanged. scanner</w:t>
      </w:r>
    </w:p>
    <w:p>
      <w:pPr>
        <w:pStyle w:val="Heading3"/>
      </w:pPr>
      <w:r>
        <w:t>16. The Foundation Module is MOSIP The device mandatorily Foundation Module (FTM)-based hardware Trust Trust support must a</w:t>
      </w:r>
    </w:p>
    <w:p>
      <w:r>
        <w:t>requirement for authentication devices. security. For</w:t>
      </w:r>
    </w:p>
    <w:p>
      <w:r>
        <w:t>registration equipment, is required. The SBI 1.0-compliant host-based security also be implemented. FTM not must</w:t>
      </w:r>
    </w:p>
    <w:p>
      <w:r>
        <w:t>registration devices should host based establishes hardware of and enables boot. FTM support root trust a secure</w:t>
      </w:r>
    </w:p>
    <w:p>
      <w:r>
        <w:t>security (SBI 1.0). Please confirm. Reference: cryptographic keys and unauthorized tampering. It prevents protects</w:t>
      </w:r>
    </w:p>
    <w:p>
      <w:r>
        <w:t>https://docs.mosip.io/1.2.0/id-lifecycle- Together, these compliance with applications ensure any open-source</w:t>
      </w:r>
    </w:p>
    <w:p>
      <w:r>
        <w:t>management/supporting- Requirement remains unchanged.</w:t>
      </w:r>
    </w:p>
    <w:p>
      <w:r>
        <w:t>components/biometrics/biometric-specification</w:t>
      </w:r>
    </w:p>
    <w:p>
      <w:r>
        <w:t>The Foundation Module is MOSIP The device mandatorily Foundation Module (FTM)-based hardware 17. Trust Trust support must a</w:t>
      </w:r>
    </w:p>
    <w:p>
      <w:r>
        <w:t>requirement for authentication devices. security. SBI 1.0-compliant host-based security also be implemented. For must</w:t>
      </w:r>
    </w:p>
    <w:p>
      <w:r>
        <w:t>registration equipment, is required. The establishes hardware of and enables boot. FTM FTM root not trust a secure</w:t>
      </w:r>
    </w:p>
    <w:p>
      <w:r>
        <w:t>registration devices should host based cryptographic keys and unauthorized tampering. It support prevents protects</w:t>
      </w:r>
    </w:p>
    <w:p>
      <w:r>
        <w:t>security (SBI 1.0). Together, these compliance with applications ensure any open-source</w:t>
      </w:r>
    </w:p>
    <w:p>
      <w:r>
        <w:t>Requirement remains unchanged.</w:t>
      </w:r>
    </w:p>
    <w:p>
      <w:r>
        <w:br w:type="page"/>
      </w:r>
    </w:p>
    <w:p>
      <w:r>
        <w:t>Please confirm. Reference:</w:t>
      </w:r>
    </w:p>
    <w:p>
      <w:r>
        <w:t>https://docs.mosip.io/1.2.0/id-lifecycle-</w:t>
      </w:r>
    </w:p>
    <w:p>
      <w:r>
        <w:t>management/supporting-</w:t>
      </w:r>
    </w:p>
    <w:p>
      <w:r>
        <w:t>components/biometrics/biometric-specification</w:t>
      </w:r>
    </w:p>
    <w:p>
      <w:pPr>
        <w:pStyle w:val="Heading3"/>
      </w:pPr>
      <w:r>
        <w:t>18. The Foundation Module is MOSIP The device mandatorily Foundation Module (FTM)-based hardware Trust Trust support must a</w:t>
      </w:r>
    </w:p>
    <w:p>
      <w:r>
        <w:t>requirement for authentication devices. security. SBI 1.0—compliant host-based security also be implemented. For must</w:t>
      </w:r>
    </w:p>
    <w:p>
      <w:r>
        <w:t>registration equipment, is required. The establishes hardware of and enables boot. FTM FTM root not trust a secure</w:t>
      </w:r>
    </w:p>
    <w:p>
      <w:r>
        <w:t>registration devices should host based cryptographic keys and unauthorized tampering. It support prevents protects</w:t>
      </w:r>
    </w:p>
    <w:p>
      <w:r>
        <w:t>security (SBI 1.0). Together, these compliance with applications ensure any open-source</w:t>
      </w:r>
    </w:p>
    <w:p>
      <w:r>
        <w:t>Requirement remains unchanged.</w:t>
      </w:r>
    </w:p>
    <w:p>
      <w:r>
        <w:t>Please confirm. Reference:</w:t>
      </w:r>
    </w:p>
    <w:p>
      <w:r>
        <w:t>https://docs.mosip.io/1.2.0/id-lifecycle-</w:t>
      </w:r>
    </w:p>
    <w:p>
      <w:r>
        <w:t>management/supporting-</w:t>
      </w:r>
    </w:p>
    <w:p>
      <w:r>
        <w:t>components/biometrics/biometric-specification</w:t>
      </w:r>
    </w:p>
    <w:p>
      <w:pPr>
        <w:pStyle w:val="ListNumber"/>
      </w:pPr>
      <w:r>
        <w:t>19. Please clarify the requirement for display The display/screen requirement for the fingerprint includes visual guidance a on a scanner</w:t>
      </w:r>
    </w:p>
    <w:p>
      <w:pPr>
        <w:pStyle w:val="Heading3"/>
      </w:pPr>
      <w:r>
        <w:t>| fingerprint There indicators the mechanisms such indicators equivalent interface assist in LED LED correct to scanner. are as an users on or</w:t>
      </w:r>
    </w:p>
    <w:p>
      <w:r>
        <w:t>fingerprint guide positioning of fingers. finger placement, and therefore this requirement shall be discarded. Additionally, the to not scanner</w:t>
      </w:r>
    </w:p>
    <w:p>
      <w:r>
        <w:t>Please confirm if this is what is required should refers Live Finger Detection, which is standard and mandatory LFD to or acronym a</w:t>
      </w:r>
    </w:p>
    <w:p>
      <w:r>
        <w:t>this requirement be discarded. requirement for fingerprint spoofing and and reliable prevent to scanners ensure secure</w:t>
      </w:r>
    </w:p>
    <w:p>
      <w:r>
        <w:t>biometric capture.</w:t>
      </w:r>
    </w:p>
    <w:p>
      <w:r>
        <w:t>Please, confirm that corresponds Requirement remains LFD unchanged. to acronym</w:t>
      </w:r>
    </w:p>
    <w:p>
      <w:r>
        <w:t>Live Finger Detection which is normal requirement a</w:t>
      </w:r>
    </w:p>
    <w:p>
      <w:r>
        <w:t>for fingerprint readers</w:t>
      </w:r>
    </w:p>
    <w:p>
      <w:pPr>
        <w:pStyle w:val="Heading3"/>
      </w:pPr>
      <w:r>
        <w:t>20. This requirement for tri-color is proprietary; The requirement remains unchanged. The intent of the tri-color requirement is LEDs LED to</w:t>
      </w:r>
    </w:p>
    <w:p>
      <w:r>
        <w:t>normally commercial based clear and effective visual guidance the during fingerprint (for LED support to capture scanners ensure user</w:t>
      </w:r>
    </w:p>
    <w:p>
      <w:r>
        <w:t>indicators but necessarily in 3 colors. Please example, indicating ready, in conditions). The specification does not capture progress, or error</w:t>
      </w:r>
    </w:p>
    <w:p>
      <w:pPr>
        <w:pStyle w:val="Heading3"/>
      </w:pPr>
      <w:r>
        <w:t>| confirm that using indicators for guidance mandate specific fingerprint reader model brand; commercial fingerprint LED not user a or any</w:t>
      </w:r>
    </w:p>
    <w:p>
      <w:r>
        <w:t>is enough this requirement if specific that provides equivalent LED-based visual indicators fulfilling this functional intent to meet a scanner or</w:t>
      </w:r>
    </w:p>
    <w:p>
      <w:pPr>
        <w:pStyle w:val="Heading3"/>
      </w:pPr>
      <w:r>
        <w:t>| fingerprint reader is selected, then please confirm the shall be considered compliant.</w:t>
      </w:r>
    </w:p>
    <w:p>
      <w:r>
        <w:t>fingerprint reader required that this Requirement remains unchanged. meets</w:t>
      </w:r>
    </w:p>
    <w:p>
      <w:r>
        <w:t>requirement.</w:t>
      </w:r>
    </w:p>
    <w:p>
      <w:pPr>
        <w:pStyle w:val="Heading3"/>
      </w:pPr>
      <w:r>
        <w:t>21. Could please confirm whether it should The specified dimension of 13.5 14.5 (5.3 inches inches) is and 5.7 correct you say range cm cm — —</w:t>
      </w:r>
    </w:p>
    <w:p>
      <w:r>
        <w:t>instead: 13.5 14.5 (5.3 inches inches) should be retained stated. -5.7 cm cm as</w:t>
      </w:r>
    </w:p>
    <w:p>
      <w:r>
        <w:t>-</w:t>
      </w:r>
    </w:p>
    <w:p>
      <w:r>
        <w:t>Requirement remains unchanged.</w:t>
      </w:r>
    </w:p>
    <w:p>
      <w:r>
        <w:br w:type="page"/>
      </w:r>
    </w:p>
    <w:p>
      <w:pPr>
        <w:pStyle w:val="ListNumber"/>
      </w:pPr>
      <w:r>
        <w:t>22. the kit intend supply already has internal The requirement for the external adapter remains unchanged. in the As However, to we an power</w:t>
      </w:r>
    </w:p>
    <w:p>
      <w:r>
        <w:t>System that is connected scenario described, where the kit already includes internal System Battery Management Battery Management to an</w:t>
      </w:r>
    </w:p>
    <w:p>
      <w:r>
        <w:t>mains and the other side supplies DC (BMS) that mains and supplies DC the USB hub, the external current to to current to connects power on</w:t>
      </w:r>
    </w:p>
    <w:p>
      <w:r>
        <w:t>the USB Hub, the external adapter would be adapter be for operation. The key intent of the requirement is to not power power may necessary</w:t>
      </w:r>
    </w:p>
    <w:p>
      <w:r>
        <w:t>redundant. reliable and uninterrupted all kit long the internal BMS to components; ensure power as as</w:t>
      </w:r>
    </w:p>
    <w:p>
      <w:r>
        <w:t>provides equivalent functionality and safety and operational standards, it would meets</w:t>
      </w:r>
    </w:p>
    <w:p>
      <w:r>
        <w:t>Could please confirm that in this scenario it satisfy the of the external adapter requirement. you purpose power</w:t>
      </w:r>
    </w:p>
    <w:p>
      <w:r>
        <w:t>would be include the External Requirement remains Power unchanged. not to necessary</w:t>
      </w:r>
    </w:p>
    <w:p>
      <w:r>
        <w:t>Adapter?</w:t>
      </w:r>
    </w:p>
    <w:p>
      <w:pPr>
        <w:pStyle w:val="ListNumber"/>
      </w:pPr>
      <w:r>
        <w:t>23. will include reliable USB hub proved The requirement for reliable USB hub remains unchanged. The proposed USB hub be We a among a can</w:t>
      </w:r>
    </w:p>
    <w:p>
      <w:r>
        <w:t>several deployments with thousands of kits. Could accepted provided it the functional and reliability requirements outlined in the tender, meets</w:t>
      </w:r>
    </w:p>
    <w:p>
      <w:r>
        <w:t>that USB Hub be accepted? Please confirm which demonstrated in previous deployments. Regarding the rating, the specific rating 5-star as</w:t>
      </w:r>
    </w:p>
    <w:p>
      <w:pPr>
        <w:pStyle w:val="Heading3"/>
      </w:pPr>
      <w:r>
        <w:t>| a rating the 5-Star rating review is available platform is mandated; the of mentioning high rating is not to agency agency or purpose ensure on,</w:t>
      </w:r>
    </w:p>
    <w:p>
      <w:pPr>
        <w:pStyle w:val="Heading3"/>
      </w:pPr>
      <w:r>
        <w:t>| it is specialized hub manufactured for these kits. performance and reliability in real-world as a proven usage.</w:t>
      </w:r>
    </w:p>
    <w:p>
      <w:r>
        <w:t>Requirement remains unchanged.</w:t>
      </w:r>
    </w:p>
    <w:p>
      <w:pPr>
        <w:pStyle w:val="Heading3"/>
      </w:pPr>
      <w:r>
        <w:t>24. Could please confirm that the width The requirement remains unchanged. The width for the printer is confirmed be 57.5 to you paper paper</w:t>
      </w:r>
    </w:p>
    <w:p>
      <w:r>
        <w:t>required for the printer is 0.5mm? 0.5 specified. 57.5 + as mm +</w:t>
      </w:r>
    </w:p>
    <w:p>
      <w:r>
        <w:t>Requirement remains unchanged.</w:t>
      </w:r>
    </w:p>
    <w:p>
      <w:pPr>
        <w:pStyle w:val="ListNumber"/>
      </w:pPr>
      <w:r>
        <w:t>25. speed of 80 mm/s accepted for this printer The requirement for 100 mm/s printer speed is specified efficient and timely Is to a a ensure</w:t>
      </w:r>
    </w:p>
    <w:p>
      <w:pPr>
        <w:pStyle w:val="Heading3"/>
      </w:pPr>
      <w:r>
        <w:t>_| considering that it is what commercial printers printing during large-scale operations. enrollment verification scenarios, high-speed In most or</w:t>
      </w:r>
    </w:p>
    <w:p>
      <w:r>
        <w:t>with? If please confirm exactly which printing reduces wait times for continuous operation without delays, and supports not, come users,</w:t>
      </w:r>
    </w:p>
    <w:p>
      <w:pPr>
        <w:pStyle w:val="Heading3"/>
      </w:pPr>
      <w:r>
        <w:t>| printer requesting the requirement is that the kit handle peak workloads effectively. you are as very ensures can</w:t>
      </w:r>
    </w:p>
    <w:p>
      <w:pPr>
        <w:pStyle w:val="Heading3"/>
      </w:pPr>
      <w:r>
        <w:t>specific. Requirement remains unchanged.</w:t>
      </w:r>
    </w:p>
    <w:p>
      <w:pPr>
        <w:pStyle w:val="Heading3"/>
      </w:pPr>
      <w:r>
        <w:t>26. Usually, either USB RS232 interface is available The requirement is accepted with either connectivity through USB. While the tender or</w:t>
      </w:r>
    </w:p>
    <w:p>
      <w:pPr>
        <w:pStyle w:val="Heading3"/>
      </w:pPr>
      <w:r>
        <w:t>_ | in thermal printer, while USB is the mentions USB, RS232, and Bluetooth, USB is the and recommended most most a common common</w:t>
      </w:r>
    </w:p>
    <w:p>
      <w:r>
        <w:t>and recommended. interface for thermal printers and is sufficient the functional and operational to meet</w:t>
      </w:r>
    </w:p>
    <w:p>
      <w:r>
        <w:t>Could please confirm whether USB is enough? requirements specified. There is need mandate RS232 Bluetooth long the USB to you or as as no</w:t>
      </w:r>
    </w:p>
    <w:p>
      <w:r>
        <w:t>please confirm exactly which printer interface reliably all intended printer operations. It, supports you are</w:t>
      </w:r>
    </w:p>
    <w:p>
      <w:r>
        <w:t>requesting this requirement is specific. Requirement remains unchanged. as very</w:t>
      </w:r>
    </w:p>
    <w:p>
      <w:pPr>
        <w:pStyle w:val="ListNumber"/>
      </w:pPr>
      <w:r>
        <w:t>27. Please confirm if the following thickness is The requirement remains unchanged. "Thermal Printer paper</w:t>
      </w:r>
    </w:p>
    <w:p>
      <w:r>
        <w:t>-</w:t>
      </w:r>
    </w:p>
    <w:p>
      <w:r>
        <w:t>acceptable: 0.055-0.12mm Please confirm if 1500 Thickness: 0.06mm~ 0.015mm Paper</w:t>
      </w:r>
    </w:p>
    <w:p>
      <w:r>
        <w:t>.</w:t>
      </w:r>
    </w:p>
    <w:p>
      <w:r>
        <w:t>mAh battery capacity is acceptable. If please DC7.4V, 1600mA, Rechargeable Li-ion battery" Battery: not,</w:t>
      </w:r>
    </w:p>
    <w:p>
      <w:r>
        <w:t>confirm exactly which printer requesting Requirement remains unchanged. you are as</w:t>
      </w:r>
    </w:p>
    <w:p>
      <w:r>
        <w:t>the requirement is specific. very</w:t>
      </w:r>
    </w:p>
    <w:p>
      <w:r>
        <w:br w:type="page"/>
      </w:r>
    </w:p>
    <w:p>
      <w:pPr>
        <w:pStyle w:val="ListNumber"/>
      </w:pPr>
      <w:r>
        <w:t>28. Suggestion: commercial laptops today do Considering that the proposed hardware is expected be used for the the Most 5 7 not to to next years,</w:t>
      </w:r>
    </w:p>
    <w:p>
      <w:r>
        <w:t>with in-built 4G/5G modem, and the specification remains stated future readiness and long-term usability. The to come an ones as ensure</w:t>
      </w:r>
    </w:p>
    <w:p>
      <w:r>
        <w:t>that do expensive. for enterprise laptop internal broadband modem with 3G, 4G, and 5G network Moreover, must support are very an</w:t>
      </w:r>
    </w:p>
    <w:p>
      <w:r>
        <w:t>data applications, 4G connectivity provides the best compatibility, along with Wi-Fi and Bluetooth connectivity. This requirement ensures</w:t>
      </w:r>
    </w:p>
    <w:p>
      <w:r>
        <w:t>well price performance. reliable operation evolving network environments, backward compatibility in We suggest coverage as as across areas</w:t>
      </w:r>
    </w:p>
    <w:p>
      <w:r>
        <w:t>that should offer WiFI and connectivity. with limited and sustained performance the entire lifecycle of the equipment. Laptop BT coverage, over</w:t>
      </w:r>
    </w:p>
    <w:p>
      <w:r>
        <w:t>4G USB modem be provided that Requirement remains A unchanged. separate can can</w:t>
      </w:r>
    </w:p>
    <w:p>
      <w:r>
        <w:t>be connected the kit securely and of to ensures ease</w:t>
      </w:r>
    </w:p>
    <w:p>
      <w:r>
        <w:t>SIM provisioning. Can confirm that this is you</w:t>
      </w:r>
    </w:p>
    <w:p>
      <w:r>
        <w:t>acceptable?</w:t>
      </w:r>
    </w:p>
    <w:p>
      <w:pPr>
        <w:pStyle w:val="Heading3"/>
      </w:pPr>
      <w:r>
        <w:t>| 29. Minimum optical resolution of 2592* 1944 pixels will The portable document have minimum optical resolution of 2592 1944 must x scanner a</w:t>
      </w:r>
    </w:p>
    <w:p>
      <w:r>
        <w:t>provide resolution. the pixels and minimum 8 CMOS image with integrated The optical 5MP However, MP LED. a camera a sensor</w:t>
      </w:r>
    </w:p>
    <w:p>
      <w:r>
        <w:t>image mentions 8MP resolution also. resolution defines the effective quality, while the 8 image requirement MP capture sensor spec sensor</w:t>
      </w:r>
    </w:p>
    <w:p>
      <w:r>
        <w:t>Please confirm the minimum resolution that should sufficient capability for clarity, and future-proof performance. ensures sensor accuracy,</w:t>
      </w:r>
    </w:p>
    <w:p>
      <w:r>
        <w:t>be considered. Both specifications mandatory and be must met. are</w:t>
      </w:r>
    </w:p>
    <w:p>
      <w:r>
        <w:t>Requirement remains unchanged.</w:t>
      </w:r>
    </w:p>
    <w:p>
      <w:pPr>
        <w:pStyle w:val="Heading3"/>
      </w:pPr>
      <w:r>
        <w:t>30. | Please confirm if the maximum document size is The Specification is should A4 and Legal size upto to support scanner up</w:t>
      </w:r>
    </w:p>
    <w:p>
      <w:r>
        <w:t>A4 legal/A3 size is also required be scanned? Requirement remains unchanged. to or</w:t>
      </w:r>
    </w:p>
    <w:p>
      <w:pPr>
        <w:pStyle w:val="ListNumber"/>
      </w:pPr>
      <w:r>
        <w:t>31. 1. Swapping batteries places technical load The purchaser clarifies: out a on</w:t>
      </w:r>
    </w:p>
    <w:p>
      <w:r>
        <w:t>the registration well leads reduced 1.A single, integrated with 60 Ah battery capable of operator to system management as as power a</w:t>
      </w:r>
    </w:p>
    <w:p>
      <w:r>
        <w:t>efficiency of registration operation, if swapping is supporting least 8 hours of continuous operation is acceptable, it improves operational out at as</w:t>
      </w:r>
    </w:p>
    <w:p>
      <w:r>
        <w:t>required during the day. recommend single efficiency and avoids the need for battery swapping during the day. External charging We one</w:t>
      </w:r>
    </w:p>
    <w:p>
      <w:r>
        <w:t>with 60Ah battery that without intervention disconnect batteries is also acceptable. operator connect management system to power or</w:t>
      </w:r>
    </w:p>
    <w:p>
      <w:pPr>
        <w:pStyle w:val="Heading3"/>
      </w:pPr>
      <w:r>
        <w:t>a last than full day of operation, 8h and 2. Charging option: should be minimum of 60 Ah, and 8 hours of Battery to system can more can up</w:t>
      </w:r>
    </w:p>
    <w:p>
      <w:pPr>
        <w:pStyle w:val="Heading3"/>
      </w:pPr>
      <w:r>
        <w:t>a be charged easily from outside the without operation day. case</w:t>
      </w:r>
    </w:p>
    <w:p>
      <w:r>
        <w:t>needing intervention 3. The requirement deploy batteries is removed. single 60 Ah battery A operator to to two separate any</w:t>
      </w:r>
    </w:p>
    <w:p>
      <w:r>
        <w:t>connect/disconnect batteries. Please confirm this is solution is acceptable, provided it the stated operational endurance and reliability meets</w:t>
      </w:r>
    </w:p>
    <w:p>
      <w:r>
        <w:t>acceptable? requirements.</w:t>
      </w:r>
    </w:p>
    <w:p>
      <w:pPr>
        <w:pStyle w:val="ListNumber"/>
      </w:pPr>
      <w:r>
        <w:t>2. Charging option: single 60 Ah 4. Rugged aluminium Design capable of withstanding drop As 1.5m test suggest we a a</w:t>
      </w:r>
    </w:p>
    <w:p>
      <w:r>
        <w:t>battery, the charging time charge single battery The USB is provided via integrated, battery-powered USB hub; the battery 5. to output a an</w:t>
      </w:r>
    </w:p>
    <w:p>
      <w:pPr>
        <w:pStyle w:val="Heading3"/>
      </w:pPr>
      <w:r>
        <w:t>6 of 60Ah is minimum hours for fully charging the itself does have dedicated USB similar external bank. ports, not to an power</w:t>
      </w:r>
    </w:p>
    <w:p>
      <w:r>
        <w:t>battery from mains, please confirm this is acceptable? 6. The input and voltage/current specifications suggested (Input: 12-18V; Laptop output as</w:t>
      </w:r>
    </w:p>
    <w:p>
      <w:pPr>
        <w:pStyle w:val="ListNumber"/>
      </w:pPr>
      <w:r>
        <w:t>3. single battery of 60Ah capacity and Output: 19.5-19.8V DC &lt;4A; Printer Output: &lt;2A) accepted and comply with the We suggest a are</w:t>
      </w:r>
    </w:p>
    <w:p>
      <w:r>
        <w:t>therefore the requirement deploy 2 batteries be requirement. to can</w:t>
      </w:r>
    </w:p>
    <w:p>
      <w:r>
        <w:t>removed. This will reduce the complexity of the The battery dimension requirement is hereby removed. Bidders shall battery 7. propose</w:t>
      </w:r>
    </w:p>
    <w:p>
      <w:r>
        <w:br w:type="page"/>
      </w:r>
    </w:p>
    <w:p>
      <w:r>
        <w:t>operation and maintenance load stated in point specifications and dimensions based their respective solution designs, provided that 1 as on</w:t>
      </w:r>
    </w:p>
    <w:p>
      <w:r>
        <w:t>above, please confirm this is acceptable? overall functional, performance, and safety requirements fully met. are</w:t>
      </w:r>
    </w:p>
    <w:p>
      <w:pPr>
        <w:pStyle w:val="ListNumber"/>
      </w:pPr>
      <w:r>
        <w:t>4. single battery be well integrated into the 8. charge indication via As LEDs status a can</w:t>
      </w:r>
    </w:p>
    <w:p>
      <w:r>
        <w:t>kit, the IP67 provides protection all 9. The requirement of 10-meter cable shall remain unchanged. This is that to to case a power ensure</w:t>
      </w:r>
    </w:p>
    <w:p>
      <w:r>
        <w:t>including battery drops. So, the be connected the available outlet in various deployment MEK components to separate nearest a can power</w:t>
      </w:r>
    </w:p>
    <w:p>
      <w:r>
        <w:t>requirement for drop for the battery be environments without operational constraints. The requirement therefore be 1.5m must can</w:t>
      </w:r>
    </w:p>
    <w:p>
      <w:r>
        <w:t>removed. maintained specified in the tender. as</w:t>
      </w:r>
    </w:p>
    <w:p>
      <w:r>
        <w:t>The USB is provided through integrated 10. Surge adapter and charge regulator Maximum 180W 5. output support an power</w:t>
      </w:r>
    </w:p>
    <w:p>
      <w:r>
        <w:t>hub, which is powered by the battery. There Requirement remains unchanged. are no</w:t>
      </w:r>
    </w:p>
    <w:p>
      <w:r>
        <w:t>dedicated USB the battery itself (unlike ports on an</w:t>
      </w:r>
    </w:p>
    <w:p>
      <w:r>
        <w:t>external powerbank)</w:t>
      </w:r>
    </w:p>
    <w:p>
      <w:pPr>
        <w:pStyle w:val="ListNumber"/>
      </w:pPr>
      <w:r>
        <w:t>6. Suggested input &amp; voltages: Source Input output</w:t>
      </w:r>
    </w:p>
    <w:p>
      <w:r>
        <w:t>12~18V, Output Voltage 19.5 19.8V DC Laptop ~</w:t>
      </w:r>
    </w:p>
    <w:p>
      <w:r>
        <w:t>Output Current &lt;4A Output Printer &lt;2A Laptop</w:t>
      </w:r>
    </w:p>
    <w:p>
      <w:r>
        <w:t>The specific battery dimensions proprietary 7. are</w:t>
      </w:r>
    </w:p>
    <w:p>
      <w:r>
        <w:t>and should be removed, otherwise please confirm</w:t>
      </w:r>
    </w:p>
    <w:p>
      <w:r>
        <w:t>exactly what battery wanting the you are as</w:t>
      </w:r>
    </w:p>
    <w:p>
      <w:r>
        <w:t>requirements specific? are very</w:t>
      </w:r>
    </w:p>
    <w:p>
      <w:pPr>
        <w:pStyle w:val="ListNumber"/>
      </w:pPr>
      <w:r>
        <w:t>8. The display unit could be LCD with main LED or</w:t>
      </w:r>
    </w:p>
    <w:p>
      <w:r>
        <w:t>function show the charging to status</w:t>
      </w:r>
    </w:p>
    <w:p>
      <w:pPr>
        <w:pStyle w:val="ListNumber"/>
      </w:pPr>
      <w:r>
        <w:t>9. cable that should be sufficient We 5m suggest as</w:t>
      </w:r>
    </w:p>
    <w:p>
      <w:r>
        <w:t>length for 10m is long and would too most use cases.</w:t>
      </w:r>
    </w:p>
    <w:p>
      <w:r>
        <w:t>make the kit bulky and the cable difficult to manage.</w:t>
      </w:r>
    </w:p>
    <w:p>
      <w:pPr>
        <w:pStyle w:val="ListNumber"/>
      </w:pPr>
      <w:r>
        <w:t>32. What is the expected number of identities be At go-live, the Digital is expected minimum of 15-20 million ID to to system manage a</w:t>
      </w:r>
    </w:p>
    <w:p>
      <w:r>
        <w:t>managed by the Digital go-live? identities, the requirement, and is designed scale seamlessly accommodate ID system at to to as per</w:t>
      </w:r>
    </w:p>
    <w:p>
      <w:r>
        <w:t>future growth.</w:t>
      </w:r>
    </w:p>
    <w:p>
      <w:r>
        <w:t>Requirement remains unchanged.</w:t>
      </w:r>
    </w:p>
    <w:p>
      <w:pPr>
        <w:pStyle w:val="ListNumber"/>
      </w:pPr>
      <w:r>
        <w:t>33. there defined for Digital The for Digital within the duration is the complete Is ID ID target target contract to a coverage coverage cover</w:t>
      </w:r>
    </w:p>
    <w:p>
      <w:r>
        <w:t>(population size percentage) within the Zambian population, with the designed full national enrollment and future support contract system to or</w:t>
      </w:r>
    </w:p>
    <w:p>
      <w:r>
        <w:t>duration? population growth.</w:t>
      </w:r>
    </w:p>
    <w:p>
      <w:r>
        <w:t>Requirement remains unchanged.</w:t>
      </w:r>
    </w:p>
    <w:p>
      <w:pPr>
        <w:pStyle w:val="Heading3"/>
      </w:pPr>
      <w:r>
        <w:t>| 34. all Digital (CRVS, ABIS, Digital All Digital components—CRVS, ABIS, Digital Wallet, Authentication, and Are ID ID ID components</w:t>
      </w:r>
    </w:p>
    <w:p>
      <w:r>
        <w:t>Wallet, Authentication, Integrations) expected Integrations—are expected live simultaneously, with phased post—go-live ID to to no or go</w:t>
      </w:r>
    </w:p>
    <w:p>
      <w:r>
        <w:t>live simultaneously, be phased rollout. post- go can some or</w:t>
      </w:r>
    </w:p>
    <w:p>
      <w:r>
        <w:t>go-live? Requirement remains unchanged.</w:t>
      </w:r>
    </w:p>
    <w:p>
      <w:r>
        <w:br w:type="page"/>
      </w:r>
    </w:p>
    <w:p>
      <w:pPr>
        <w:pStyle w:val="ListNumber"/>
      </w:pPr>
      <w:r>
        <w:t>35. there standard, government-approved The project will be expected follow the defined standard workflow that has been formally Is state to a</w:t>
      </w:r>
    </w:p>
    <w:p>
      <w:r>
        <w:t>workflow already defined for Digital ID? approved by the Government of Zambia the responsible authority. or</w:t>
      </w:r>
    </w:p>
    <w:p>
      <w:r>
        <w:t>Requirement remains unchanged.</w:t>
      </w:r>
    </w:p>
    <w:p>
      <w:pPr>
        <w:pStyle w:val="ListNumber"/>
      </w:pPr>
      <w:r>
        <w:t>36. | Should Digital workflows be uniform nationwide, Digital workflows shall be uniform nationwide, following single, ID ID government- a</w:t>
      </w:r>
    </w:p>
    <w:p>
      <w:pPr>
        <w:pStyle w:val="Heading3"/>
      </w:pPr>
      <w:r>
        <w:t>| configurable by region, office registration approved national workflow applicable all regions, office and registration type, types, or across or</w:t>
      </w:r>
    </w:p>
    <w:p>
      <w:pPr>
        <w:pStyle w:val="Heading3"/>
      </w:pPr>
      <w:r>
        <w:t>channel? channels, ensuring consistency, standardization, and regulatory compliance national at a</w:t>
      </w:r>
    </w:p>
    <w:p>
      <w:r>
        <w:t>level.</w:t>
      </w:r>
    </w:p>
    <w:p>
      <w:r>
        <w:t>Requirement remains unchanged.</w:t>
      </w:r>
    </w:p>
    <w:p>
      <w:pPr>
        <w:pStyle w:val="ListNumber"/>
      </w:pPr>
      <w:r>
        <w:t>37. Confirm that Digital issuance in this is Digital issuance under this is digital-first, and physical card production is ID RFP ID RFP ID</w:t>
      </w:r>
    </w:p>
    <w:p>
      <w:r>
        <w:t>digital-first, and that physical card production is explicitly of for the ID out current procurement. scope</w:t>
      </w:r>
    </w:p>
    <w:p>
      <w:r>
        <w:t>of for the procurement? Requirement remains unchanged. out current scope</w:t>
      </w:r>
    </w:p>
    <w:p>
      <w:pPr>
        <w:pStyle w:val="ListNumber"/>
      </w:pPr>
      <w:r>
        <w:t>38. | Confirm that web-based Digital Wallet sufficient Refer Section The is clearly defined and comprehensively all ID VII. RFP to scope covers</w:t>
      </w:r>
    </w:p>
    <w:p>
      <w:r>
        <w:t>for citizen for the procurement? required and functionalities specified, with ambiguity additional current components access as no scope or</w:t>
      </w:r>
    </w:p>
    <w:p>
      <w:r>
        <w:t>beyond what is explicitly stated in the RFP.</w:t>
      </w:r>
    </w:p>
    <w:p>
      <w:r>
        <w:t>Requirement remains unchanged.</w:t>
      </w:r>
    </w:p>
    <w:p>
      <w:pPr>
        <w:pStyle w:val="ListNumber"/>
      </w:pPr>
      <w:r>
        <w:t>39. there estimated number of systems/ relying The vendor clarifies that minimum of Five (5) integrated through Application Is systems an a an</w:t>
      </w:r>
    </w:p>
    <w:p>
      <w:r>
        <w:t>parties expected integrate with Digital during Programming Interface (API) during the kick-off phase. ID to</w:t>
      </w:r>
    </w:p>
    <w:p>
      <w:r>
        <w:t>Phase 1? Requirement remains unchanged.</w:t>
      </w:r>
    </w:p>
    <w:p>
      <w:pPr>
        <w:pStyle w:val="Heading3"/>
      </w:pPr>
      <w:r>
        <w:t>40. there predefined list of agencies, There is predefined list this During implementation, Smart Zambia Institute Is at government stage. a no</w:t>
      </w:r>
    </w:p>
    <w:p>
      <w:r>
        <w:t>banks, telecoms expected integrate during the (SZJ) will share the required information, including the list of agencies, banks, to government or</w:t>
      </w:r>
    </w:p>
    <w:p>
      <w:r>
        <w:t>initial rollout? and telecom be integrated of the initial rollout. part operators to as</w:t>
      </w:r>
    </w:p>
    <w:p>
      <w:r>
        <w:t>Requirement remains unchanged.</w:t>
      </w:r>
    </w:p>
    <w:p>
      <w:pPr>
        <w:pStyle w:val="Heading3"/>
      </w:pPr>
      <w:r>
        <w:t>41. | national Government Service Bus/API Gateway The SI is expected and implement integration layer (API Gateway and related Is to a propose an</w:t>
      </w:r>
    </w:p>
    <w:p>
      <w:pPr>
        <w:pStyle w:val="Heading3"/>
      </w:pPr>
      <w:r>
        <w:t>| already operational, is the SI expected provision security controls) required for INRIS (CRVS NID) and its external integrations. Where + to or an</w:t>
      </w:r>
    </w:p>
    <w:p>
      <w:r>
        <w:t>and configure this capability? existing national GSB/API Gateway is available and approved for the solution should use,</w:t>
      </w:r>
    </w:p>
    <w:p>
      <w:r>
        <w:t>be designed integrate with it; otherwise, the SI should provision and configure to an</w:t>
      </w:r>
    </w:p>
    <w:p>
      <w:r>
        <w:t>equivalent capability within the project scope.</w:t>
      </w:r>
    </w:p>
    <w:p>
      <w:r>
        <w:t>Requirement remains unchanged.</w:t>
      </w:r>
    </w:p>
    <w:p>
      <w:pPr>
        <w:pStyle w:val="ListNumber"/>
      </w:pPr>
      <w:r>
        <w:t>42. What languages expected be supported in the English to are</w:t>
      </w:r>
    </w:p>
    <w:p>
      <w:r>
        <w:t>first release? Requirement remains unchanged.</w:t>
      </w:r>
    </w:p>
    <w:p>
      <w:pPr>
        <w:pStyle w:val="Heading3"/>
      </w:pPr>
      <w:r>
        <w:t>| 43. What is the anticipated number of enrolment The anticipated number of enrolment and mobile units be implemented go-live centres centres at to</w:t>
      </w:r>
    </w:p>
    <w:p>
      <w:r>
        <w:t>and mobile units be implemented live and and scale will be provided during the implementation phase, based the final rollout at at to at on go</w:t>
      </w:r>
    </w:p>
    <w:p>
      <w:r>
        <w:t>scale? plan and operational requirements.</w:t>
      </w:r>
    </w:p>
    <w:p>
      <w:r>
        <w:t>Requirement remains unchanged.</w:t>
      </w:r>
    </w:p>
    <w:p>
      <w:r>
        <w:br w:type="page"/>
      </w:r>
    </w:p>
    <w:p>
      <w:pPr>
        <w:pStyle w:val="ListNumber"/>
      </w:pPr>
      <w:r>
        <w:t>44. been done the quality and At this formal has been completed the quality and completeness of Has assessment stage, assessment an on no on</w:t>
      </w:r>
    </w:p>
    <w:p>
      <w:r>
        <w:t>completeness of legacy identity and CRVS data be legacy identity and CRVS data. The successful bidder will be provided with the complete to</w:t>
      </w:r>
    </w:p>
    <w:p>
      <w:r>
        <w:t>migrated? existing data and will be responsible for conducting detailed data quality and a</w:t>
      </w:r>
    </w:p>
    <w:p>
      <w:r>
        <w:t>completeness of the project. assessment part as</w:t>
      </w:r>
    </w:p>
    <w:p>
      <w:r>
        <w:t>Requirement remains unchanged.</w:t>
      </w:r>
    </w:p>
    <w:p>
      <w:pPr>
        <w:pStyle w:val="ListNumber"/>
      </w:pPr>
      <w:r>
        <w:t>45. the expectation migrate all historical identity The expectation is migrate all historical identity records, just the active/current Is to to not</w:t>
      </w:r>
    </w:p>
    <w:p>
      <w:r>
        <w:t>records, only active/current records? records, ensuring continuity, completeness, and integrity of the national Digital database. ID or</w:t>
      </w:r>
    </w:p>
    <w:p>
      <w:r>
        <w:t>Requirement remains unchanged.</w:t>
      </w:r>
    </w:p>
    <w:p>
      <w:pPr>
        <w:pStyle w:val="Heading3"/>
      </w:pPr>
      <w:r>
        <w:t>46. is the administrative of Zambia During the project kick-off, the information the administrative of Zambia— How structure structure on</w:t>
      </w:r>
    </w:p>
    <w:p>
      <w:pPr>
        <w:pStyle w:val="Heading3"/>
      </w:pPr>
      <w:r>
        <w:t>| organized from the highest the lowest level? Could from the highest the lowest level—will be provided to to</w:t>
      </w:r>
    </w:p>
    <w:p>
      <w:pPr>
        <w:pStyle w:val="Heading3"/>
      </w:pPr>
      <w:r>
        <w:t>a provide brief description of each level? Requirement remains unchanged. you</w:t>
      </w:r>
    </w:p>
    <w:p>
      <w:pPr>
        <w:pStyle w:val="ListNumber"/>
      </w:pPr>
      <w:r>
        <w:t>47. What roles do local units play in the During the project kick-off, the information the roles of local units in the government government on</w:t>
      </w:r>
    </w:p>
    <w:p>
      <w:r>
        <w:t>administrative especially related civil administrative including their responsibilities related civil registration and vital to to process, process,</w:t>
      </w:r>
    </w:p>
    <w:p>
      <w:r>
        <w:t>registration and vital statistics? statistics, will be provided</w:t>
      </w:r>
    </w:p>
    <w:p>
      <w:pPr>
        <w:pStyle w:val="Heading3"/>
      </w:pPr>
      <w:r>
        <w:t>48. Could describe the flow of administrative and During the kick-off, the flow of administrative and statistical data within the current system, you</w:t>
      </w:r>
    </w:p>
    <w:p>
      <w:pPr>
        <w:pStyle w:val="Heading3"/>
      </w:pPr>
      <w:r>
        <w:t>| statistical data within the system? is this including how it is collected, stored, and used various administrative levels, will be How at current</w:t>
      </w:r>
    </w:p>
    <w:p>
      <w:r>
        <w:t>data collected, stored, and used various discussed at</w:t>
      </w:r>
    </w:p>
    <w:p>
      <w:r>
        <w:t>administrative levels? Requirement remains unchanged.</w:t>
      </w:r>
    </w:p>
    <w:p>
      <w:pPr>
        <w:pStyle w:val="ListNumber"/>
      </w:pPr>
      <w:r>
        <w:t>49. What mechanisms currently in place for During the kick-off, the mechanisms currently in place for communication and coordination are</w:t>
      </w:r>
    </w:p>
    <w:p>
      <w:r>
        <w:t>communication and coordination between different between different levels of administration will be discussed</w:t>
      </w:r>
    </w:p>
    <w:p>
      <w:r>
        <w:t>levels of administration?</w:t>
      </w:r>
    </w:p>
    <w:p>
      <w:pPr>
        <w:pStyle w:val="ListNumber"/>
      </w:pPr>
      <w:r>
        <w:t>50. do CRVS offices their records and CRVS offices currently records using mix of administrative and record- How manage manage a processes</w:t>
      </w:r>
    </w:p>
    <w:p>
      <w:r>
        <w:t>data? there specific databases keeping methods that by location and level (district central). This include Are systems may vary vs. can or</w:t>
      </w:r>
    </w:p>
    <w:p>
      <w:r>
        <w:t>currently in use? paper-based registries, locally maintained electronic records, and inputs from sector systems</w:t>
      </w:r>
    </w:p>
    <w:p>
      <w:r>
        <w:t>(e.g., health facilities) where available.</w:t>
      </w:r>
    </w:p>
    <w:p>
      <w:r>
        <w:t>At this the Purchaser is prescribing specific legacy CRVS software stage, system not a or</w:t>
      </w:r>
    </w:p>
    <w:p>
      <w:r>
        <w:t>database that be retained. Bidders should mixed “as-is” environment and must assume a</w:t>
      </w:r>
    </w:p>
    <w:p>
      <w:r>
        <w:t>propose:</w:t>
      </w:r>
    </w:p>
    <w:p>
      <w:r>
        <w:t>inception of record practices, assessment current management @ an</w:t>
      </w:r>
    </w:p>
    <w:p>
      <w:r>
        <w:t>data migration and digitization (including scanning/indexing where required), strategy e a</w:t>
      </w:r>
    </w:p>
    <w:p>
      <w:r>
        <w:t>and</w:t>
      </w:r>
    </w:p>
    <w:p>
      <w:r>
        <w:t>approach continuity of operations during transition into the proposed INRIS to © an ensure</w:t>
      </w:r>
    </w:p>
    <w:p>
      <w:r>
        <w:t>CRVS solution.</w:t>
      </w:r>
    </w:p>
    <w:p>
      <w:r>
        <w:t>Requirement remains unchanged.</w:t>
      </w:r>
    </w:p>
    <w:p>
      <w:r>
        <w:br w:type="page"/>
      </w:r>
    </w:p>
    <w:p>
      <w:r>
        <w:t>accessible CRVS offices the public? CRVS services provided through network of civil registration offices that 51. How to are are a serve</w:t>
      </w:r>
    </w:p>
    <w:p>
      <w:r>
        <w:t>What services frequently requested by the citizens primarily via walk-in/in-person with varying levels of accessibility most support, are</w:t>
      </w:r>
    </w:p>
    <w:p>
      <w:r>
        <w:t>public? depending geography and staffing. Public demand frequently around: most centers on</w:t>
      </w:r>
    </w:p>
    <w:p>
      <w:r>
        <w:t>Birth and death registrations (including late registrations) e</w:t>
      </w:r>
    </w:p>
    <w:p>
      <w:r>
        <w:t>Certificate issuance (new copies, duplicates, certified copies/extracts) @</w:t>
      </w:r>
    </w:p>
    <w:p>
      <w:r>
        <w:t>Marriage-related services (registration and certificates) e</w:t>
      </w:r>
    </w:p>
    <w:p>
      <w:r>
        <w:t>Corrections/amendments due legal updates to e errors or</w:t>
      </w:r>
    </w:p>
    <w:p>
      <w:r>
        <w:t>Record search/verification for administrative and service-delivery e purposes</w:t>
      </w:r>
    </w:p>
    <w:p>
      <w:r>
        <w:t>Bidders should approach that efficient service delivery registry supports at propose an</w:t>
      </w:r>
    </w:p>
    <w:p>
      <w:r>
        <w:t>offices, enables case/queue-based processing, and provides optional digital service channels</w:t>
      </w:r>
    </w:p>
    <w:p>
      <w:r>
        <w:t>where feasible, while ensuring inclusion for citizens who rely in-person services. on</w:t>
      </w:r>
    </w:p>
    <w:p>
      <w:r>
        <w:t>Requirement remains unchanged.</w:t>
      </w:r>
    </w:p>
    <w:p>
      <w:pPr>
        <w:pStyle w:val="ListNumber"/>
      </w:pPr>
      <w:r>
        <w:t>52. health facilities distributed different Zambia’s health facilities distributed nationwide urban, peri-urban, and rural How are across are across</w:t>
      </w:r>
    </w:p>
    <w:p>
      <w:r>
        <w:t>regions in Zambia ? Are there with limited typically with higher concentration and service breadth in major towns/cities, and areas areas,</w:t>
      </w:r>
    </w:p>
    <w:p>
      <w:r>
        <w:t>these facilities? dispersed primary-level facilities (health posts/centres) in rural settings. in As to access more many</w:t>
      </w:r>
    </w:p>
    <w:p>
      <w:r>
        <w:t>countries, is uniform: communities—especially in sparsely not remote access some more or</w:t>
      </w:r>
    </w:p>
    <w:p>
      <w:r>
        <w:t>populated areas—face longer travel times and limited connectivity, which transport can</w:t>
      </w:r>
    </w:p>
    <w:p>
      <w:r>
        <w:t>affect timely facility-based services. to access</w:t>
      </w:r>
    </w:p>
    <w:p>
      <w:r>
        <w:t>Available summaries indicate that Zambia has large national footprint of public and sector a</w:t>
      </w:r>
    </w:p>
    <w:p>
      <w:r>
        <w:t>private facilities, with significant share located in rural physical However, a areas. presence</w:t>
      </w:r>
    </w:p>
    <w:p>
      <w:r>
        <w:t>of facilities does always translate for all households, and distance remains not to easy access</w:t>
      </w:r>
    </w:p>
    <w:p>
      <w:r>
        <w:t>known barrier in settings (e.g., studies rural and distance essential remote to a on access</w:t>
      </w:r>
    </w:p>
    <w:p>
      <w:r>
        <w:t>obstetric services).</w:t>
      </w:r>
    </w:p>
    <w:p>
      <w:r>
        <w:t>Requirement remains unchanged.</w:t>
      </w:r>
    </w:p>
    <w:p>
      <w:pPr>
        <w:pStyle w:val="ListNumber"/>
      </w:pPr>
      <w:r>
        <w:t>53. Specifically, what roles do these health facilities play Health facilities typically play frontline “notification and certification” role in the CRVS a</w:t>
      </w:r>
    </w:p>
    <w:p>
      <w:r>
        <w:t>in the civil registration and vital statistics system? because significant share of births and deaths in first confirmed by ecosystem, a occur or are</w:t>
      </w:r>
    </w:p>
    <w:p>
      <w:r>
        <w:t>they directly involved in the registration of births health services. Are</w:t>
      </w:r>
    </w:p>
    <w:p>
      <w:r>
        <w:t>and deaths? general, health facilities be involved in CRVS in the following In may ways:</w:t>
      </w:r>
    </w:p>
    <w:p>
      <w:pPr>
        <w:pStyle w:val="Heading3"/>
      </w:pPr>
      <w:r>
        <w:t>a Birth notification: Recording the birth the facility and issuing birth event at e</w:t>
      </w:r>
    </w:p>
    <w:p>
      <w:r>
        <w:t>notification/attestation that feeds into the CRVS registration process.</w:t>
      </w:r>
    </w:p>
    <w:p>
      <w:r>
        <w:t>Death notification and medical certification: Confirming the death and producing the e</w:t>
      </w:r>
    </w:p>
    <w:p>
      <w:r>
        <w:t>medical of death (MCCD) documentation, which is important input for both legal cause an</w:t>
      </w:r>
    </w:p>
    <w:p>
      <w:r>
        <w:t>registration and vital statistics.</w:t>
      </w:r>
    </w:p>
    <w:p>
      <w:r>
        <w:t>quality and completeness: Capturing clinical and demographic details Data at accurate e</w:t>
      </w:r>
    </w:p>
    <w:p>
      <w:r>
        <w:t>which reduces and timely registration. supports source, errors</w:t>
      </w:r>
    </w:p>
    <w:p>
      <w:r>
        <w:br w:type="page"/>
      </w:r>
    </w:p>
    <w:p>
      <w:r>
        <w:t>Statistical reporting: Providing structured data that national vital statistics (e.g., supports e</w:t>
      </w:r>
    </w:p>
    <w:p>
      <w:r>
        <w:t>facility births/deaths, of death), either directly through integration with health causes a or</w:t>
      </w:r>
    </w:p>
    <w:p>
      <w:r>
        <w:t>information system.</w:t>
      </w:r>
    </w:p>
    <w:p>
      <w:r>
        <w:t>Whether facilities directly performing the legal registration (i.e., acting registration are as</w:t>
      </w:r>
    </w:p>
    <w:p>
      <w:r>
        <w:t>points) by policy and operational model: can vary</w:t>
      </w:r>
    </w:p>
    <w:p>
      <w:r>
        <w:t>models, facilities only notify and the CRVS office completes the legal In e some</w:t>
      </w:r>
    </w:p>
    <w:p>
      <w:r>
        <w:t>registration and certificate issuance.</w:t>
      </w:r>
    </w:p>
    <w:p>
      <w:r>
        <w:t>other models, facilities host delegated registrars be enabled registration In e can or as</w:t>
      </w:r>
    </w:p>
    <w:p>
      <w:r>
        <w:t>points, with final validation/approval performed by CRVS.</w:t>
      </w:r>
    </w:p>
    <w:p>
      <w:r>
        <w:t>Requirement remains unchanged.</w:t>
      </w:r>
    </w:p>
    <w:p>
      <w:pPr>
        <w:pStyle w:val="ListNumber"/>
      </w:pPr>
      <w:r>
        <w:t>54. What procedures currently in place for collecting Procedures for collecting and reporting birth and death information health facilities at are</w:t>
      </w:r>
    </w:p>
    <w:p>
      <w:r>
        <w:t>and reporting birth and death data these facilities? generally follow standard facility workflow (clinical record notification/certification at a — &gt;</w:t>
      </w:r>
    </w:p>
    <w:p>
      <w:r>
        <w:t>is this data transmitted CRVS offices? reporting), but the operational practice by facility and location. How exact to type can vary</w:t>
      </w:r>
    </w:p>
    <w:p>
      <w:r>
        <w:t>general In terms:</w:t>
      </w:r>
    </w:p>
    <w:p>
      <w:r>
        <w:t>Births: Facilities record birth details in their maternity/labour registers and issue birth e a</w:t>
      </w:r>
    </w:p>
    <w:p>
      <w:r>
        <w:t>notification/attestation. Basic demographic details (mother, newborn, place/time of birth)</w:t>
      </w:r>
    </w:p>
    <w:p>
      <w:r>
        <w:t>captured the point of service. at are</w:t>
      </w:r>
    </w:p>
    <w:p>
      <w:r>
        <w:t>Deaths: Facilities record deaths in inpatient/outpatient registers and medical e prepare a</w:t>
      </w:r>
    </w:p>
    <w:p>
      <w:r>
        <w:t>of death certification (where applicable), along with death notification for legal cause a</w:t>
      </w:r>
    </w:p>
    <w:p>
      <w:r>
        <w:t>registration and statistics.</w:t>
      </w:r>
    </w:p>
    <w:p>
      <w:r>
        <w:t>Transmission CRVS offices commonly through (or combination) of these to occurs one a</w:t>
      </w:r>
    </w:p>
    <w:p>
      <w:r>
        <w:t>methods:</w:t>
      </w:r>
    </w:p>
    <w:p>
      <w:r>
        <w:t>Paper-based submission: Periodic delivery of notification forms/medical certificates 1. to</w:t>
      </w:r>
    </w:p>
    <w:p>
      <w:r>
        <w:t>the relevant CRVS office (by the family, facility staff, designated courier). or</w:t>
      </w:r>
    </w:p>
    <w:p>
      <w:pPr>
        <w:pStyle w:val="ListNumber"/>
      </w:pPr>
      <w:r>
        <w:t>2. Assisted CRVS: CRVS offices receive notifications and them into entry enter at paper</w:t>
      </w:r>
    </w:p>
    <w:p>
      <w:r>
        <w:t>their systems/registers.</w:t>
      </w:r>
    </w:p>
    <w:p>
      <w:pPr>
        <w:pStyle w:val="ListNumber"/>
      </w:pPr>
      <w:r>
        <w:t>3. Digital transmission (where available): Facilities transmit notification data electronically</w:t>
      </w:r>
    </w:p>
    <w:p>
      <w:r>
        <w:t>via health information digital channel CR VS (email/portal/API), system to a or a secure</w:t>
      </w:r>
    </w:p>
    <w:p>
      <w:r>
        <w:t>depending facility capability and connectivity. on</w:t>
      </w:r>
    </w:p>
    <w:p>
      <w:r>
        <w:t>Requirement remains unchanged.</w:t>
      </w:r>
    </w:p>
    <w:p>
      <w:r>
        <w:t>What technological do health facilities Technological health facilities uniform and generally by level 55. not resources resources across are vary</w:t>
      </w:r>
    </w:p>
    <w:p>
      <w:r>
        <w:t>have for reporting vital events? Are these of (hospital health centre/post), location (urban rural), staffing, and connectivity. to access care vs. vs.</w:t>
      </w:r>
    </w:p>
    <w:p>
      <w:r>
        <w:t>integrated with the national CRVS system? practice, facilities have combination of: In systems to may access some</w:t>
      </w:r>
    </w:p>
    <w:p>
      <w:r>
        <w:t>Basic ICT equipment: desktops/laptops, printers/scanners, and intermittent internet e access</w:t>
      </w:r>
    </w:p>
    <w:p>
      <w:r>
        <w:t>(more in higher-level facilities). common</w:t>
      </w:r>
    </w:p>
    <w:p>
      <w:r>
        <w:br w:type="page"/>
      </w:r>
    </w:p>
    <w:p>
      <w:r>
        <w:t>Mobile devices/tablets: used in for service delivery and reporting e some programmes</w:t>
      </w:r>
    </w:p>
    <w:p>
      <w:r>
        <w:t>where available.</w:t>
      </w:r>
    </w:p>
    <w:p>
      <w:r>
        <w:t>Facility registers and local ranging from registers basic electronic tools, systems: to e paper</w:t>
      </w:r>
    </w:p>
    <w:p>
      <w:r>
        <w:t>depending maturity. on</w:t>
      </w:r>
    </w:p>
    <w:p>
      <w:r>
        <w:t>Health information (where deployed): which birth/death-related capture systems e may</w:t>
      </w:r>
    </w:p>
    <w:p>
      <w:r>
        <w:t>clinical data (including medical certification of of death) and be leveraged cause can as a</w:t>
      </w:r>
    </w:p>
    <w:p>
      <w:r>
        <w:t>for CRVS notification. source</w:t>
      </w:r>
    </w:p>
    <w:p>
      <w:r>
        <w:t>Regarding integration: existing integration with national CRVS is assumed not to system a</w:t>
      </w:r>
    </w:p>
    <w:p>
      <w:r>
        <w:t>be comprehensive consistent all facilities. Bidders should therefore or across assume a</w:t>
      </w:r>
    </w:p>
    <w:p>
      <w:r>
        <w:t>mixed landscape and propose:</w:t>
      </w:r>
    </w:p>
    <w:p>
      <w:r>
        <w:t>interoperability approach (APIs/adapters, data exchange, standards where @ an secure</w:t>
      </w:r>
    </w:p>
    <w:p>
      <w:r>
        <w:t>feasible),</w:t>
      </w:r>
    </w:p>
    <w:p>
      <w:r>
        <w:t>for both electronic and paper-assisted notification pathways, and support ©</w:t>
      </w:r>
    </w:p>
    <w:p>
      <w:r>
        <w:t>incremental rollout plan that accommodates facilities with limited equipment @ an or</w:t>
      </w:r>
    </w:p>
    <w:p>
      <w:r>
        <w:t>connectivity (store-and-forward / offline-first where needed).</w:t>
      </w:r>
    </w:p>
    <w:p>
      <w:r>
        <w:t>Requirement remains unchanged.</w:t>
      </w:r>
    </w:p>
    <w:p>
      <w:pPr>
        <w:pStyle w:val="ListNumber"/>
      </w:pPr>
      <w:r>
        <w:t>56. do health facilities collaborate with other Health facilities typically collaborate with other agencies and (where How government</w:t>
      </w:r>
    </w:p>
    <w:p>
      <w:r>
        <w:t>agencies international organizations in applicable) international through policy-driven and programme-driven reporting government partners or</w:t>
      </w:r>
    </w:p>
    <w:p>
      <w:r>
        <w:t>of data sharing and CRVS processes? and data exchange This collaboration different levels: terms arrangements. at can occur</w:t>
      </w:r>
    </w:p>
    <w:p>
      <w:r>
        <w:t>Government agencies (national/sub-national): Facilities routinely share aggregated and e</w:t>
      </w:r>
    </w:p>
    <w:p>
      <w:r>
        <w:t>case-level information with relevant ministries and agencies (e.g., health authorities,</w:t>
      </w:r>
    </w:p>
    <w:p>
      <w:r>
        <w:t>statistics offices, local administration), primarily service delivery support to management,</w:t>
      </w:r>
    </w:p>
    <w:p>
      <w:r>
        <w:t>public health surveillance, planning, and reporting.</w:t>
      </w:r>
    </w:p>
    <w:p>
      <w:r>
        <w:t>Civil registration authorities: Facilities share birth and death notifications and, where e may</w:t>
      </w:r>
    </w:p>
    <w:p>
      <w:r>
        <w:t>applicable, medical certification of of death, legal registration and vital to support cause</w:t>
      </w:r>
    </w:p>
    <w:p>
      <w:r>
        <w:t>statistics.</w:t>
      </w:r>
    </w:p>
    <w:p>
      <w:r>
        <w:t>National statistics functions: relevant vital statistics be shared in aggregated Data to e may</w:t>
      </w:r>
    </w:p>
    <w:p>
      <w:r>
        <w:t>form for inclusion in official statistical publications and planning cycles.</w:t>
      </w:r>
    </w:p>
    <w:p>
      <w:r>
        <w:t>International organizations and donor Where specific exist e programmes: programmes</w:t>
      </w:r>
    </w:p>
    <w:p>
      <w:r>
        <w:t>(e.g., maternal/child health, mortality surveillance, digital health strengthening), facilities</w:t>
      </w:r>
    </w:p>
    <w:p>
      <w:r>
        <w:t>provide data under agreed frameworks, typically via the extracts reports may or governance</w:t>
      </w:r>
    </w:p>
    <w:p>
      <w:r>
        <w:t>Ministry of Health designated national coordinating bodies. or</w:t>
      </w:r>
    </w:p>
    <w:p>
      <w:r>
        <w:t>Requirement remains unchanged.</w:t>
      </w:r>
    </w:p>
    <w:p>
      <w:r>
        <w:br w:type="page"/>
      </w:r>
    </w:p>
    <w:p>
      <w:r>
        <w:t>Who the key stakeholders involved in the CRVS CRVS delivery typically involves multi-stakeholder chain national, provincial, 57. are a across</w:t>
      </w:r>
    </w:p>
    <w:p>
      <w:r>
        <w:t>various administrative levels (national, district, and community levels. While and titles bidders should exact at structures processes may vary,</w:t>
      </w:r>
    </w:p>
    <w:p>
      <w:r>
        <w:t>provincial, district, community) the following stakeholder categories involved: assume are</w:t>
      </w:r>
    </w:p>
    <w:p>
      <w:r>
        <w:t>National level</w:t>
      </w:r>
    </w:p>
    <w:p>
      <w:r>
        <w:t>Civil Registration Authority / Central CRVS (policy, standards, central Department e</w:t>
      </w:r>
    </w:p>
    <w:p>
      <w:r>
        <w:t>registry oversight, approvals for exceptional national reporting) cases,</w:t>
      </w:r>
    </w:p>
    <w:p>
      <w:r>
        <w:t>Ministry responsible for Affairs / Internal Administration (governance, legal Home e</w:t>
      </w:r>
    </w:p>
    <w:p>
      <w:r>
        <w:t>oversight, identity linkages where applicable)</w:t>
      </w:r>
    </w:p>
    <w:p>
      <w:r>
        <w:t>Ministry of Health (birth/death notification policy, medical certification of of death, e cause</w:t>
      </w:r>
    </w:p>
    <w:p>
      <w:r>
        <w:t>facility workflows)</w:t>
      </w:r>
    </w:p>
    <w:p>
      <w:r>
        <w:t>National Statistics Office (vital statistics production, statistical standards, e</w:t>
      </w:r>
    </w:p>
    <w:p>
      <w:r>
        <w:t>analytics/reporting requirements)</w:t>
      </w:r>
    </w:p>
    <w:p>
      <w:pPr>
        <w:pStyle w:val="Heading3"/>
      </w:pPr>
      <w:r>
        <w:t>/ National ICT / eGovernment authority data (hosting, cybersecurity, centre operator e</w:t>
      </w:r>
    </w:p>
    <w:p>
      <w:r>
        <w:t>integration standards, infrastructure operations)</w:t>
      </w:r>
    </w:p>
    <w:p>
      <w:r>
        <w:t>Legal/Judicial authorities (court-ordered amendments, adoption/divorce legal e processes,</w:t>
      </w:r>
    </w:p>
    <w:p>
      <w:r>
        <w:t>validation where required)</w:t>
      </w:r>
    </w:p>
    <w:p>
      <w:r>
        <w:t>Provincial / Regional level</w:t>
      </w:r>
    </w:p>
    <w:p>
      <w:r>
        <w:t>Provincial CRVS supervisory offices (oversight, performance monitoring, escalations, e</w:t>
      </w:r>
    </w:p>
    <w:p>
      <w:r>
        <w:t>quality assurance)</w:t>
      </w:r>
    </w:p>
    <w:p>
      <w:r>
        <w:t>Provincial Health Offices (health facility supervision, compliance with e</w:t>
      </w:r>
    </w:p>
    <w:p>
      <w:r>
        <w:t>notification/certification practices)</w:t>
      </w:r>
    </w:p>
    <w:p>
      <w:r>
        <w:t>Regional ICT units (connectivity, equipment escalation) support support, support e user</w:t>
      </w:r>
    </w:p>
    <w:p>
      <w:r>
        <w:t>District level</w:t>
      </w:r>
    </w:p>
    <w:p>
      <w:r>
        <w:t>District Civil Registry Offices / District Registrars (primary service delivery, verification, e</w:t>
      </w:r>
    </w:p>
    <w:p>
      <w:r>
        <w:t>approvals, certificate issuance where delegated)</w:t>
      </w:r>
    </w:p>
    <w:p>
      <w:r>
        <w:t>District Health Offices &amp; facility (operational coordination for notifications, management e</w:t>
      </w:r>
    </w:p>
    <w:p>
      <w:r>
        <w:t>data quality)</w:t>
      </w:r>
    </w:p>
    <w:p>
      <w:r>
        <w:t>Local administration (community coordination, outreach, referrals, service government e</w:t>
      </w:r>
    </w:p>
    <w:p>
      <w:r>
        <w:t>support) access</w:t>
      </w:r>
    </w:p>
    <w:p>
      <w:r>
        <w:t>Community level</w:t>
      </w:r>
    </w:p>
    <w:p>
      <w:r>
        <w:t>Community health workers / facility outreach (notification teams support, e awareness,</w:t>
      </w:r>
    </w:p>
    <w:p>
      <w:r>
        <w:t>referral, follow-up)</w:t>
      </w:r>
    </w:p>
    <w:p>
      <w:r>
        <w:t>Traditional/community leaders (supporting notification in referrals; contexts; customary e</w:t>
      </w:r>
    </w:p>
    <w:p>
      <w:r>
        <w:t>awareness)</w:t>
      </w:r>
    </w:p>
    <w:p>
      <w:r>
        <w:t>Gazetted officials / authorized notifiers (e.g., for marriages specific declarations, e or</w:t>
      </w:r>
    </w:p>
    <w:p>
      <w:r>
        <w:br w:type="page"/>
      </w:r>
    </w:p>
    <w:p>
      <w:r>
        <w:t>depending policy) on</w:t>
      </w:r>
    </w:p>
    <w:p>
      <w:r>
        <w:t>Citizens/informants (parents/guardians, of kin, witnesses—who initiate next support e or</w:t>
      </w:r>
    </w:p>
    <w:p>
      <w:r>
        <w:t>registration requests)</w:t>
      </w:r>
    </w:p>
    <w:p>
      <w:r>
        <w:t>Requirement remains unchanged.</w:t>
      </w:r>
    </w:p>
    <w:p>
      <w:pPr>
        <w:pStyle w:val="ListNumber"/>
      </w:pPr>
      <w:r>
        <w:t>58. What specific roles and responsibilities do these CRVS stakeholders typically have the following responsibilities: core</w:t>
      </w:r>
    </w:p>
    <w:p>
      <w:r>
        <w:t>stakeholders have in the and operation Central/National CRVS authority: Sets policy and standards, the central registry, management e owns</w:t>
      </w:r>
    </w:p>
    <w:p>
      <w:r>
        <w:t>of the CRVS system? quality and national reporting, exceptions. oversees approves</w:t>
      </w:r>
    </w:p>
    <w:p>
      <w:r>
        <w:t>Provincial/Regional supervisors: Monitor performance and compliance, handle e</w:t>
      </w:r>
    </w:p>
    <w:p>
      <w:r>
        <w:t>escalations, training and quality support assurance.</w:t>
      </w:r>
    </w:p>
    <w:p>
      <w:r>
        <w:t>District registrars/offices: Deliver services the public—teceive to e</w:t>
      </w:r>
    </w:p>
    <w:p>
      <w:r>
        <w:t>notifications/applications, verify data/documents, issue certificates, approve cases, manage</w:t>
      </w:r>
    </w:p>
    <w:p>
      <w:r>
        <w:t>corrections and customer support.</w:t>
      </w:r>
    </w:p>
    <w:p>
      <w:r>
        <w:t>Health facilities &amp; health authorities: Capture and notify births/deaths, provide medical e</w:t>
      </w:r>
    </w:p>
    <w:p>
      <w:r>
        <w:t>certification (especially of death), timeliness and data quality. cause ensure</w:t>
      </w:r>
    </w:p>
    <w:p>
      <w:r>
        <w:t>Statistics office: Defines vital statistics and CRVS data for official statistics outputs e uses</w:t>
      </w:r>
    </w:p>
    <w:p>
      <w:r>
        <w:t>and feedback data quality. on</w:t>
      </w:r>
    </w:p>
    <w:p>
      <w:r>
        <w:t>ICT/data authority: and the platform, operations Hosts centre e secures manages</w:t>
      </w:r>
    </w:p>
    <w:p>
      <w:r>
        <w:t>(backup/DR, monitoring), and integrations. supports</w:t>
      </w:r>
    </w:p>
    <w:p>
      <w:r>
        <w:t>Courts/legal (where applicable): Support/approve legally driven changes (e.g., actors e</w:t>
      </w:r>
    </w:p>
    <w:p>
      <w:r>
        <w:t>adoptions, divorces, court-ordered amendments).</w:t>
      </w:r>
    </w:p>
    <w:p>
      <w:r>
        <w:t>Requirement remains unchanged.</w:t>
      </w:r>
    </w:p>
    <w:p>
      <w:pPr>
        <w:pStyle w:val="ListNumber"/>
      </w:pPr>
      <w:r>
        <w:t>59. What levels of and permissions required Bidders should role-based control (RBAC) model with least-privilege, full access are propose a access</w:t>
      </w:r>
    </w:p>
    <w:p>
      <w:r>
        <w:t>for each stakeholder role within the CRVS system? audit logging, and separation of duties. Typical levels include: access</w:t>
      </w:r>
    </w:p>
    <w:p>
      <w:r>
        <w:t>National CRVS Admin (Central): Configure workflows/forms/templates; e manage</w:t>
      </w:r>
    </w:p>
    <w:p>
      <w:r>
        <w:t>users/roles; view national dashboards; exceptional direct editing of approve cases; no</w:t>
      </w:r>
    </w:p>
    <w:p>
      <w:r>
        <w:t>records without workflow controls.</w:t>
      </w:r>
    </w:p>
    <w:p>
      <w:r>
        <w:t>Central Approver/Validator: View and validate escalated from districts; e cases</w:t>
      </w:r>
    </w:p>
    <w:p>
      <w:r>
        <w:t>approve/reject; issue/authorize certificates; national reports. run</w:t>
      </w:r>
    </w:p>
    <w:p>
      <w:r>
        <w:t>Provincial Supervisor: Read-only provincial records performance dashboards; to + e access</w:t>
      </w:r>
    </w:p>
    <w:p>
      <w:r>
        <w:t>escalations; limited approval if delegated. manage</w:t>
      </w:r>
    </w:p>
    <w:p>
      <w:r>
        <w:t>District Registrar/Officer: Create and update in assigned jurisdiction; verify e cases</w:t>
      </w:r>
    </w:p>
    <w:p>
      <w:r>
        <w:t>documents; within delegated limits; issue certificates; initiate corrections. approve</w:t>
      </w:r>
    </w:p>
    <w:p>
      <w:r>
        <w:t>/ Desk (District): Capture applications/notifications and scan/upload Data Entry Front e</w:t>
      </w:r>
    </w:p>
    <w:p>
      <w:r>
        <w:t>documents; issue certificates. cannot approve or</w:t>
      </w:r>
    </w:p>
    <w:p>
      <w:r>
        <w:t>Health Facility Notifier: Submit birth/death notifications and supporting medical e</w:t>
      </w:r>
    </w:p>
    <w:p>
      <w:r>
        <w:br w:type="page"/>
      </w:r>
    </w:p>
    <w:p>
      <w:r>
        <w:t>documents; track legally register/approve unless explicitly delegated. status; cannot</w:t>
      </w:r>
    </w:p>
    <w:p>
      <w:r>
        <w:t>Statistics (CSO): Access aggregated/anonymized datasets and dashboards; User to @</w:t>
      </w:r>
    </w:p>
    <w:p>
      <w:r>
        <w:t>restricted identifiable records. to access</w:t>
      </w:r>
    </w:p>
    <w:p>
      <w:r>
        <w:t>Legal/Court Limited view relevant and upload orders; User: to court e access cases approve</w:t>
      </w:r>
    </w:p>
    <w:p>
      <w:r>
        <w:t>legal amendments where required.</w:t>
      </w:r>
    </w:p>
    <w:p>
      <w:r>
        <w:t>Auditor: Read-only records, workflows, and immutable audit trails; audit to export e access</w:t>
      </w:r>
    </w:p>
    <w:p>
      <w:r>
        <w:t>logs.</w:t>
      </w:r>
    </w:p>
    <w:p>
      <w:r>
        <w:t>System/IT Operator: Infrastructure monitoring and technical admin; personal to e no access</w:t>
      </w:r>
    </w:p>
    <w:p>
      <w:r>
        <w:t>data beyond what’s required for operations. content</w:t>
      </w:r>
    </w:p>
    <w:p>
      <w:r>
        <w:t>Bidders should also include field-level permissions (e.g., who view/edit sensitive can</w:t>
      </w:r>
    </w:p>
    <w:p>
      <w:r>
        <w:t>attributes), jurisdiction-based (district/province), and delegation/temporary access access</w:t>
      </w:r>
    </w:p>
    <w:p>
      <w:r>
        <w:t>controls.</w:t>
      </w:r>
    </w:p>
    <w:p>
      <w:r>
        <w:t>Requirement remains unchanged.</w:t>
      </w:r>
    </w:p>
    <w:p>
      <w:pPr>
        <w:pStyle w:val="ListNumber"/>
      </w:pPr>
      <w:r>
        <w:t>60. What methods currently supported for CRVS fees expected be payable through multiple channels accessibility, payment to to are are ensure</w:t>
      </w:r>
    </w:p>
    <w:p>
      <w:r>
        <w:t>CRVS-related fees (credit/debit cards, bank transfers, including bank-based payments/transfers, mobile and card counter payments, payments,</w:t>
      </w:r>
    </w:p>
    <w:p>
      <w:r>
        <w:t>mobile payments)? where feasible. payments</w:t>
      </w:r>
    </w:p>
    <w:p>
      <w:r>
        <w:t>The Purchaser prefers solutions that integrate with Government of Zambia digital can</w:t>
      </w:r>
    </w:p>
    <w:p>
      <w:r>
        <w:t>capabilities (where applicable), and bidders should therefore design the payment payments</w:t>
      </w:r>
    </w:p>
    <w:p>
      <w:r>
        <w:t>be gateway-agnostic and pluggable (API-based), supporting configurable component to</w:t>
      </w:r>
    </w:p>
    <w:p>
      <w:r>
        <w:t>providers and full receipting, reconciliation, and audit trails.</w:t>
      </w:r>
    </w:p>
    <w:p>
      <w:r>
        <w:t>Detailed integration specifications (APIs, security requirements, settlement/reconciliation</w:t>
      </w:r>
    </w:p>
    <w:p>
      <w:r>
        <w:t>formats, onboarding steps) for preferred gateway/provider will be government payment any</w:t>
      </w:r>
    </w:p>
    <w:p>
      <w:r>
        <w:t>shared with the successful bidder during implementation / integration planning.</w:t>
      </w:r>
    </w:p>
    <w:p>
      <w:r>
        <w:t>Requirement remains unchanged.</w:t>
      </w:r>
    </w:p>
    <w:p>
      <w:pPr>
        <w:pStyle w:val="ListNumber"/>
      </w:pPr>
      <w:r>
        <w:t>61. there preferred providers? If At this specific provider is prescribed by the Purchaser. Bidders Are gateway stage, gateway payment payment no</w:t>
      </w:r>
    </w:p>
    <w:p>
      <w:r>
        <w:t>what their integration specifications? should solution that integration with multiple standard supports payment so, are propose a</w:t>
      </w:r>
    </w:p>
    <w:p>
      <w:r>
        <w:t>using API-based interfaces, with the final provider(s) and specifications gateways to secure,</w:t>
      </w:r>
    </w:p>
    <w:p>
      <w:r>
        <w:t>be confirmed during implementation.</w:t>
      </w:r>
    </w:p>
    <w:p>
      <w:r>
        <w:t>Requirement remains unchanged.</w:t>
      </w:r>
    </w:p>
    <w:p>
      <w:pPr>
        <w:pStyle w:val="ListNumber"/>
      </w:pPr>
      <w:r>
        <w:t>62. What is the fee for various CRVS services, The fee for CRVS services (including charges for certificates, searches, structure structure any</w:t>
      </w:r>
    </w:p>
    <w:p>
      <w:r>
        <w:t>including late registration? there different corrections, and late registration) is governed by applicable laws/regulations and Are rates</w:t>
      </w:r>
    </w:p>
    <w:p>
      <w:r>
        <w:t>for different services penalties? administrative directives, and by service and (e.g., normal type category may vary case or vs.</w:t>
      </w:r>
    </w:p>
    <w:p>
      <w:r>
        <w:t>late registration).</w:t>
      </w:r>
    </w:p>
    <w:p>
      <w:r>
        <w:t>At this bidders should stage, assume:</w:t>
      </w:r>
    </w:p>
    <w:p>
      <w:r>
        <w:t>Different services have different fees (and services be free depending e may some may on</w:t>
      </w:r>
    </w:p>
    <w:p>
      <w:r>
        <w:br w:type="page"/>
      </w:r>
    </w:p>
    <w:p>
      <w:r>
        <w:t>policy), and</w:t>
      </w:r>
    </w:p>
    <w:p>
      <w:r>
        <w:t>registrations additional requirements and/or penalties defined by the Late attract e may as</w:t>
      </w:r>
    </w:p>
    <w:p>
      <w:r>
        <w:t>relevant legal framework.</w:t>
      </w:r>
    </w:p>
    <w:p>
      <w:r>
        <w:t>Bidders expected that configurable fee schedules (by system supports to are propose a</w:t>
      </w:r>
    </w:p>
    <w:p>
      <w:r>
        <w:t>service time thresholds for late registration, exemptions/waivers where applicable), type,</w:t>
      </w:r>
    </w:p>
    <w:p>
      <w:r>
        <w:t>along with receipting, audit trails, and reconciliation. Final fee tables and penalty rules will</w:t>
      </w:r>
    </w:p>
    <w:p>
      <w:r>
        <w:t>be confirmed and configured during implementation in consultation with the Purchaser.</w:t>
      </w:r>
    </w:p>
    <w:p>
      <w:r>
        <w:t>Requirement remains unchanged.</w:t>
      </w:r>
    </w:p>
    <w:p>
      <w:pPr>
        <w:pStyle w:val="Heading3"/>
      </w:pPr>
      <w:r>
        <w:t>| 63. What the expected application loads (number of At this the Purchaser has defined fixed application load metrics such number of stage, not are as</w:t>
      </w:r>
    </w:p>
    <w:p>
      <w:r>
        <w:t>transactions second)? transactions second. Bidders should scalable architecture based users, per users or per propose a on</w:t>
      </w:r>
    </w:p>
    <w:p>
      <w:r>
        <w:t>reasonable assumptions, with detailed load profiling and capacity planning be finalized to</w:t>
      </w:r>
    </w:p>
    <w:p>
      <w:r>
        <w:t>during the inception and kick-off phases.</w:t>
      </w:r>
    </w:p>
    <w:p>
      <w:r>
        <w:t>Requirement remains unchanged.</w:t>
      </w:r>
    </w:p>
    <w:p>
      <w:pPr>
        <w:pStyle w:val="ListNumber"/>
      </w:pPr>
      <w:r>
        <w:t>64. Can obtain the blueprint of the During the kick-off, the blueprint of the infrastructure including network current current setup, we</w:t>
      </w:r>
    </w:p>
    <w:p>
      <w:r>
        <w:t>infrastructure setup? Network Design, Server design and connectivity, will be discussed. Ex: server</w:t>
      </w:r>
    </w:p>
    <w:p>
      <w:r>
        <w:t>Connectivity Requirement remains unchanged. —</w:t>
      </w:r>
    </w:p>
    <w:p>
      <w:pPr>
        <w:pStyle w:val="ListNumber"/>
      </w:pPr>
      <w:r>
        <w:t>65. there limitations challenges in During the kick-off, limitations challenges in the existing infrastructure, such Are any your any or as or</w:t>
      </w:r>
    </w:p>
    <w:p>
      <w:r>
        <w:t>existing infrastructure setup? network bandwidth, firewall restrictions, and internet connectivity, will be discussed.</w:t>
      </w:r>
    </w:p>
    <w:p>
      <w:pPr>
        <w:pStyle w:val="Heading3"/>
      </w:pPr>
      <w:r>
        <w:t>| Network Bandwidth, Firewall restriction, Requirement remains Ex: Internet unchanged.</w:t>
      </w:r>
    </w:p>
    <w:p>
      <w:r>
        <w:t>connectivity,</w:t>
      </w:r>
    </w:p>
    <w:p>
      <w:pPr>
        <w:pStyle w:val="ListNumber"/>
      </w:pPr>
      <w:r>
        <w:t>66. Please provide details backup procedure? During the kick-off, details the backup procedures and will be discussed on on processes</w:t>
      </w:r>
    </w:p>
    <w:p>
      <w:pPr>
        <w:pStyle w:val="ListNumber"/>
      </w:pPr>
      <w:r>
        <w:t>67. 2.1 The requirement remains strictly the tender document. The Web Cam / Camera Face as per</w:t>
      </w:r>
    </w:p>
    <w:p>
      <w:r>
        <w:t>General requirements and capabilities is intended solely for capturing the applicant’s facial image, and document scanning shall be</w:t>
      </w:r>
    </w:p>
    <w:p>
      <w:r>
        <w:t>Please confirm if the also need performed only by the dedicated document provided of the kit. Face to part camera scan scanner as</w:t>
      </w:r>
    </w:p>
    <w:p>
      <w:r>
        <w:t>document because there is already dedicated Requirement remains unchanged. a</w:t>
      </w:r>
    </w:p>
    <w:p>
      <w:r>
        <w:t>of the kit Document part scanner as</w:t>
      </w:r>
    </w:p>
    <w:p>
      <w:pPr>
        <w:pStyle w:val="ListNumber"/>
      </w:pPr>
      <w:r>
        <w:t>68. 2.6 Quality The requirement remains strictly the tender document Image as per</w:t>
      </w:r>
    </w:p>
    <w:p>
      <w:r>
        <w:t>Confirm 250 pixels 120cm is acceptable Requirement remains unchanged. at</w:t>
      </w:r>
    </w:p>
    <w:p>
      <w:pPr>
        <w:pStyle w:val="ListNumber"/>
      </w:pPr>
      <w:r>
        <w:t>69. 2.10Device flexibility The adjustability requirement includes height, and tilt adjustments enable Yes. to pan,</w:t>
      </w:r>
    </w:p>
    <w:p>
      <w:pPr>
        <w:pStyle w:val="Heading3"/>
      </w:pPr>
      <w:r>
        <w:t>| Confirm the adjustability should include Height /Pan capturing the registrant’s image from the required direction, specified in the tender as</w:t>
      </w:r>
    </w:p>
    <w:p>
      <w:r>
        <w:t>and Tilt adjustments document.</w:t>
      </w:r>
    </w:p>
    <w:p>
      <w:r>
        <w:t>Requirement remains unchanged.</w:t>
      </w:r>
    </w:p>
    <w:p>
      <w:pPr>
        <w:pStyle w:val="ListNumber"/>
      </w:pPr>
      <w:r>
        <w:t>70. 2.11 Security The device mandatorily Foundation Module (FTM)-based hardware Trust support must</w:t>
      </w:r>
    </w:p>
    <w:p>
      <w:r>
        <w:t>What is the of this FTM? usually the security. SBI 1.0—compliant host-based security also be implemented. must purpose</w:t>
      </w:r>
    </w:p>
    <w:p>
      <w:r>
        <w:t>registration device don’t require in MOSIP establishes hardware of and enables boot. FTM FTM root trust a secure</w:t>
      </w:r>
    </w:p>
    <w:p>
      <w:r>
        <w:br w:type="page"/>
      </w:r>
    </w:p>
    <w:p>
      <w:r>
        <w:t>cryptographic keys and unauthorized tampering. It prevents protects</w:t>
      </w:r>
    </w:p>
    <w:p>
      <w:r>
        <w:t>Together, these compliance with applications ensure any open-source</w:t>
      </w:r>
    </w:p>
    <w:p>
      <w:r>
        <w:t>Requirement remains unchanged.</w:t>
      </w:r>
    </w:p>
    <w:p>
      <w:r>
        <w:t>Camera The requirement remains strictly the tender document 71. a. as per</w:t>
      </w:r>
    </w:p>
    <w:p>
      <w:r>
        <w:t>looking for old-style enrollment kit, Requirement remains Is DZAP unchanged. an</w:t>
      </w:r>
    </w:p>
    <w:p>
      <w:r>
        <w:t>which requires all be removed from to components</w:t>
      </w:r>
    </w:p>
    <w:p>
      <w:r>
        <w:t>the kit and connected via strip and external a power</w:t>
      </w:r>
    </w:p>
    <w:p>
      <w:r>
        <w:t>USB hub? This is recommended not</w:t>
      </w:r>
    </w:p>
    <w:p>
      <w:pPr>
        <w:pStyle w:val="ListNumber"/>
      </w:pPr>
      <w:r>
        <w:t>72. 3.8 Security This is optional be used only if the needs be mounted outside component, to to an camera</w:t>
      </w:r>
    </w:p>
    <w:p>
      <w:r>
        <w:t>What is the of this FTM? usually the the for capturing images under specific conditions. The requirement remains strictly MEK purpose</w:t>
      </w:r>
    </w:p>
    <w:p>
      <w:r>
        <w:t>registration device dont require in MOSIP the tender document. FTM as per</w:t>
      </w:r>
    </w:p>
    <w:p>
      <w:r>
        <w:t>Requirement remains unchanged.</w:t>
      </w:r>
    </w:p>
    <w:p>
      <w:pPr>
        <w:pStyle w:val="ListNumber"/>
      </w:pPr>
      <w:r>
        <w:t>73. 3.14 Security The Foundational Module (FTM) is primarily required for authentication and Trust trust</w:t>
      </w:r>
    </w:p>
    <w:p>
      <w:r>
        <w:t>What is the of this FTM? usually the services (e.g., authentication signing/encryption services, and other that components purpose servers,</w:t>
      </w:r>
    </w:p>
    <w:p>
      <w:r>
        <w:t>registration device dont require in MOSIP perform sensitive cryptographic operations and key management). FTM</w:t>
      </w:r>
    </w:p>
    <w:p>
      <w:r>
        <w:t>registration kits/devices, the Purchaser will solutions that with without For accept operate or</w:t>
      </w:r>
    </w:p>
    <w:p>
      <w:r>
        <w:t>on-device provided the bidder demonstrates equivalent security controls for device FTM, an</w:t>
      </w:r>
    </w:p>
    <w:p>
      <w:r>
        <w:t>identity, key packet encryption/signing, resistance, and certificate storage, tamper secure</w:t>
      </w:r>
    </w:p>
    <w:p>
      <w:r>
        <w:t>lifecycle (e.g., TPM/secure element/OS keystore hardening) and maintains + management</w:t>
      </w:r>
    </w:p>
    <w:p>
      <w:r>
        <w:t>end-to-end confidentiality and integrity of registration packets.</w:t>
      </w:r>
    </w:p>
    <w:p>
      <w:r>
        <w:t>Requirement remains unchanged.</w:t>
      </w:r>
    </w:p>
    <w:p>
      <w:pPr>
        <w:pStyle w:val="ListNumber"/>
      </w:pPr>
      <w:r>
        <w:t>74. 3.21 Construction IP65 is mandatory. A from IP54 IP65 be accepted. to cannot range</w:t>
      </w:r>
    </w:p>
    <w:p>
      <w:r>
        <w:t>Can consider from IP54 IP65? Requirement remains unchanged. to a range you</w:t>
      </w:r>
    </w:p>
    <w:p>
      <w:r>
        <w:t>6.8 Construction Rugged aluminum design is required. The drop is mandatory with the battery 75. 1.5 not test m</w:t>
      </w:r>
    </w:p>
    <w:p>
      <w:r>
        <w:t>If the 1.5m dorp is must? installed; during testing, the battery should be installed. All other requirements remain test not a</w:t>
      </w:r>
    </w:p>
    <w:p>
      <w:r>
        <w:t>The battery is in the kit during using strictly the tender document as per</w:t>
      </w:r>
    </w:p>
    <w:p>
      <w:r>
        <w:t>Requirement remains unchanged.</w:t>
      </w:r>
    </w:p>
    <w:p>
      <w:pPr>
        <w:pStyle w:val="ListNumber"/>
      </w:pPr>
      <w:r>
        <w:t>76. 4.4 Interface All three interfaces—USB 2.0, USB 3.0, and USB Type-C—are required. Quoting only one</w:t>
      </w:r>
    </w:p>
    <w:p>
      <w:pPr>
        <w:pStyle w:val="Heading3"/>
      </w:pPr>
      <w:r>
        <w:t>C USB 2.0, USB3.0 USB all required of them is acceptable TYPE not are or</w:t>
      </w:r>
    </w:p>
    <w:p>
      <w:r>
        <w:t>just need of them is acceptable? Requirement remains unchanged. one</w:t>
      </w:r>
    </w:p>
    <w:p>
      <w:r>
        <w:t>5.9 Display/ the refers Live Finger Detection, which is standard and mandatory 77. LFD to screen acronym a</w:t>
      </w:r>
    </w:p>
    <w:p>
      <w:r>
        <w:t>Don’t understand of this requirement requirement for fingerprint spoofing and and reliable prevent to scanners ensure secure</w:t>
      </w:r>
    </w:p>
    <w:p>
      <w:r>
        <w:t>A900 has 2.8 inch built in LCD info biometric capture. our a screen</w:t>
      </w:r>
    </w:p>
    <w:p>
      <w:r>
        <w:t>Requirement remains unchanged.</w:t>
      </w:r>
    </w:p>
    <w:p>
      <w:r>
        <w:br w:type="page"/>
      </w:r>
    </w:p>
    <w:p>
      <w:pPr>
        <w:pStyle w:val="ListNumber"/>
      </w:pPr>
      <w:r>
        <w:t>78. 5.10 Security The Foundational Module (FTM) is primarily required for authentication and Trust trust</w:t>
      </w:r>
    </w:p>
    <w:p>
      <w:r>
        <w:t>What is the of this FTM? usually the services (e.g., authentication signing/encryption services, and other that components purpose servers,</w:t>
      </w:r>
    </w:p>
    <w:p>
      <w:r>
        <w:t>registration device dont require in MOSIP perform sensitive cryptographic operations and key management). FTM</w:t>
      </w:r>
    </w:p>
    <w:p>
      <w:r>
        <w:t>registration kits/devices, the Purchaser will solutions that with without For accept operate or</w:t>
      </w:r>
    </w:p>
    <w:p>
      <w:r>
        <w:t>on-device provided the bidder demonstrates equivalent security controls for device FTM, an</w:t>
      </w:r>
    </w:p>
    <w:p>
      <w:r>
        <w:t>identity, key packet encryption/signing, resistance, and certificate storage, tamper secure</w:t>
      </w:r>
    </w:p>
    <w:p>
      <w:r>
        <w:t>lifecycle (e.g., TPM/secure element/OS keystore hardening) and maintains + management</w:t>
      </w:r>
    </w:p>
    <w:p>
      <w:r>
        <w:t>end-to-end confidentiality and integrity of registration packets.</w:t>
      </w:r>
    </w:p>
    <w:p>
      <w:r>
        <w:t>Requirement remains unchanged.</w:t>
      </w:r>
    </w:p>
    <w:p>
      <w:pPr>
        <w:pStyle w:val="ListNumber"/>
      </w:pPr>
      <w:r>
        <w:t>79. 6.3 Charging options Using 20 A charger, the battery be fully charged in approximately 2-3 hours a can</w:t>
      </w:r>
    </w:p>
    <w:p>
      <w:pPr>
        <w:pStyle w:val="Heading3"/>
      </w:pPr>
      <w:r>
        <w:t>| The battery is 11.1V /60Ah which is 666Wh, sucha Requirement remains unchanged.</w:t>
      </w:r>
    </w:p>
    <w:p>
      <w:r>
        <w:t>big battery be fully charged in 2 hours, 4-5 not may</w:t>
      </w:r>
    </w:p>
    <w:p>
      <w:r>
        <w:t>hours is technically reasonable.</w:t>
      </w:r>
    </w:p>
    <w:p>
      <w:pPr>
        <w:pStyle w:val="ListNumber"/>
      </w:pPr>
      <w:r>
        <w:t>80. 6.5 deployment The requirement deploy batteries is removed. A single 60 Ah battery Battery separate to two</w:t>
      </w:r>
    </w:p>
    <w:p>
      <w:r>
        <w:t>Each battery is 60 Ah each is 30Ah? solution is acceptable, provided it the stated operational endurance and reliability meets or</w:t>
      </w:r>
    </w:p>
    <w:p>
      <w:r>
        <w:t>requirements.</w:t>
      </w:r>
    </w:p>
    <w:p>
      <w:r>
        <w:t>Requirement remains unchanged.</w:t>
      </w:r>
    </w:p>
    <w:p>
      <w:pPr>
        <w:pStyle w:val="ListNumber"/>
      </w:pPr>
      <w:r>
        <w:t>81. 6.8 Construction Rugged aluminum design is required. The drop is mandatory with the battery 1.5 not test m</w:t>
      </w:r>
    </w:p>
    <w:p>
      <w:r>
        <w:t>the drop must? installed; during testing, the battery should be removed. All other requirements remain Is 1.5m test a</w:t>
      </w:r>
    </w:p>
    <w:p>
      <w:r>
        <w:t>The battery is in the the kit during strictly the tender document usage as per</w:t>
      </w:r>
    </w:p>
    <w:p>
      <w:r>
        <w:t>Requirement remains unchanged.</w:t>
      </w:r>
    </w:p>
    <w:p>
      <w:pPr>
        <w:pStyle w:val="ListNumber"/>
      </w:pPr>
      <w:r>
        <w:t>82. 6.16 Surge adapter and charge regulator both protection adapter and charge regulator required the Yes, meet to a surge a are</w:t>
      </w:r>
    </w:p>
    <w:p>
      <w:r>
        <w:t>specified requirements, including voltage protection protection indicator, and range, surge</w:t>
      </w:r>
    </w:p>
    <w:p>
      <w:r>
        <w:t>Surge adapter and charge regulator both indicators for battery operating voltage, and voltages Is status temperature, percentage, output a a</w:t>
      </w:r>
    </w:p>
    <w:p>
      <w:r>
        <w:t>required? Requirement remains unchanged.</w:t>
      </w:r>
    </w:p>
    <w:p>
      <w:pPr>
        <w:pStyle w:val="ListNumber"/>
      </w:pPr>
      <w:r>
        <w:t>83. 8.1 of USB The device connected the USB has varying requirements, which necessitate No Ports ports to power</w:t>
      </w:r>
    </w:p>
    <w:p>
      <w:r>
        <w:t>USB 2.0, USB 3.0, and USB-C interfaces. Therefore, all three be maintained types must as</w:t>
      </w:r>
    </w:p>
    <w:p>
      <w:r>
        <w:t>Will consider these 10 be all USB 3.0 the requirement; USB 2.0 be omitted if it is considered outdated. ports cannot to you as_| per even</w:t>
      </w:r>
    </w:p>
    <w:p>
      <w:r>
        <w:t>2.0 is outdated? Requirement remains unchanged.</w:t>
      </w:r>
    </w:p>
    <w:p>
      <w:pPr>
        <w:pStyle w:val="ListNumber"/>
      </w:pPr>
      <w:r>
        <w:t>84. 8.2 of The requirement remains strictly the tender document Type Ports as per</w:t>
      </w:r>
    </w:p>
    <w:p>
      <w:r>
        <w:t>12V/4A adapter acceptable? Requirement remains Is unchanged. a</w:t>
      </w:r>
    </w:p>
    <w:p>
      <w:r>
        <w:t>and input both required just of Is B type type c one or</w:t>
      </w:r>
    </w:p>
    <w:p>
      <w:r>
        <w:t>them is acceptable?</w:t>
      </w:r>
    </w:p>
    <w:p>
      <w:r>
        <w:br w:type="page"/>
      </w:r>
    </w:p>
    <w:p>
      <w:pPr>
        <w:pStyle w:val="ListNumber"/>
      </w:pPr>
      <w:r>
        <w:t>85. 11.1 Printer The printer A6 size (105 148 mm) stated in the requirement. It must support type x paper as</w:t>
      </w:r>
    </w:p>
    <w:p>
      <w:r>
        <w:t>Please confirm the printer is A6 printer 2 inch should also be compatible with thermal widths, including 80 and 57 or common paper mm mm</w:t>
      </w:r>
    </w:p>
    <w:p>
      <w:r>
        <w:t>printer? the 0.5mm width is 2 inch (2-inch) rolls. 57.5 paper +</w:t>
      </w:r>
    </w:p>
    <w:p>
      <w:r>
        <w:t>printer, A6 printer Requirement remains unchanged. not</w:t>
      </w:r>
    </w:p>
    <w:p>
      <w:pPr>
        <w:pStyle w:val="ListNumber"/>
      </w:pPr>
      <w:r>
        <w:t>86. 11.4 Width This is commonly used Paper a paper</w:t>
      </w:r>
    </w:p>
    <w:p>
      <w:r>
        <w:t>The 0.5mm width is 2 inch printer, Requirement remains 57.5 unchanged. not paper +</w:t>
      </w:r>
    </w:p>
    <w:p>
      <w:r>
        <w:t>A6 printer</w:t>
      </w:r>
    </w:p>
    <w:p>
      <w:pPr>
        <w:pStyle w:val="ListNumber"/>
      </w:pPr>
      <w:r>
        <w:t>87. 12.4 Others the battery cable, 2 is mandatory for all Mobile Enrollment Kits (MEKs), while For meters</w:t>
      </w:r>
    </w:p>
    <w:p>
      <w:r>
        <w:t>10 is required for half of the specified in section 6.18. Regarding the old- MEKs meters as</w:t>
      </w:r>
    </w:p>
    <w:p>
      <w:r>
        <w:t>item in battery section 6.18, the cable is 10 style enrollment kit, the needed outside the include the For MEK to components operate a, camera,</w:t>
      </w:r>
    </w:p>
    <w:p>
      <w:r>
        <w:t>here is 2 which is correct? laptop, and printer, connected via strip and external USB hub. cooling fan is A meters, meters, one a power</w:t>
      </w:r>
    </w:p>
    <w:p>
      <w:r>
        <w:t>item C&amp;F, it the is looking for required in this configuration ventilation and overheating, since all customer prevent to seems an ensure proper</w:t>
      </w:r>
    </w:p>
    <w:p>
      <w:r>
        <w:t>old-style enrollment kit, which requires all operating outside the enclosed MEK components are</w:t>
      </w:r>
    </w:p>
    <w:p>
      <w:r>
        <w:t>be removed from the kit and Requirement remains unchanged. components to</w:t>
      </w:r>
    </w:p>
    <w:p>
      <w:r>
        <w:t>connected via strip and external USB hub. a power</w:t>
      </w:r>
    </w:p>
    <w:p>
      <w:r>
        <w:t>this what kinds of needed In components to case, are</w:t>
      </w:r>
    </w:p>
    <w:p>
      <w:r>
        <w:t>in the case? and why cooling fan is required operate a</w:t>
      </w:r>
    </w:p>
    <w:p>
      <w:r>
        <w:t>since all used of the kit? components out are</w:t>
      </w:r>
    </w:p>
    <w:p>
      <w:pPr>
        <w:pStyle w:val="ListNumber"/>
      </w:pPr>
      <w:r>
        <w:t>88. What is the format and size of the reference images The format and size of the reference images defined in the officially approved sign-off are</w:t>
      </w:r>
    </w:p>
    <w:p>
      <w:r>
        <w:t>in the existing ABIS? documentation of the existing ABIS. Bidders advised refer the finalized to to system are</w:t>
      </w:r>
    </w:p>
    <w:p>
      <w:r>
        <w:t>documentation and records of the ABIS obtain and accurate acceptance current to</w:t>
      </w:r>
    </w:p>
    <w:p>
      <w:r>
        <w:t>authoritative information.</w:t>
      </w:r>
    </w:p>
    <w:p>
      <w:r>
        <w:t>Requirement remains unchanged.</w:t>
      </w:r>
    </w:p>
    <w:p>
      <w:pPr>
        <w:pStyle w:val="Heading3"/>
      </w:pPr>
      <w:r>
        <w:t>| 89. What biometric templates currently stored in the The existing ABIS currently biometric templates for the following modalities: stores are</w:t>
      </w:r>
    </w:p>
    <w:p>
      <w:r>
        <w:t>existing ABIS?</w:t>
      </w:r>
    </w:p>
    <w:p>
      <w:r>
        <w:t>templates Face e</w:t>
      </w:r>
    </w:p>
    <w:p>
      <w:r>
        <w:t>Fingerprint templates e</w:t>
      </w:r>
    </w:p>
    <w:p>
      <w:r>
        <w:t>Storage of Iris templates is confirmed this and is subject verification with the not at stage to</w:t>
      </w:r>
    </w:p>
    <w:p>
      <w:r>
        <w:t>designated technical authority and review of the existing ABIS configuration. Final</w:t>
      </w:r>
    </w:p>
    <w:p>
      <w:r>
        <w:t>confirmation will be made available during the and migration planning system assessment</w:t>
      </w:r>
    </w:p>
    <w:p>
      <w:r>
        <w:t>phase</w:t>
      </w:r>
    </w:p>
    <w:p>
      <w:r>
        <w:t>Requirement remains unchanged.</w:t>
      </w:r>
    </w:p>
    <w:p>
      <w:pPr>
        <w:pStyle w:val="ListNumber"/>
      </w:pPr>
      <w:r>
        <w:t>90. Which biometric modalities currently used? The registration the and enrolment of and Fingerprint Face supports capture current are process</w:t>
      </w:r>
    </w:p>
    <w:p>
      <w:r>
        <w:t>(FP) biometric modalities.</w:t>
      </w:r>
    </w:p>
    <w:p>
      <w:r>
        <w:br w:type="page"/>
      </w:r>
    </w:p>
    <w:p>
      <w:r>
        <w:t>Requirement remains unchanged.</w:t>
      </w:r>
    </w:p>
    <w:p>
      <w:pPr>
        <w:pStyle w:val="Heading3"/>
      </w:pPr>
      <w:r>
        <w:t>91. records in the database? The existing ABIS database currently holds approximately 1 million biometric records. How many are</w:t>
      </w:r>
    </w:p>
    <w:p>
      <w:r>
        <w:t>| 92. What database technology is used (e.g., PostgreSQL, The ABIS deployment PostgreSQL the underlying database technology. current uses as</w:t>
      </w:r>
    </w:p>
    <w:p>
      <w:pPr>
        <w:pStyle w:val="Heading3"/>
      </w:pPr>
      <w:r>
        <w:t>Oracle)? Requirement remains unchanged.</w:t>
      </w:r>
    </w:p>
    <w:p>
      <w:pPr>
        <w:pStyle w:val="ListNumber"/>
      </w:pPr>
      <w:r>
        <w:t>93. What is the disk size of the database? The currently allocated capacity for the ABIS database node is which includes 1TB, storage</w:t>
      </w:r>
    </w:p>
    <w:p>
      <w:r>
        <w:t>data and operational overhead. storage</w:t>
      </w:r>
    </w:p>
    <w:p>
      <w:r>
        <w:t>Requirement remains unchanged.</w:t>
      </w:r>
    </w:p>
    <w:p>
      <w:r>
        <w:t>| 94. Can all records be provided flat files if necessary? is preferred that biometric records continue be stored and managed biometric It to as as</w:t>
      </w:r>
    </w:p>
    <w:p>
      <w:r>
        <w:t>templates within the ABIS environment. Providing all records flat files is the not as</w:t>
      </w:r>
    </w:p>
    <w:p>
      <w:r>
        <w:t>preferred approach due data integrity, security, and performance considerations. to</w:t>
      </w:r>
    </w:p>
    <w:p>
      <w:r>
        <w:t>Requirement remains unchanged.</w:t>
      </w:r>
    </w:p>
    <w:p>
      <w:pPr>
        <w:pStyle w:val="ListNumber"/>
      </w:pPr>
      <w:r>
        <w:t>95. The existing ABIS supplier (if it is proprietary Details regarding obligations from the existing ABIS vendor will depend the support on</w:t>
      </w:r>
    </w:p>
    <w:p>
      <w:r>
        <w:t>software) will be required provide and conditions of the ABIS Bidders requested review the support. current to terms contract. to are</w:t>
      </w:r>
    </w:p>
    <w:p>
      <w:r>
        <w:t>existing vendor documentation for clarity and responsibilities. contract support on scope</w:t>
      </w:r>
    </w:p>
    <w:p>
      <w:r>
        <w:t>Requirement remains unchanged.</w:t>
      </w:r>
    </w:p>
    <w:p>
      <w:pPr>
        <w:pStyle w:val="ListNumber"/>
      </w:pPr>
      <w:r>
        <w:t>96. During the migration, will this be handled by the The System (SI) selected under this tender shall be fully responsible for No. Integrator</w:t>
      </w:r>
    </w:p>
    <w:p>
      <w:r>
        <w:t>issuer of the tender (SZI) planning, executing, and validating the migration of data and functionality from the existing</w:t>
      </w:r>
    </w:p>
    <w:p>
      <w:r>
        <w:t>ABIS the ABIS instance, in coordination with Smart Zambia Institute (SZ) and the to new</w:t>
      </w:r>
    </w:p>
    <w:p>
      <w:r>
        <w:t>incumbent vendor, where required.</w:t>
      </w:r>
    </w:p>
    <w:p>
      <w:r>
        <w:t>Requirement remains unchanged.</w:t>
      </w:r>
    </w:p>
    <w:p>
      <w:pPr>
        <w:pStyle w:val="Heading3"/>
      </w:pPr>
      <w:r>
        <w:t>| 97. 2. of Subcontractor Credentials Can the technical Technical experience and credentials of subcontractors shall be considered for the Use not</w:t>
      </w:r>
    </w:p>
    <w:p>
      <w:pPr>
        <w:pStyle w:val="Heading3"/>
      </w:pPr>
      <w:r>
        <w:t>credentials subcontractors experience and of named of proposal evaluation. Only the experience, credentials, and performance of past purpose</w:t>
      </w:r>
    </w:p>
    <w:p>
      <w:pPr>
        <w:pStyle w:val="Heading2"/>
      </w:pPr>
      <w:r>
        <w:t>| be referenced and considered the proposal, will in or the Joint (JV) shall be evaluated in accordance with the tender Venture partners</w:t>
      </w:r>
    </w:p>
    <w:p>
      <w:r>
        <w:t>only the credentials of (Joint Venture) consortium</w:t>
      </w:r>
    </w:p>
    <w:p>
      <w:r>
        <w:t>. and World Bank guidelines. ay:</w:t>
      </w:r>
    </w:p>
    <w:p>
      <w:r>
        <w:t>requirements procurement</w:t>
      </w:r>
    </w:p>
    <w:p>
      <w:r>
        <w:t>be evaluated for . and past partners experience</w:t>
      </w:r>
    </w:p>
    <w:p>
      <w:r>
        <w:t>. . Requirement unchanged.</w:t>
      </w:r>
    </w:p>
    <w:p>
      <w:r>
        <w:t>remains performance?</w:t>
      </w:r>
    </w:p>
    <w:p>
      <w:pPr>
        <w:pStyle w:val="ListNumber"/>
      </w:pPr>
      <w:r>
        <w:t>98. 3. Geographic Scope of HSM Experience Experience in Sub-Saharan Africa is mandatory for compliance with the security and trust</w:t>
      </w:r>
    </w:p>
    <w:p>
      <w:r>
        <w:t>it acceptable demonstrate global Hardware Is to requirements. HSM deployment experience from other geographies shall be considered not</w:t>
      </w:r>
    </w:p>
    <w:p>
      <w:r>
        <w:t>Security Module (HSM) deployment experience, or for meeting this specific experience requirement.</w:t>
      </w:r>
    </w:p>
    <w:p>
      <w:r>
        <w:t>is experience specifically within Sub-Saharan Africa</w:t>
      </w:r>
    </w:p>
    <w:p>
      <w:r>
        <w:t>Requirement remains unchanged.</w:t>
      </w:r>
    </w:p>
    <w:p>
      <w:r>
        <w:t>mandatory for compliance with the security and trust</w:t>
      </w:r>
    </w:p>
    <w:p>
      <w:r>
        <w:t>requirements? Can HSM implementations from other</w:t>
      </w:r>
    </w:p>
    <w:p>
      <w:r>
        <w:t>geographies be considered.</w:t>
      </w:r>
    </w:p>
    <w:p>
      <w:r>
        <w:br w:type="page"/>
      </w:r>
    </w:p>
    <w:p>
      <w:pPr>
        <w:pStyle w:val="ListNumber"/>
      </w:pPr>
      <w:r>
        <w:t>99. 4. OEM Experience for Biometric Enrolment the biometric enrolment kit requirements, only the experience and project references of Partner For</w:t>
      </w:r>
    </w:p>
    <w:p>
      <w:r>
        <w:t>Kits (Questions 9 &amp; 10) the bidder and/or Joint (JV) shall be considered. Experience, credentials, Venture partners</w:t>
      </w:r>
    </w:p>
    <w:p>
      <w:r>
        <w:t>the requirements relating biometric enrolment references of OEM shall be accepted evidence for compliance with these For to partners not as or</w:t>
      </w:r>
    </w:p>
    <w:p>
      <w:r>
        <w:t>kits, is it acceptable provide project experience and requirements. to</w:t>
      </w:r>
    </w:p>
    <w:p>
      <w:r>
        <w:t>references from Original Equipment Manufacturer Requirement remains unchanged.</w:t>
      </w:r>
    </w:p>
    <w:p>
      <w:r>
        <w:t>(OEM) evidence, where such OEMs partners as are</w:t>
      </w:r>
    </w:p>
    <w:p>
      <w:r>
        <w:t>responsible for the design, supply, and deployment of</w:t>
      </w:r>
    </w:p>
    <w:p>
      <w:r>
        <w:t>the enrolment hardware?</w:t>
      </w:r>
    </w:p>
    <w:p>
      <w:pPr>
        <w:pStyle w:val="ListNumber"/>
      </w:pPr>
      <w:r>
        <w:t>100. Timeline for Integrated System Demonstration the strict project timelines, the allocated period for the SAN box demonstration shall 5. Due to</w:t>
      </w:r>
    </w:p>
    <w:p>
      <w:r>
        <w:t>(Post-Award) the of award, would it remain (7) days and extension beyond this period will be considered. The In event contract not seven any</w:t>
      </w:r>
    </w:p>
    <w:p>
      <w:pPr>
        <w:pStyle w:val="Heading3"/>
      </w:pPr>
      <w:r>
        <w:t>a be acceptable allow demonstration period Prime Contractor shall be fully prepared within this timeframe showcase fully to to a</w:t>
      </w:r>
    </w:p>
    <w:p>
      <w:pPr>
        <w:pStyle w:val="Heading3"/>
      </w:pPr>
      <w:r>
        <w:t>a exceeding (7) days in order showcase fully integrated National This demonstration is mandatory and is intended enable ID to system. to seven</w:t>
      </w:r>
    </w:p>
    <w:p>
      <w:r>
        <w:t>integrated National including Digital stakeholders the technical readiness, and implementation capability ID ID, competence, system, to assess</w:t>
      </w:r>
    </w:p>
    <w:p>
      <w:r>
        <w:t>HSM, and ABIS components? This demonstration of the System (SDJ) in adapting and deploying the proposed Open-Source Integrator</w:t>
      </w:r>
    </w:p>
    <w:p>
      <w:r>
        <w:t>would be undertaken jointly by the Prime Contractor Identity Platform under stringent delivery timelines.</w:t>
      </w:r>
    </w:p>
    <w:p>
      <w:r>
        <w:t>and consortium partners.</w:t>
      </w:r>
    </w:p>
    <w:p>
      <w:r>
        <w:t>The SDI shall demonstrate the solution using similar biometric enrollment kit, with a a</w:t>
      </w:r>
    </w:p>
    <w:p>
      <w:r>
        <w:t>customized deployment of MOSIP modules equivalent Open-Source core or any proven</w:t>
      </w:r>
    </w:p>
    <w:p>
      <w:r>
        <w:t>Identity Platform, covering minimum: pre-registration, registration (citizen enrollment at a</w:t>
      </w:r>
    </w:p>
    <w:p>
      <w:r>
        <w:t>using three biometric modalities—fingerprint (ISO/IEC 19794-2 / 442), facial portrait, and</w:t>
      </w:r>
    </w:p>
    <w:p>
      <w:pPr>
        <w:pStyle w:val="Heading3"/>
      </w:pPr>
      <w:r>
        <w:t>(online/eK YC). iris), digital issuance, and authentication ID</w:t>
      </w:r>
    </w:p>
    <w:p>
      <w:r>
        <w:t>Requirement remains unchanged.</w:t>
      </w:r>
    </w:p>
    <w:p>
      <w:r>
        <w:br w:type="page"/>
      </w:r>
    </w:p>
    <w:p>
      <w:pPr>
        <w:pStyle w:val="ListNumber"/>
      </w:pPr>
      <w:r>
        <w:t>101. Demonstration Environment Hosting Model the proposed solution is strictly on-premises implementation and the Purchaser is As an</w:t>
      </w:r>
    </w:p>
    <w:p>
      <w:r>
        <w:t>—</w:t>
      </w:r>
    </w:p>
    <w:p>
      <w:r>
        <w:t>.</w:t>
      </w:r>
    </w:p>
    <w:p>
      <w:r>
        <w:t>(Question 19) operating under stringent timelines, the selected bidder is expected demonstrate the to</w:t>
      </w:r>
    </w:p>
    <w:p>
      <w:r>
        <w:t>the of demonstrating the solution, capability implement and deploy the solution on-premises within the prescribed For to purposes</w:t>
      </w:r>
    </w:p>
    <w:p>
      <w:r>
        <w:t>would the following options be acceptable: timelines. Accordingly, the Purchaser the bidder be fully prepared this expects to meet to</w:t>
      </w:r>
    </w:p>
    <w:p>
      <w:pPr>
        <w:pStyle w:val="ListNumber"/>
      </w:pPr>
      <w:r>
        <w:t>a) Demonstration of the integrated solution using requirement, and confidence in delivery will be placed the capability and readiness of the a on</w:t>
      </w:r>
    </w:p>
    <w:p>
      <w:r>
        <w:t>cloud-based sandbox environment, presented selected bidder. secure</w:t>
      </w:r>
    </w:p>
    <w:p>
      <w:r>
        <w:t>functionally equivalent on-premises Requirement remains unchanged. to as an</w:t>
      </w:r>
    </w:p>
    <w:p>
      <w:r>
        <w:t>deployment; or</w:t>
      </w:r>
    </w:p>
    <w:p>
      <w:pPr>
        <w:pStyle w:val="Heading3"/>
      </w:pPr>
      <w:r>
        <w:t>102. Demonstration Environment Hosting Model The Systems (SI) shall demonstrate that their sandbox implementation is hosted Integrator —</w:t>
      </w:r>
    </w:p>
    <w:p>
      <w:r>
        <w:t>.</w:t>
      </w:r>
    </w:p>
    <w:p>
      <w:r>
        <w:t>(Question 19) on-premises and that they share specific information with the evaluation committee for can</w:t>
      </w:r>
    </w:p>
    <w:p>
      <w:r>
        <w:t>the of demonstrating the solution, do this, the SI need provide certain and portals For To to assessment. to purposes may access resources</w:t>
      </w:r>
    </w:p>
    <w:p>
      <w:r>
        <w:t>would the following options be acceptable: such as:-</w:t>
      </w:r>
    </w:p>
    <w:p>
      <w:pPr>
        <w:pStyle w:val="ListNumber"/>
      </w:pPr>
      <w:r>
        <w:t>b) Deployment of sandbox environment hosted a</w:t>
      </w:r>
    </w:p>
    <w:p>
      <w:r>
        <w:t>with the local configured remotely by Information sharing: The SDI should share specific information with the evaluation partner,</w:t>
      </w:r>
    </w:p>
    <w:p>
      <w:r>
        <w:t>consortium using and committee. The information be shared includes (Virtual Private Network) VPN VPN to to partners secure access, access</w:t>
      </w:r>
    </w:p>
    <w:p>
      <w:pPr>
        <w:pStyle w:val="Heading3"/>
      </w:pPr>
      <w:r>
        <w:t>a demonstrated fully integrated environment infrastructure, hardware and software portals. management, management as on-prem</w:t>
      </w:r>
    </w:p>
    <w:p>
      <w:r>
        <w:t>(including biometric enrolment kit integration) the to</w:t>
      </w:r>
    </w:p>
    <w:p>
      <w:r>
        <w:t>relevant authorities? Rights: The SDI should provide the rights the evaluation committee User to necessary user</w:t>
      </w:r>
    </w:p>
    <w:p>
      <w:r>
        <w:t>the mentioned and portals. This that the committee evaluate to access resources ensures can</w:t>
      </w:r>
    </w:p>
    <w:p>
      <w:r>
        <w:t>the implementation effectively."</w:t>
      </w:r>
    </w:p>
    <w:p>
      <w:r>
        <w:t>Requirement remains unchanged.</w:t>
      </w:r>
    </w:p>
    <w:p>
      <w:pPr>
        <w:pStyle w:val="Heading3"/>
      </w:pPr>
      <w:r>
        <w:t>103. we’re considering the different cloud this project, the deployment is strictly on-premises, and bidders required Here For target to are</w:t>
      </w:r>
    </w:p>
    <w:p>
      <w:pPr>
        <w:pStyle w:val="Heading3"/>
      </w:pPr>
      <w:r>
        <w:t>| deployment models, private cloud, public and hybrid demonstrate their capability implement, configure, and the solution in to operate an on-</w:t>
      </w:r>
    </w:p>
    <w:p>
      <w:r>
        <w:t>cloud premises environment within the prescribed timelines. agreements.</w:t>
      </w:r>
    </w:p>
    <w:p>
      <w:r>
        <w:t>Requirement remains unchanged.</w:t>
      </w:r>
    </w:p>
    <w:p>
      <w:pPr>
        <w:pStyle w:val="Heading3"/>
      </w:pPr>
      <w:r>
        <w:t>104. | (RFP Sections 1.2, 7.1, 7.2, 7.4 Requirements Section of the intentionally provides business narratives and operational VII: VII RFP process —</w:t>
      </w:r>
    </w:p>
    <w:p>
      <w:r>
        <w:t>of the Information System) workflows for CRVS and National define the Purchaser’s functional intent and ID to</w:t>
      </w:r>
    </w:p>
    <w:p>
      <w:r>
        <w:t>2.1 Section provides narrative descriptions of Detailed system-level functional specifications—including data models, field- VII outcomes.</w:t>
      </w:r>
    </w:p>
    <w:p>
      <w:r>
        <w:t>CRVS and National business (pages level definitions, validation and exception rules, workflow diagrams, role matrices, ID processes user</w:t>
      </w:r>
    </w:p>
    <w:p>
      <w:r>
        <w:t>158-180), including step-by-step workflows and APIs, and integration formats—are provided this at reports, not stage. message</w:t>
      </w:r>
    </w:p>
    <w:p>
      <w:r>
        <w:t>operational requirements. the does However, RFP not</w:t>
      </w:r>
    </w:p>
    <w:p>
      <w:r>
        <w:br w:type="page"/>
      </w:r>
    </w:p>
    <w:p>
      <w:r>
        <w:t>provide the corresponding system-level functional Bidders therefore expected derive and the detailed system-level functional to are propose</w:t>
      </w:r>
    </w:p>
    <w:p>
      <w:r>
        <w:t>specifications required for solution costing specifications based the requirements in the applicable standards, and their RFP, set out accurate on</w:t>
      </w:r>
    </w:p>
    <w:p>
      <w:r>
        <w:t>such detailed data models, field-level proposed solution architecture. The successful bidder shall, during the analysis and design as</w:t>
      </w:r>
    </w:p>
    <w:p>
      <w:r>
        <w:t>—</w:t>
      </w:r>
    </w:p>
    <w:p>
      <w:r>
        <w:t>definitions, validation rules, exception handling rules, phase, develop comprehensive functional and technical specifications for each CRVS and</w:t>
      </w:r>
    </w:p>
    <w:p>
      <w:r>
        <w:t>workflow diagrams, role matrices, reporting National module, which will be reviewed, validated, and formally approved by the ID user</w:t>
      </w:r>
    </w:p>
    <w:p>
      <w:r>
        <w:t>requirements, API specifications, and integration Purchaser prior configuration, customization, and deployment. to</w:t>
      </w:r>
    </w:p>
    <w:p>
      <w:r>
        <w:t>formats. alignment with Requirement remains To unchanged. message ensure</w:t>
      </w:r>
    </w:p>
    <w:p>
      <w:r>
        <w:t>Purchaser expectations, please provide the full</w:t>
      </w:r>
    </w:p>
    <w:p>
      <w:r>
        <w:t>system-level functional specification for each CRVS</w:t>
      </w:r>
    </w:p>
    <w:p>
      <w:r>
        <w:t>and National module, confirm whether the ID or</w:t>
      </w:r>
    </w:p>
    <w:p>
      <w:r>
        <w:t>Bidder is expected derive these specifications to</w:t>
      </w:r>
    </w:p>
    <w:p>
      <w:r>
        <w:t>independently during the analysis phase.</w:t>
      </w:r>
    </w:p>
    <w:p>
      <w:pPr>
        <w:pStyle w:val="Heading3"/>
      </w:pPr>
      <w:r>
        <w:t>105. 2.2 Please confirm whether the CRVS The CRVS is required the production of vital statistics of the must system support system to part as</w:t>
      </w:r>
    </w:p>
    <w:p>
      <w:r>
        <w:t>include Vital Statistics production subsystem, overall solution. This includes the capability automated statistical tables and to generate a</w:t>
      </w:r>
    </w:p>
    <w:p>
      <w:r>
        <w:t>including automated statistical tables, dashboards, dashboards and enable data exchange and integration with the national statistics system, to</w:t>
      </w:r>
    </w:p>
    <w:p>
      <w:r>
        <w:t>SDMxX and integration with the national including for standard data formats such SDMX, where applicable. Where exports, support as</w:t>
      </w:r>
    </w:p>
    <w:p>
      <w:pPr>
        <w:pStyle w:val="Heading3"/>
      </w:pPr>
      <w:r>
        <w:t>| statistics whether vital statistics generation certain advanced analytics publication functions handled by external platforms, the system, or or are</w:t>
      </w:r>
    </w:p>
    <w:p>
      <w:r>
        <w:t>will be handled by platform. CRVS shall provide the interfaces and data seamless separate outputs to support system a necessary</w:t>
      </w:r>
    </w:p>
    <w:p>
      <w:r>
        <w:t>integration.</w:t>
      </w:r>
    </w:p>
    <w:p>
      <w:r>
        <w:t>Requirement remains unchanged.</w:t>
      </w:r>
    </w:p>
    <w:p>
      <w:pPr>
        <w:pStyle w:val="Heading3"/>
      </w:pPr>
      <w:r>
        <w:t>106. 2.3 Please clarify whether the Bidder is expected The Bidder is expected and plan for integration with existing CRVS legacy to to assess any</w:t>
      </w:r>
    </w:p>
    <w:p>
      <w:r>
        <w:t>integrate with existing CRVS legacy where applicable. detailed information platforms, data However, systems, current systems, any on</w:t>
      </w:r>
    </w:p>
    <w:p>
      <w:r>
        <w:t>and if provide details platforms, data and migration volumes is fully defined this The successful APIs, structures, not current at stage. so, on</w:t>
      </w:r>
    </w:p>
    <w:p>
      <w:r>
        <w:t>APIs, and migration volumes. bidder shall be responsible, during the analysis and design phase, for conducting detailed structures, a</w:t>
      </w:r>
    </w:p>
    <w:p>
      <w:r>
        <w:t>of existing CRVS in coordination with the Purchaser, defining the systems assessment</w:t>
      </w:r>
    </w:p>
    <w:p>
      <w:r>
        <w:t>required integration interfaces, data mappings, and migration and proposing scope, an</w:t>
      </w:r>
    </w:p>
    <w:p>
      <w:r>
        <w:t>appropriate integration and migration approach for review and approval by the Purchaser.</w:t>
      </w:r>
    </w:p>
    <w:p>
      <w:r>
        <w:t>Requirement remains unchanged.</w:t>
      </w:r>
    </w:p>
    <w:p>
      <w:r>
        <w:br w:type="page"/>
      </w:r>
    </w:p>
    <w:p>
      <w:pPr>
        <w:pStyle w:val="Heading3"/>
      </w:pPr>
      <w:r>
        <w:t>| 107. (RFP Sections 7.4, 7.4.4; 16.3) 3.1 The The mandates the of RESTful APIs all required functionalities; however, VII: ITP RFP RFP to use cover</w:t>
      </w:r>
    </w:p>
    <w:p>
      <w:r>
        <w:t>requires REST APIs covering all required single interoperability standard is prescribed mandatory this Bidders stage. at no as are</w:t>
      </w:r>
    </w:p>
    <w:p>
      <w:r>
        <w:t>functionalities but does specify the expected and implement appropriate, widely adopted interoperability standards to not propose</w:t>
      </w:r>
    </w:p>
    <w:p>
      <w:r>
        <w:t>interoperability standards (e.g., OpenHIE, MOSIP, and data exchange formats relevant CRVS and National such OpenHIE, ID to systems, as</w:t>
      </w:r>
    </w:p>
    <w:p>
      <w:pPr>
        <w:pStyle w:val="Heading3"/>
      </w:pPr>
      <w:r>
        <w:t>| ISO 5218, W3C Verifiable Credentials). MOSIP specifications (where applicable), ISO standards, and W3C Verifiable HL7 FHIR, HL7 FHIR,</w:t>
      </w:r>
    </w:p>
    <w:p>
      <w:r>
        <w:t>Please provide the mandatory interoperability Credentials, appropriate their proposed solution. to as</w:t>
      </w:r>
    </w:p>
    <w:p>
      <w:r>
        <w:t>standards and data exchange formats be supported. to</w:t>
      </w:r>
    </w:p>
    <w:p>
      <w:r>
        <w:t>The selected bidder shall, during the analysis and design phase, finalize the interoperability</w:t>
      </w:r>
    </w:p>
    <w:p>
      <w:r>
        <w:t>standards, API specifications, and data exchange formats in consultation with the Purchaser,</w:t>
      </w:r>
    </w:p>
    <w:p>
      <w:r>
        <w:t>ensuring compliance with functional requirements, national policies, and international best</w:t>
      </w:r>
    </w:p>
    <w:p>
      <w:r>
        <w:t>practices.</w:t>
      </w:r>
    </w:p>
    <w:p>
      <w:r>
        <w:t>Requirement remains unchanged.</w:t>
      </w:r>
    </w:p>
    <w:p>
      <w:pPr>
        <w:pStyle w:val="Heading3"/>
      </w:pPr>
      <w:r>
        <w:t>108. 3.2 Please confirm whether the CRVS The CRVS is required real-time, bidirectional integration with the must system support system to</w:t>
      </w:r>
    </w:p>
    <w:p>
      <w:r>
        <w:t>real-time, bidirectional integration with the Foundational Digital platform. This includes notifications, identity updates, and ID support event</w:t>
      </w:r>
    </w:p>
    <w:p>
      <w:r>
        <w:t>Foundational Digital platform for lifecycle data consistency and timely synchronization between ID event management to ensure</w:t>
      </w:r>
    </w:p>
    <w:p>
      <w:r>
        <w:t>notifications, identity updates, and lifecycle The integration workflows, triggers, and data exchange mechanisms shall be systems. exact</w:t>
      </w:r>
    </w:p>
    <w:p>
      <w:pPr>
        <w:pStyle w:val="Heading3"/>
      </w:pPr>
      <w:r>
        <w:t>| whether integration is limited detailed and finalized during the analysis and design phase, in coordination with the management, to or one-</w:t>
      </w:r>
    </w:p>
    <w:p>
      <w:r>
        <w:t>data exchange. Purchaser. way</w:t>
      </w:r>
    </w:p>
    <w:p>
      <w:r>
        <w:t>Requirement remains unchanged.</w:t>
      </w:r>
    </w:p>
    <w:p>
      <w:pPr>
        <w:pStyle w:val="Heading3"/>
      </w:pPr>
      <w:r>
        <w:t>109. (RFP Migration Requirements) The defines data migration required but does prescribe detailed VU: Data RFP not as a scope source-</w:t>
      </w:r>
    </w:p>
    <w:p>
      <w:r>
        <w:t>4.1 The references data migration but does specifications this Information related record volumes by RFP system at stage. to systems, not source</w:t>
      </w:r>
    </w:p>
    <w:p>
      <w:r>
        <w:t>specify the data volumes, data data formats, data quality levels, completeness and transformation systems, event type, source accuracy,</w:t>
      </w:r>
    </w:p>
    <w:p>
      <w:r>
        <w:t>quality levels, cleansing expectations. Please tules, and deduplication requirements will be determined during the analysis and design or</w:t>
      </w:r>
    </w:p>
    <w:p>
      <w:r>
        <w:t>provide detailed information (a) number of phase. on:</w:t>
      </w:r>
    </w:p>
    <w:p>
      <w:r>
        <w:t>records (b) data formats; event type; per</w:t>
      </w:r>
    </w:p>
    <w:p>
      <w:r>
        <w:br w:type="page"/>
      </w:r>
    </w:p>
    <w:p>
      <w:r>
        <w:t>(c) completeness/accuracy levels; (d) expected The successful bidder shall be responsible for conducting comprehensive data assessment, a</w:t>
      </w:r>
    </w:p>
    <w:p>
      <w:r>
        <w:t>transformation rules; (e) whether deduplication is including profiling of data, identification of data quality issues, definition of source</w:t>
      </w:r>
    </w:p>
    <w:p>
      <w:r>
        <w:t>required. cleansing and transformation rules, and determination of deduplication requirements, in</w:t>
      </w:r>
    </w:p>
    <w:p>
      <w:r>
        <w:t>close coordination with the Purchaser. detailed data migration and plan shall be A strategy</w:t>
      </w:r>
    </w:p>
    <w:p>
      <w:r>
        <w:t>prepared and submitted for Purchaser review and approval prior execution. to</w:t>
      </w:r>
    </w:p>
    <w:p>
      <w:r>
        <w:t>Requirement remains unchanged.</w:t>
      </w:r>
    </w:p>
    <w:p>
      <w:pPr>
        <w:pStyle w:val="ListNumber"/>
      </w:pPr>
      <w:r>
        <w:t>110. 4.2 Please clarify whether the Bidder is responsible migration under this applies only existing electronic datasets. Digitization of Data RFP to</w:t>
      </w:r>
    </w:p>
    <w:p>
      <w:r>
        <w:t>for digitization of records, whether paper-based records is included in the Bidder’s under this unless not procurement, paper or scope</w:t>
      </w:r>
    </w:p>
    <w:p>
      <w:pPr>
        <w:pStyle w:val="Heading3"/>
      </w:pPr>
      <w:r>
        <w:t>| migration applies only existing electronic datasets. explicitly stated otherwise in the tender documents. to</w:t>
      </w:r>
    </w:p>
    <w:p>
      <w:r>
        <w:t>Requirement remains unchanged.</w:t>
      </w:r>
    </w:p>
    <w:p>
      <w:pPr>
        <w:pStyle w:val="ListNumber"/>
      </w:pPr>
      <w:r>
        <w:t>111. (RFP Backend Infrastructure; PDS 17.5— The mandated hosting environment for the backend infrastructure is strictly on-premises. VII: ITP</w:t>
      </w:r>
    </w:p>
    <w:p>
      <w:r>
        <w:t>17.6) Bidders required supply, configure, and deploy all backend infrastructure within the to are</w:t>
      </w:r>
    </w:p>
    <w:p>
      <w:r>
        <w:t>5.1 The requires supply and configuration of Purchaser’s premises, in full compliance with the technical, functional, security, and RFP</w:t>
      </w:r>
    </w:p>
    <w:p>
      <w:pPr>
        <w:pStyle w:val="Heading3"/>
      </w:pPr>
      <w:r>
        <w:t>| backend infrastructure but does specify the performance requirements specified in the RFP. not target</w:t>
      </w:r>
    </w:p>
    <w:p>
      <w:r>
        <w:t>hosting model (on-premises, hybrid, private cloud, Requirement remains unchanged.</w:t>
      </w:r>
    </w:p>
    <w:p>
      <w:r>
        <w:t>cloud). Please confirm the mandated government</w:t>
      </w:r>
    </w:p>
    <w:p>
      <w:r>
        <w:t>hosting environment and provide the required</w:t>
      </w:r>
    </w:p>
    <w:p>
      <w:r>
        <w:t>technical specifications.</w:t>
      </w:r>
    </w:p>
    <w:p>
      <w:pPr>
        <w:pStyle w:val="ListNumber"/>
      </w:pPr>
      <w:r>
        <w:t>112. 5.2 Please clarify whether the Bidder is expected the Bidder is expected provide comprehensive disaster (DR) solution Yes, to to a recovery as</w:t>
      </w:r>
    </w:p>
    <w:p>
      <w:r>
        <w:t>provide disaster infrastructure, including of the backend infrastructure This includes: part recovery scope.</w:t>
      </w:r>
    </w:p>
    <w:p>
      <w:r>
        <w:t>secondary sites, replication technologies, and</w:t>
      </w:r>
    </w:p>
    <w:p>
      <w:r>
        <w:t>RPO/RTO requirements. Secondary/backup site(s) capable of supporting failover in of primary site outage. case</w:t>
      </w:r>
    </w:p>
    <w:p>
      <w:r>
        <w:t>Replication technologies synchronize data between primary and sites, ensuring DR to</w:t>
      </w:r>
    </w:p>
    <w:p>
      <w:r>
        <w:t>minimal data loss.</w:t>
      </w:r>
    </w:p>
    <w:p>
      <w:r>
        <w:t>Defined Point Objective (RPO) and Time Objective (RTO) Recovery Recovery</w:t>
      </w:r>
    </w:p>
    <w:p>
      <w:r>
        <w:t>requirements in line with the system’s criticality and operational needs.</w:t>
      </w:r>
    </w:p>
    <w:p>
      <w:r>
        <w:t>The successful bidder shall design, implement, and validate the infrastructure, including DR</w:t>
      </w:r>
    </w:p>
    <w:p>
      <w:r>
        <w:t>failover and failback procedures, in coordination with the Purchaser business to ensure</w:t>
      </w:r>
    </w:p>
    <w:p>
      <w:r>
        <w:t>continuity, high availability, and compliance with national standards.</w:t>
      </w:r>
    </w:p>
    <w:p>
      <w:r>
        <w:t>Requirement remains unchanged.</w:t>
      </w:r>
    </w:p>
    <w:p>
      <w:pPr>
        <w:pStyle w:val="Heading3"/>
      </w:pPr>
      <w:r>
        <w:t>113. (RFP Enrollment Kits) The quantities and detailed technical specifications for each of the Mobile VII: component</w:t>
      </w:r>
    </w:p>
    <w:p>
      <w:r>
        <w:t>6.1 The requires supply of enrollment kits but Enrollment Kits (MEKs) already provided in the Bidders should refer Section RFP RFP. to are</w:t>
      </w:r>
    </w:p>
    <w:p>
      <w:r>
        <w:br w:type="page"/>
      </w:r>
    </w:p>
    <w:p>
      <w:r>
        <w:t>does provide technical specifications, quantities, Purchaser’s Requirements: Biometric Enrollment Kit Requirement for full details, VII not</w:t>
      </w:r>
    </w:p>
    <w:p>
      <w:r>
        <w:t>—</w:t>
      </w:r>
    </w:p>
    <w:p>
      <w:r>
        <w:t>biometric modalities, certification requirements. including specifications for fingerprint signature pads, printers, or scanners, cameras,</w:t>
      </w:r>
    </w:p>
    <w:p>
      <w:r>
        <w:t>Please provide detailed specifications for each UPS/batteries, and laptops.</w:t>
      </w:r>
    </w:p>
    <w:p>
      <w:r>
        <w:t>(e.g., fingerprint component scanners, cameras,</w:t>
      </w:r>
    </w:p>
    <w:p>
      <w:r>
        <w:t>signature pads, printers, UPS, tablets). Bidders expected fully comply with these specifications when preparing their to are</w:t>
      </w:r>
    </w:p>
    <w:p>
      <w:r>
        <w:t>proposals.</w:t>
      </w:r>
    </w:p>
    <w:p>
      <w:r>
        <w:t>Requirement remains unchanged.</w:t>
      </w:r>
    </w:p>
    <w:p>
      <w:pPr>
        <w:pStyle w:val="Heading3"/>
      </w:pPr>
      <w:r>
        <w:t>114. 6.2 Please confirm whether enrollment kits the enrollment kits (MEKs) offline enrollment, including local caching of Yes, must must support</w:t>
      </w:r>
    </w:p>
    <w:p>
      <w:pPr>
        <w:pStyle w:val="Heading3"/>
      </w:pPr>
      <w:r>
        <w:t>| offline enrollment, local caching, and captured data when connectivity is unavailable. The kits also support support must secure secure</w:t>
      </w:r>
    </w:p>
    <w:p>
      <w:pPr>
        <w:pStyle w:val="Heading3"/>
      </w:pPr>
      <w:r>
        <w:t>| synchronization, and whether specific encryption synchronization of data with the central connectivity is restored. system any once</w:t>
      </w:r>
    </w:p>
    <w:p>
      <w:r>
        <w:t>tamper-proofing standards apply. or</w:t>
      </w:r>
    </w:p>
    <w:p>
      <w:r>
        <w:t>All stored and transmitted data comply with industry-standard encryption protocols must</w:t>
      </w:r>
    </w:p>
    <w:p>
      <w:r>
        <w:t>(e.g., AES-256 for data TLS 1.2 higher for data in transit) and include at rest, tamper- or</w:t>
      </w:r>
    </w:p>
    <w:p>
      <w:r>
        <w:t>proofing integrity, confidentiality, and authenticity of biometric and to measures ensure</w:t>
      </w:r>
    </w:p>
    <w:p>
      <w:r>
        <w:t>demographic data captured during enrollment.</w:t>
      </w:r>
    </w:p>
    <w:p>
      <w:r>
        <w:t>Requirement remains unchanged.</w:t>
      </w:r>
    </w:p>
    <w:p>
      <w:pPr>
        <w:pStyle w:val="Heading3"/>
      </w:pPr>
      <w:r>
        <w:t>| 115. UTP 11.2(G)(b); Section Support Requirements) The requires compliance with Service Level Agreements (SLAs) for all VII: RFP system</w:t>
      </w:r>
    </w:p>
    <w:p>
      <w:r>
        <w:t>7.1 The requires compliance with SLAs but but does prescribe fixed SLA framework. Bidders expected RFP components, not to a are</w:t>
      </w:r>
    </w:p>
    <w:p>
      <w:r>
        <w:t>does provide the baseline SLA framework SLAs in line with the criticality, operational requirements, and best practices for not propose</w:t>
      </w:r>
    </w:p>
    <w:p>
      <w:r>
        <w:t>(uptime, times, resolution times, penalties). national-scale digital including: ID systems, response</w:t>
      </w:r>
    </w:p>
    <w:p>
      <w:r>
        <w:t>Please provide the mandatory SLA be parameters to</w:t>
      </w:r>
    </w:p>
    <w:p>
      <w:r>
        <w:t>costed and committed in the proposal. System uptime/availability (e.g., availability of key modules, including ABIS, to percentage</w:t>
      </w:r>
    </w:p>
    <w:p>
      <w:r>
        <w:t>CRVS, and enrollment kits)</w:t>
      </w:r>
    </w:p>
    <w:p>
      <w:r>
        <w:t>times for incident acknowledgement and Response requests support</w:t>
      </w:r>
    </w:p>
    <w:p>
      <w:r>
        <w:t>Resolution times for different severity levels of incidents (critical, high, medium, low)</w:t>
      </w:r>
    </w:p>
    <w:p>
      <w:r>
        <w:t>Penalties service credits associated with non-compliance SLA to targets or</w:t>
      </w:r>
    </w:p>
    <w:p>
      <w:r>
        <w:t>The proposed SLA will be evaluated for reasonableness, alignment with parameters</w:t>
      </w:r>
    </w:p>
    <w:p>
      <w:r>
        <w:t>industry standards, and feasibility. The successful bidder shall formalize and commit the to</w:t>
      </w:r>
    </w:p>
    <w:p>
      <w:r>
        <w:t>SLAs of the ensuring that maintenance, and operational readiness part contract, support, as</w:t>
      </w:r>
    </w:p>
    <w:p>
      <w:r>
        <w:t>the requirements of the Purchaser. meet</w:t>
      </w:r>
    </w:p>
    <w:p>
      <w:r>
        <w:br w:type="page"/>
      </w:r>
    </w:p>
    <w:p>
      <w:r>
        <w:t>Requirement remains unchanged.</w:t>
      </w:r>
    </w:p>
    <w:p>
      <w:r>
        <w:t>If also draft table of recommended baseline SLA metrics that bidders I want, can a can you</w:t>
      </w:r>
    </w:p>
    <w:p>
      <w:pPr>
        <w:pStyle w:val="Heading3"/>
      </w:pPr>
      <w:r>
        <w:t>and commit in their proposals. to cost</w:t>
      </w:r>
    </w:p>
    <w:p>
      <w:pPr>
        <w:pStyle w:val="ListNumber"/>
      </w:pPr>
      <w:r>
        <w:t>116. 7.2 Please clarify whether the Bidder is expected The Bidder is expected provide comprehensive continuous support to to to coverage ensure</w:t>
      </w:r>
    </w:p>
    <w:p>
      <w:r>
        <w:t>provide 24/7 national regional operation of the National This includes: ID support, system. support</w:t>
      </w:r>
    </w:p>
    <w:p>
      <w:r>
        <w:t>embedded within Smart support teams presence, or</w:t>
      </w:r>
    </w:p>
    <w:p>
      <w:r>
        <w:t>Zambia Institute. 24/7 national for critical including ABIS, CRVS, and support system components,</w:t>
      </w:r>
    </w:p>
    <w:p>
      <w:r>
        <w:t>enrollment kits.</w:t>
      </w:r>
    </w:p>
    <w:p>
      <w:r>
        <w:t>Regional respond promptly on-site incidents and support to to presence as necessary</w:t>
      </w:r>
    </w:p>
    <w:p>
      <w:r>
        <w:t>maintenance needs.</w:t>
      </w:r>
    </w:p>
    <w:p>
      <w:r>
        <w:t>Embedded within Smart Zambia Institute (SZI) mandatory, but the support not teams are</w:t>
      </w:r>
    </w:p>
    <w:p>
      <w:r>
        <w:t>Bidder sufficient coordination and availability of skilled personnel must meet to ensure</w:t>
      </w:r>
    </w:p>
    <w:p>
      <w:r>
        <w:t>SLA commitments and operational requirements.</w:t>
      </w:r>
    </w:p>
    <w:p>
      <w:r>
        <w:t>The deployment of shall be proposed by the Bidder in alignment support exact resources</w:t>
      </w:r>
    </w:p>
    <w:p>
      <w:r>
        <w:t>with the operational requirements, SLA and project timelines. targets,</w:t>
      </w:r>
    </w:p>
    <w:p>
      <w:pPr>
        <w:pStyle w:val="Heading3"/>
      </w:pPr>
      <w:r>
        <w:t>Requirement remains unchanged.</w:t>
      </w:r>
    </w:p>
    <w:p>
      <w:r>
        <w:t>(ITP 11.2(G)(c); 16.2(a)) The requires the Bidder provide comprehensive training covering all 117. ITP RFP to a program</w:t>
      </w:r>
    </w:p>
    <w:p>
      <w:r>
        <w:t>8.1 The requires comprehensive training relevant for the National and CRVS The trainee categories RFP ID systems. target a user groups</w:t>
      </w:r>
    </w:p>
    <w:p>
      <w:r>
        <w:t>but does specify include, but limited target to: not not program user groups, are</w:t>
      </w:r>
    </w:p>
    <w:p>
      <w:r>
        <w:t>training volumes, levels, certification competency or</w:t>
      </w:r>
    </w:p>
    <w:p>
      <w:r>
        <w:t>requirements. Please provide the expected number of Registrars responsible for citizen enrollment and verification. —</w:t>
      </w:r>
    </w:p>
    <w:p>
      <w:r>
        <w:t>trainees (registrars, administrators, ICT category per</w:t>
      </w:r>
    </w:p>
    <w:p>
      <w:r>
        <w:t>staff, statisticians, health workers). System administrators responsible for configuration, and management, system user</w:t>
      </w:r>
    </w:p>
    <w:p>
      <w:r>
        <w:t>—</w:t>
      </w:r>
    </w:p>
    <w:p>
      <w:r>
        <w:t>monitoring.</w:t>
      </w:r>
    </w:p>
    <w:p>
      <w:r>
        <w:t>ICT staff responsible for operational maintenance, and troubleshooting. support, support</w:t>
      </w:r>
    </w:p>
    <w:p>
      <w:r>
        <w:t>—</w:t>
      </w:r>
    </w:p>
    <w:p>
      <w:r>
        <w:t>Statisticians and data analysts responsible for reporting, data analysis, and vital statistics</w:t>
      </w:r>
    </w:p>
    <w:p>
      <w:r>
        <w:t>—</w:t>
      </w:r>
    </w:p>
    <w:p>
      <w:r>
        <w:t>production.</w:t>
      </w:r>
    </w:p>
    <w:p>
      <w:pPr>
        <w:pStyle w:val="Heading3"/>
      </w:pPr>
      <w:r>
        <w:t>Health workers and other sectoral staff— where integration with sectoral services is</w:t>
      </w:r>
    </w:p>
    <w:p>
      <w:r>
        <w:br w:type="page"/>
      </w:r>
    </w:p>
    <w:p>
      <w:r>
        <w:t>required.</w:t>
      </w:r>
    </w:p>
    <w:p>
      <w:r>
        <w:t>The expected number of trainees, levels, and certification requirements will be competency</w:t>
      </w:r>
    </w:p>
    <w:p>
      <w:r>
        <w:t>finalized during the analysis and design phase in consultation with the Purchaser. Bidders</w:t>
      </w:r>
    </w:p>
    <w:p>
      <w:pPr>
        <w:pStyle w:val="Heading3"/>
      </w:pPr>
      <w:r>
        <w:t>a expected training plan that includes curriculum, delivery methods, hands- to are propose</w:t>
      </w:r>
    </w:p>
    <w:p>
      <w:r>
        <w:t>exercises, mechanisms, and post-training all assessment support to on ensure user groups</w:t>
      </w:r>
    </w:p>
    <w:p>
      <w:r>
        <w:t>achieve the required competencies.</w:t>
      </w:r>
    </w:p>
    <w:p>
      <w:r>
        <w:t>Requirement remains unchanged.</w:t>
      </w:r>
    </w:p>
    <w:p>
      <w:pPr>
        <w:pStyle w:val="ListNumber"/>
      </w:pPr>
      <w:r>
        <w:t>118. 8.2 Please confirm whether the Bidder is responsible the Bidder is responsible for developing and delivering national training curricula, Yes,</w:t>
      </w:r>
    </w:p>
    <w:p>
      <w:r>
        <w:t>for developing national training curricula, training- including Training-of-Trainers (ToT) and establishing long-term capacity- programs,</w:t>
      </w:r>
    </w:p>
    <w:p>
      <w:r>
        <w:t>of-trainers (ToT) and long-term capacity- building frameworks. This includes: programs,</w:t>
      </w:r>
    </w:p>
    <w:p>
      <w:r>
        <w:t>building frameworks.</w:t>
      </w:r>
    </w:p>
    <w:p>
      <w:r>
        <w:t>Designing training and materials aligned with the functionality, workflows, system content</w:t>
      </w:r>
    </w:p>
    <w:p>
      <w:r>
        <w:t>and operational procedures.</w:t>
      </w:r>
    </w:p>
    <w:p>
      <w:r>
        <w:t>Conducting sessions enable sustainable knowledge transfer SZI personnel and ToT to to</w:t>
      </w:r>
    </w:p>
    <w:p>
      <w:r>
        <w:t>other designated trainers.</w:t>
      </w:r>
    </w:p>
    <w:p>
      <w:r>
        <w:t>Developing capacity-building plan ongoing skill development, refresher to a ensure</w:t>
      </w:r>
    </w:p>
    <w:p>
      <w:r>
        <w:t>training, and knowledge retention for all relevant user groups.</w:t>
      </w:r>
    </w:p>
    <w:p>
      <w:r>
        <w:t>The training and capacity-building shall be designed sustainable support to system program</w:t>
      </w:r>
    </w:p>
    <w:p>
      <w:r>
        <w:t>operation, maintenance, and future scaling in line with the Purchaser’s strategic objectives.</w:t>
      </w:r>
    </w:p>
    <w:p>
      <w:r>
        <w:t>Requirement remains unchanged.</w:t>
      </w:r>
    </w:p>
    <w:p>
      <w:pPr>
        <w:pStyle w:val="ListNumber"/>
      </w:pPr>
      <w:r>
        <w:t>119. (ITP 16.2(a)(v); Section Testing Requirements) The requires the Bidder implement comprehensive testing, quality and VII: RFP to a assurance,</w:t>
      </w:r>
    </w:p>
    <w:p>
      <w:r>
        <w:t>9.1 Please provide the detailed testing but does prescribe fixed framework. The successful Bidder shall not acceptance acceptance process, a</w:t>
      </w:r>
    </w:p>
    <w:p>
      <w:r>
        <w:t>framework, including required (UAT, SIT, develop and detailed testing plan, covering the following test types aspects: execute acceptance a</w:t>
      </w:r>
    </w:p>
    <w:p>
      <w:r>
        <w:t>performance testing, security testing), acceptance</w:t>
      </w:r>
    </w:p>
    <w:p>
      <w:r>
        <w:t>thresholds, and documentation templates. Test types:</w:t>
      </w:r>
    </w:p>
    <w:p>
      <w:r>
        <w:t>System Integration Testing (SIT): validate end-to-end functionality all modules To across</w:t>
      </w:r>
    </w:p>
    <w:p>
      <w:r>
        <w:t>(CRVS, National ABIS, HSM, enrollment kits). ID,</w:t>
      </w:r>
    </w:p>
    <w:p>
      <w:r>
        <w:t>Acceptance Testing (UAT): confirm that the operational and User To meets system</w:t>
      </w:r>
    </w:p>
    <w:p>
      <w:r>
        <w:t>functional requirements for end-users.</w:t>
      </w:r>
    </w:p>
    <w:p>
      <w:r>
        <w:br w:type="page"/>
      </w:r>
    </w:p>
    <w:p>
      <w:r>
        <w:t>Performance and Load Testing: verify scalability, times, and throughput To system response</w:t>
      </w:r>
    </w:p>
    <w:p>
      <w:r>
        <w:t>under expected peak loads.</w:t>
      </w:r>
    </w:p>
    <w:p>
      <w:r>
        <w:t>Security Testing: compliance with data protection, encryption, control, To ensure access</w:t>
      </w:r>
    </w:p>
    <w:p>
      <w:r>
        <w:t>and vulnerability standards. management</w:t>
      </w:r>
    </w:p>
    <w:p>
      <w:r>
        <w:t>thresholds: The Bidder shall define measurable criteria (e.g., uptime, Acceptance rates, error</w:t>
      </w:r>
    </w:p>
    <w:p>
      <w:r>
        <w:t>times, processing accuracy) in consultation with the Purchaser. response</w:t>
      </w:r>
    </w:p>
    <w:p>
      <w:r>
        <w:t>Documentation templates: The Bidder shall provide plans, execution logs, test test cases,</w:t>
      </w:r>
    </w:p>
    <w:p>
      <w:r>
        <w:t>defect and final certificates. reports, acceptance</w:t>
      </w:r>
    </w:p>
    <w:p>
      <w:r>
        <w:t>The final testing framework will be reviewed and approved by the Purchaser acceptance</w:t>
      </w:r>
    </w:p>
    <w:p>
      <w:r>
        <w:t>before execution, ensuring alignment with project requirements, operational expectations,</w:t>
      </w:r>
    </w:p>
    <w:p>
      <w:r>
        <w:t>and contractual obligations.</w:t>
      </w:r>
    </w:p>
    <w:p>
      <w:pPr>
        <w:pStyle w:val="Heading3"/>
      </w:pPr>
      <w:r>
        <w:t>Requirement remains unchanged.</w:t>
      </w:r>
    </w:p>
    <w:p>
      <w:pPr>
        <w:pStyle w:val="Heading3"/>
      </w:pPr>
      <w:r>
        <w:t>120. 9.2 Please clarify whether independent verification Independent Verification and Validation (IV&amp;V) will be conducted by the Purchaser its or</w:t>
      </w:r>
    </w:p>
    <w:p>
      <w:r>
        <w:t>and validation (IV&amp;V) will be conducted by the designated third-party. The Bidder is required provide IV&amp;V services of their not to part as</w:t>
      </w:r>
    </w:p>
    <w:p>
      <w:pPr>
        <w:pStyle w:val="Heading3"/>
      </w:pPr>
      <w:r>
        <w:t>| Purchaser whether the Bidder include IV&amp;V_ proposal. the Bidder fully with the IV&amp;V providing However, must cooperate must or process,</w:t>
      </w:r>
    </w:p>
    <w:p>
      <w:r>
        <w:t>services in the proposal. documentation, results, code, and other relevant materials system test to access source as</w:t>
      </w:r>
    </w:p>
    <w:p>
      <w:r>
        <w:t>requested, and address findings recommendations arising from the IV&amp;V any or</w:t>
      </w:r>
    </w:p>
    <w:p>
      <w:r>
        <w:t>assessments.</w:t>
      </w:r>
    </w:p>
    <w:p>
      <w:pPr>
        <w:pStyle w:val="Heading3"/>
      </w:pPr>
      <w:r>
        <w:t>Requirement remains unchanged.</w:t>
      </w:r>
    </w:p>
    <w:p>
      <w:pPr>
        <w:pStyle w:val="Heading3"/>
      </w:pPr>
      <w:r>
        <w:t>121. (UTP 11.2G)(e)) The requires the Bidder implement comprehensive cybersecurity risk RFP to management a</w:t>
      </w:r>
    </w:p>
    <w:p>
      <w:r>
        <w:t>10.1 The requires cybersecurity risk plan covering all data flows, and interactions. While the does RFP RFP system components, user</w:t>
      </w:r>
    </w:p>
    <w:p>
      <w:r>
        <w:t>plans but does specify the prescribe single mandatory standard, the solution and proposed practices comply management must not not a</w:t>
      </w:r>
    </w:p>
    <w:p>
      <w:r>
        <w:t>mandatory security standards (e.g., ISO 27001, NIST with internationally recognized cybersecurity frameworks and best practices, including, but</w:t>
      </w:r>
    </w:p>
    <w:p>
      <w:r>
        <w:t>CSF, OWASP, GDPR-equivalent). Please provide limited ISO/IEC 27001 NIST Cybersecurity Framework (CSF) for risk not to:</w:t>
      </w:r>
    </w:p>
    <w:p>
      <w:r>
        <w:t>—</w:t>
      </w:r>
    </w:p>
    <w:p>
      <w:r>
        <w:t>,</w:t>
      </w:r>
    </w:p>
    <w:p>
      <w:r>
        <w:t>the required compliance frameworks and certification identification, protection, detection, and OWASP 10 for Top response, recovery, secure</w:t>
      </w:r>
    </w:p>
    <w:p>
      <w:r>
        <w:t>—</w:t>
      </w:r>
    </w:p>
    <w:p>
      <w:r>
        <w:t>expectations. application development protection and privacy compliance Data</w:t>
      </w:r>
    </w:p>
    <w:p>
      <w:r>
        <w:t>,</w:t>
      </w:r>
    </w:p>
    <w:p>
      <w:r>
        <w:t>The selected bidder demonstrate adherence these standards through design, must to system</w:t>
      </w:r>
    </w:p>
    <w:p>
      <w:pPr>
        <w:pStyle w:val="Heading3"/>
      </w:pPr>
      <w:r>
        <w:t>implementation, and operational procedures, including coding, encryption, secure access</w:t>
      </w:r>
    </w:p>
    <w:p>
      <w:r>
        <w:br w:type="page"/>
      </w:r>
    </w:p>
    <w:p>
      <w:r>
        <w:t>control, auditing, monitoring, and incident mechanisms. Certification formal response or</w:t>
      </w:r>
    </w:p>
    <w:p>
      <w:r>
        <w:t>compliance evidence be requested during evaluation post-award verification. may or</w:t>
      </w:r>
    </w:p>
    <w:p>
      <w:r>
        <w:t>Requirement remains unchanged.</w:t>
      </w:r>
    </w:p>
    <w:p>
      <w:pPr>
        <w:pStyle w:val="ListNumber"/>
      </w:pPr>
      <w:r>
        <w:t>122. 10.2 Please confirm whether the Bidder the Bidder is required implement Security Operations Center (SOC), SIEM No, must not to a</w:t>
      </w:r>
    </w:p>
    <w:p>
      <w:r>
        <w:t>implement Security Operations Center (SOC) tools, continuous monitoring and incident capabilities of this part contract. or response as</w:t>
      </w:r>
    </w:p>
    <w:p>
      <w:r>
        <w:t>| integration, SIEM tools, continuous monitoring, and the Bidder that the solution is designed, configured, and deployed However, must ensure</w:t>
      </w:r>
    </w:p>
    <w:p>
      <w:r>
        <w:t>| incident capabilities of the securely, following industry-standard cybersecurity practices, including encryption, part contract. response as access</w:t>
      </w:r>
    </w:p>
    <w:p>
      <w:r>
        <w:t>controls, auditing, and data handling, the integrity and confidentiality of all protect to secure</w:t>
      </w:r>
    </w:p>
    <w:p>
      <w:r>
        <w:t>system components.</w:t>
      </w:r>
    </w:p>
    <w:p>
      <w:r>
        <w:t>Requirement remains unchanged.</w:t>
      </w:r>
    </w:p>
    <w:p>
      <w:pPr>
        <w:pStyle w:val="Heading3"/>
      </w:pPr>
      <w:r>
        <w:t>123. UTP 16.2(a)(i); PDS Sections Project The detailed project including roles and responsibilities of all structure, governance on</w:t>
      </w:r>
    </w:p>
    <w:p>
      <w:pPr>
        <w:pStyle w:val="Heading3"/>
      </w:pPr>
      <w:r>
        <w:t>Organization) stakeholders, shall be provided during implementation. The System (SI) will Integrator</w:t>
      </w:r>
    </w:p>
    <w:p>
      <w:r>
        <w:t>11.1 Please provide the detailed project coordinate with the Purchaser and relevant entities define responsibilities, government to governance</w:t>
      </w:r>
    </w:p>
    <w:p>
      <w:r>
        <w:t>including roles and responsibilities of reporting lines, approvals, and dependencies effective project execution, structure, to ensure</w:t>
      </w:r>
    </w:p>
    <w:p>
      <w:r>
        <w:t>Smart Zambia Institute, Ministry of Affairs, alignment with timelines, and compliance with operational requirements. Home</w:t>
      </w:r>
    </w:p>
    <w:p>
      <w:r>
        <w:t>Ministry of Health, CSO, and other stakeholders Requirement remains unchanged. to</w:t>
      </w:r>
    </w:p>
    <w:p>
      <w:r>
        <w:t>planning of coordination, approvals, accurate ensure</w:t>
      </w:r>
    </w:p>
    <w:p>
      <w:r>
        <w:t>and dependencies.</w:t>
      </w:r>
    </w:p>
    <w:p>
      <w:pPr>
        <w:pStyle w:val="Heading3"/>
      </w:pPr>
      <w:r>
        <w:t>124. | 11.2 Please clarify whether the Bidder is expected The Bidder is required provide full-time onsite Project Office (PMO). Management not to to a</w:t>
      </w:r>
    </w:p>
    <w:p>
      <w:pPr>
        <w:pStyle w:val="Heading3"/>
      </w:pPr>
      <w:r>
        <w:t>| provide full-time onsite project office hybrid onsite/offsite project model is acceptable, provided that the Bidder A management management a</w:t>
      </w:r>
    </w:p>
    <w:p>
      <w:r>
        <w:t>(PMO) whether hybrid onsite/offsite model is demonstrates the capability effectively coordinate all project activities, maintain to or a</w:t>
      </w:r>
    </w:p>
    <w:p>
      <w:pPr>
        <w:pStyle w:val="Heading3"/>
      </w:pPr>
      <w:r>
        <w:t>acceptable. communication with the Purchaser and stakeholders, and project timelines and SLA meet</w:t>
      </w:r>
    </w:p>
    <w:p>
      <w:r>
        <w:t>commitments. The PMO adequate for critical activities, reporting, must ensure coverage</w:t>
      </w:r>
    </w:p>
    <w:p>
      <w:r>
        <w:t>and decision-making throughout the project lifecycle.</w:t>
      </w:r>
    </w:p>
    <w:p>
      <w:r>
        <w:t>Requirement remains unchanged.</w:t>
      </w:r>
    </w:p>
    <w:p>
      <w:pPr>
        <w:pStyle w:val="ListNumber"/>
      </w:pPr>
      <w:r>
        <w:t>125. (RFP Section 1.2(d)) Following the Addendum, the Purchaser does mandate formal MOSIP certification for VII: not</w:t>
      </w:r>
    </w:p>
    <w:p>
      <w:r>
        <w:t>Section 1.2(d) requires integration of “MOSIP- all proposed solutions. Bidders proposing MOSIP the platform provide valid must as</w:t>
      </w:r>
    </w:p>
    <w:p>
      <w:r>
        <w:t>compliant” technologies, but the does MOSIP Technical and Commercial Partnership credentials. alternative Open- RFP For not proven</w:t>
      </w:r>
    </w:p>
    <w:p>
      <w:r>
        <w:t>specify whether formal MOSIP certification is Source Identity Platforms, MOSIP certification is required, but bidders provide not must</w:t>
      </w:r>
    </w:p>
    <w:p>
      <w:r>
        <w:t>mandatory. Manufacturing Authorization and demonstrate that the solution the functional, meets</w:t>
      </w:r>
    </w:p>
    <w:p>
      <w:r>
        <w:t>12.1 Please confirm whether the Purchaser requires technical, and interoperability requirements specified in the RFP.</w:t>
      </w:r>
    </w:p>
    <w:p>
      <w:r>
        <w:t>the Bidder hold formal MOSIP certification Requirement remains unchanged. to any</w:t>
      </w:r>
    </w:p>
    <w:p>
      <w:r>
        <w:t>(e.g., MOSIP Certification, MOSIP Partner</w:t>
      </w:r>
    </w:p>
    <w:p>
      <w:r>
        <w:t>Compliance Validation) of this procurement. part as</w:t>
      </w:r>
    </w:p>
    <w:p>
      <w:r>
        <w:br w:type="page"/>
      </w:r>
    </w:p>
    <w:p>
      <w:pPr>
        <w:pStyle w:val="ListNumber"/>
      </w:pPr>
      <w:r>
        <w:t>126. 12.2 If formal MOSIP certification is mandatory, N/A not</w:t>
      </w:r>
    </w:p>
    <w:p>
      <w:r>
        <w:t>please confirm what forms of acceptable evidence of Requirement remains unchanged.</w:t>
      </w:r>
    </w:p>
    <w:p>
      <w:r>
        <w:t>MOSIP compatibility the Purchaser will (e.g., accept</w:t>
      </w:r>
    </w:p>
    <w:p>
      <w:r>
        <w:t>prior MOSIP-based deployments, API-level</w:t>
      </w:r>
    </w:p>
    <w:p>
      <w:r>
        <w:t>compatibility, architectural alignment, other or</w:t>
      </w:r>
    </w:p>
    <w:p>
      <w:r>
        <w:t>documentation).</w:t>
      </w:r>
    </w:p>
    <w:p>
      <w:pPr>
        <w:pStyle w:val="Heading3"/>
      </w:pPr>
      <w:r>
        <w:t>127. | 12.3 If formal MOSIP certification is required, please if bidder MOSIP the solution, they provide valid MOSIP Technical and must a proposes as</w:t>
      </w:r>
    </w:p>
    <w:p>
      <w:r>
        <w:t>specify which certification pathway applies and Commercial Partnership credentials evidence of capability and compatibility. as</w:t>
      </w:r>
    </w:p>
    <w:p>
      <w:r>
        <w:t>whether certification be obtained prior Requirement remains unchanged. must to</w:t>
      </w:r>
    </w:p>
    <w:p>
      <w:r>
        <w:t>award be completed during contract or may</w:t>
      </w:r>
    </w:p>
    <w:p>
      <w:r>
        <w:t>implementation.</w:t>
      </w:r>
    </w:p>
    <w:p>
      <w:pPr>
        <w:pStyle w:val="Heading3"/>
      </w:pPr>
      <w:r>
        <w:t>128. Architecture Definition. The does prescribe fixed architecture (centralized, federated, hybrid) for Target RFP RFP target not a or</w:t>
      </w:r>
    </w:p>
    <w:p>
      <w:r>
        <w:t>Observation: Deployment of Open-Source the Open-Source Identity Platform. Bidders permitted optimized to are propose an</w:t>
      </w:r>
    </w:p>
    <w:p>
      <w:r>
        <w:t>Identity Platform (MOSIP equivalent) architecture that all functional, technical, security, scalability, and performance meets or</w:t>
      </w:r>
    </w:p>
    <w:p>
      <w:pPr>
        <w:pStyle w:val="Heading3"/>
      </w:pPr>
      <w:r>
        <w:t>a Please confirm whether architecture requirements specified in the tender. target</w:t>
      </w:r>
    </w:p>
    <w:p>
      <w:r>
        <w:t>(centralized, federated, hybrid) is prescribed, or or</w:t>
      </w:r>
    </w:p>
    <w:p>
      <w:r>
        <w:t>whether bidders permitted The proposed architecture be robust, future-ready, and capable of supporting national- to must are propose an</w:t>
      </w:r>
    </w:p>
    <w:p>
      <w:pPr>
        <w:pStyle w:val="Heading3"/>
      </w:pPr>
      <w:r>
        <w:t>_| optimized architecture that the functional and scale operations, with clear justification and alignment World Bank meets procurement to</w:t>
      </w:r>
    </w:p>
    <w:p>
      <w:r>
        <w:t>performance requirements. principles and operational requirements.</w:t>
      </w:r>
    </w:p>
    <w:p>
      <w:r>
        <w:t>Requirement remains unchanged.</w:t>
      </w:r>
    </w:p>
    <w:p>
      <w:pPr>
        <w:pStyle w:val="Heading3"/>
      </w:pPr>
      <w:r>
        <w:t>129. Existing Identity Systems Baseline. There is existing live Digital identity currently in operation. RFP ID management system no or</w:t>
      </w:r>
    </w:p>
    <w:p>
      <w:pPr>
        <w:pStyle w:val="Heading3"/>
      </w:pPr>
      <w:r>
        <w:t>| Observation: existing national identitysystem Accordingly, there is architecture functional be provided this No current-state to at or no or scope</w:t>
      </w:r>
    </w:p>
    <w:p>
      <w:r>
        <w:t>partial Digital implementation stated time. ID</w:t>
      </w:r>
    </w:p>
    <w:p>
      <w:r>
        <w:t>Please confirm whether there is existing Digital Requirement remains unchanged. any</w:t>
      </w:r>
    </w:p>
    <w:p>
      <w:r>
        <w:t>identity in operation, and ID management system or</w:t>
      </w:r>
    </w:p>
    <w:p>
      <w:r>
        <w:t>if provide its architecture and current-state so,</w:t>
      </w:r>
    </w:p>
    <w:p>
      <w:r>
        <w:t>functional scope.</w:t>
      </w:r>
    </w:p>
    <w:p>
      <w:pPr>
        <w:pStyle w:val="Heading3"/>
      </w:pPr>
      <w:r>
        <w:t>130. MOSIP Equivalent Platform Acceptance. Following the Addendum, MOSIP is mandatory. Bidders functionally not may propose vs</w:t>
      </w:r>
    </w:p>
    <w:p>
      <w:r>
        <w:t>Observation: Alternates between equivalent identity platforms, provided that the proposed solution all RFP meets open-source</w:t>
      </w:r>
    </w:p>
    <w:p>
      <w:r>
        <w:t>“MOSIP” and “MOSIP equivalent” functional, technical, security, and interoperability requirements specified in the RFP. or</w:t>
      </w:r>
    </w:p>
    <w:p>
      <w:r>
        <w:t>Please confirm whether MOSIP is mandatory, or</w:t>
      </w:r>
    </w:p>
    <w:p>
      <w:r>
        <w:t>whether functionally equivalent identity demonstrate equivalence, bidders provide evidence such To must open-source as:</w:t>
      </w:r>
    </w:p>
    <w:p>
      <w:r>
        <w:t>platforms acceptable, and if specify the deployments of the proposed platform national large-scale identity Proven at are so, e or</w:t>
      </w:r>
    </w:p>
    <w:p>
      <w:r>
        <w:t>equivalence criteria. projects.</w:t>
      </w:r>
    </w:p>
    <w:p>
      <w:r>
        <w:t>Technical documentation showing feature parity with MOSIP modules. core e</w:t>
      </w:r>
    </w:p>
    <w:p>
      <w:r>
        <w:br w:type="page"/>
      </w:r>
    </w:p>
    <w:p>
      <w:r>
        <w:t>Interoperability and compatibility with MOSIP standard identity API e or</w:t>
      </w:r>
    </w:p>
    <w:p>
      <w:r>
        <w:t>protocols. management</w:t>
      </w:r>
    </w:p>
    <w:p>
      <w:r>
        <w:t>Manufacturing Authorization partnership credentials validating the bidder’s or e</w:t>
      </w:r>
    </w:p>
    <w:p>
      <w:r>
        <w:t>authority deploy the solution. to</w:t>
      </w:r>
    </w:p>
    <w:p>
      <w:r>
        <w:t>Equivalence will be evaluated based the platform’s ability deliver the to outcomes, same on</w:t>
      </w:r>
    </w:p>
    <w:p>
      <w:r>
        <w:t>scalability, and compliance standards MOSIP. as</w:t>
      </w:r>
    </w:p>
    <w:p>
      <w:r>
        <w:t>Requirement remains unchanged.</w:t>
      </w:r>
    </w:p>
    <w:p>
      <w:pPr>
        <w:pStyle w:val="ListNumber"/>
      </w:pPr>
      <w:r>
        <w:t>131. Migration Scope. Observation: migration from existing identity civil registry is within of the project; Data RFP Data systems scope or</w:t>
      </w:r>
    </w:p>
    <w:p>
      <w:r>
        <w:t>migration volumes, rules, and legacy however, the does provide detailed information record volumes, Data RFP not systems, on source</w:t>
      </w:r>
    </w:p>
    <w:p>
      <w:r>
        <w:t>data defined data formats, specific migration rules. not scope or</w:t>
      </w:r>
    </w:p>
    <w:p>
      <w:r>
        <w:t>Please confirm whether data migration from any</w:t>
      </w:r>
    </w:p>
    <w:p>
      <w:pPr>
        <w:pStyle w:val="Heading3"/>
      </w:pPr>
      <w:r>
        <w:t>| existing identity civil registry is in The successful bidder shall, during the analysis and design phase, be responsible for: systems scope, or</w:t>
      </w:r>
    </w:p>
    <w:p>
      <w:r>
        <w:t>and if provide data volumes, formats, and Conducting comprehensive of legacy and data quality. assessment systems so, a e</w:t>
      </w:r>
    </w:p>
    <w:p>
      <w:r>
        <w:t>migration expectations. Defining data mapping, transformation, and cleansing rules. e</w:t>
      </w:r>
    </w:p>
    <w:p>
      <w:r>
        <w:t>Planning and executing data migration, including deduplication and validation. e</w:t>
      </w:r>
    </w:p>
    <w:p>
      <w:r>
        <w:t>Providing detailed migration for review and approval by the Purchaser strategy a e</w:t>
      </w:r>
    </w:p>
    <w:p>
      <w:r>
        <w:t>prior execution. to</w:t>
      </w:r>
    </w:p>
    <w:p>
      <w:r>
        <w:t>data volumes, formats, and migration expectations will be determined Exact e</w:t>
      </w:r>
    </w:p>
    <w:p>
      <w:r>
        <w:t>collaboratively with the Purchaser of the project planning part as process.</w:t>
      </w:r>
    </w:p>
    <w:p>
      <w:r>
        <w:t>Requirement remains unchanged.</w:t>
      </w:r>
    </w:p>
    <w:p>
      <w:pPr>
        <w:pStyle w:val="Heading3"/>
      </w:pPr>
      <w:r>
        <w:t>132. Biometric Scope &amp; ABISRFP Observation: ABIS is within of this and shall be supplied by the bidder. The proposed RFP scope</w:t>
      </w:r>
    </w:p>
    <w:p>
      <w:r>
        <w:t>Biometric enrolment and identity Automated Biometric Identification System (ABIS) 15 million licenses and support must</w:t>
      </w:r>
    </w:p>
    <w:p>
      <w:r>
        <w:t>verification implied; ABIS unclear handle three biometric modalities—fingerprint, facial image, and iris—in accordance with</w:t>
      </w:r>
    </w:p>
    <w:p>
      <w:r>
        <w:t>Please clarify whether ABIS (Automated Biometric the functional, performance, and scalability requirements specified in the RFP.</w:t>
      </w:r>
    </w:p>
    <w:p>
      <w:pPr>
        <w:pStyle w:val="Heading3"/>
      </w:pPr>
      <w:r>
        <w:t>| Identification System) is:a) Already existing,b) be Requirement remains To unchanged.</w:t>
      </w:r>
    </w:p>
    <w:p>
      <w:r>
        <w:t>supplied by the bidder, orC) Out of of this scope</w:t>
      </w:r>
    </w:p>
    <w:p>
      <w:r>
        <w:t>RFP.</w:t>
      </w:r>
    </w:p>
    <w:p>
      <w:pPr>
        <w:pStyle w:val="Heading3"/>
      </w:pPr>
      <w:r>
        <w:t>133. Identity Record Volumes. Observation: the initial rollout, the is expected approximately 15—20 million RFP For system to manage</w:t>
      </w:r>
    </w:p>
    <w:p>
      <w:r>
        <w:t>Experience with &gt;30 million identity records identity records. full national scale, the solution be capable of supporting the entire At must</w:t>
      </w:r>
    </w:p>
    <w:p>
      <w:r>
        <w:t>referenced population, estimated approximately 22 million, with sufficient scalability to at</w:t>
      </w:r>
    </w:p>
    <w:p>
      <w:r>
        <w:t>Please confirm the expected number of identity accommodate future population growth (3%+ annum). per</w:t>
      </w:r>
    </w:p>
    <w:p>
      <w:r>
        <w:t>records for initial rollout and full national scale. Requirement remains unchanged. at</w:t>
      </w:r>
    </w:p>
    <w:p>
      <w:r>
        <w:br w:type="page"/>
      </w:r>
    </w:p>
    <w:p>
      <w:pPr>
        <w:pStyle w:val="Heading3"/>
      </w:pPr>
      <w:r>
        <w:t>134. Integration Observation: The requires the Digital integration with multiple Targets. RFP RFP ID support system to government</w:t>
      </w:r>
    </w:p>
    <w:p>
      <w:r>
        <w:t>Integration with and platforms; however, fixed and exhaustive list of integration is systems systems targets not government a</w:t>
      </w:r>
    </w:p>
    <w:p>
      <w:r>
        <w:t>required; specific enumerated prescribed this stage.The successful bidder shall, during the analysis and design phase, systems not at</w:t>
      </w:r>
    </w:p>
    <w:p>
      <w:pPr>
        <w:pStyle w:val="Heading3"/>
      </w:pPr>
      <w:r>
        <w:t>a Please provide list of and platforms with work with the Purchaser identify, prioritize, and define detailed integration systems to use cases,</w:t>
      </w:r>
    </w:p>
    <w:p>
      <w:pPr>
        <w:pStyle w:val="Heading3"/>
      </w:pPr>
      <w:r>
        <w:t>| which the Digital integrate, including interfaces, data exchange mechanisms, and security controls, ensuring compliance with ID must system</w:t>
      </w:r>
    </w:p>
    <w:p>
      <w:pPr>
        <w:pStyle w:val="Heading3"/>
      </w:pPr>
      <w:r>
        <w:t>| authentication, service and data exchange national policies and applicable standards. access, use</w:t>
      </w:r>
    </w:p>
    <w:p>
      <w:pPr>
        <w:pStyle w:val="Heading3"/>
      </w:pPr>
      <w:r>
        <w:t>cases. Requirement remains unchanged.</w:t>
      </w:r>
    </w:p>
    <w:p>
      <w:pPr>
        <w:pStyle w:val="ListNumber"/>
      </w:pPr>
      <w:r>
        <w:t>135. Integration Observation: The indicates that integration with existing is required; however, Targets. RFP RFP government systems</w:t>
      </w:r>
    </w:p>
    <w:p>
      <w:r>
        <w:t>Integration with detailed information specific legacy (including platforms, technologies, systems government systems on</w:t>
      </w:r>
    </w:p>
    <w:p>
      <w:r>
        <w:t>required; specific enumerated interfaces, and data structures) is enumerated this systems not not at stage.</w:t>
      </w:r>
    </w:p>
    <w:p>
      <w:r>
        <w:t>Could provide detailed information the legacy you on</w:t>
      </w:r>
    </w:p>
    <w:p>
      <w:r>
        <w:t>| currently in place that need be integrated The successful bidder shall, during the analysis and design phase, work closely with the systems to</w:t>
      </w:r>
    </w:p>
    <w:p>
      <w:r>
        <w:t>with the Integrated National Registration Purchaser identify and the relevant legacy that require integration with the to systems new assess</w:t>
      </w:r>
    </w:p>
    <w:p>
      <w:r>
        <w:t>Information System (INRIS)? Integrated National Registration Information System (INRIS). This will include defining</w:t>
      </w:r>
    </w:p>
    <w:p>
      <w:r>
        <w:t>integration data exchange requirements, interfaces, security controls, and migration scope,</w:t>
      </w:r>
    </w:p>
    <w:p>
      <w:r>
        <w:t>synchronization approaches, which will be documented and approved prior to or</w:t>
      </w:r>
    </w:p>
    <w:p>
      <w:r>
        <w:t>implementation.</w:t>
      </w:r>
    </w:p>
    <w:p>
      <w:r>
        <w:t>Requirement remains unchanged.</w:t>
      </w:r>
    </w:p>
    <w:p>
      <w:pPr>
        <w:pStyle w:val="ListNumber"/>
      </w:pPr>
      <w:r>
        <w:t>136. Integration Observation: Integration with the SMARTCARE PRO health is within the of this project. Targets. RFP system scope</w:t>
      </w:r>
    </w:p>
    <w:p>
      <w:pPr>
        <w:pStyle w:val="Heading3"/>
      </w:pPr>
      <w:r>
        <w:t>a Integration with systems government from SMARTCARE PRO, the does define fixed exhaustive list of Apart RFP not or</w:t>
      </w:r>
    </w:p>
    <w:p>
      <w:pPr>
        <w:pStyle w:val="Heading3"/>
      </w:pPr>
      <w:r>
        <w:t>required; specific enumerated systems not additional be integrated this systems at stage.</w:t>
      </w:r>
    </w:p>
    <w:p>
      <w:r>
        <w:t>to</w:t>
      </w:r>
    </w:p>
    <w:p>
      <w:r>
        <w:t>understand that the Digital and CRVS We ID systems</w:t>
      </w:r>
    </w:p>
    <w:p>
      <w:r>
        <w:t>required be integrated with the SMARTCARE to are</w:t>
      </w:r>
    </w:p>
    <w:p>
      <w:pPr>
        <w:pStyle w:val="Heading3"/>
      </w:pPr>
      <w:r>
        <w:t>further with government . . . other sectoral (e.g., social . . Any integrations systems protection, or PRO health Please clarify whether system.</w:t>
      </w:r>
    </w:p>
    <w:p>
      <w:r>
        <w:t>any</w:t>
      </w:r>
    </w:p>
    <w:p>
      <w:pPr>
        <w:pStyle w:val="Heading3"/>
      </w:pPr>
      <w:r>
        <w:t>education, delivery platforms) will statistics, service be identified and finalized during the additional be integrated systems expected to</w:t>
      </w:r>
    </w:p>
    <w:p>
      <w:r>
        <w:t>are</w:t>
      </w:r>
    </w:p>
    <w:p>
      <w:r>
        <w:t>kick-off and analysis phase, coordination with the Purchaser. that At project stage, in an</w:t>
      </w:r>
    </w:p>
    <w:p>
      <w:r>
        <w:t>under the of this ‘ ; and if ‘ kindly F project, scope so,</w:t>
      </w:r>
    </w:p>
    <w:p>
      <w:pPr>
        <w:pStyle w:val="Heading3"/>
      </w:pPr>
      <w:r>
        <w:t>technologies, systems, primary indicative 7a list of their ae _ . mechanisms, . and whether integration provide indicative list of such their main systems,</w:t>
      </w:r>
    </w:p>
    <w:p>
      <w:r>
        <w:t>an</w:t>
      </w:r>
    </w:p>
    <w:p>
      <w:pPr>
        <w:pStyle w:val="Heading3"/>
      </w:pPr>
      <w:r>
        <w:t>they developed in-house by third will be documented, agreed and parties are or upon, technologies, and whether they developed in-</w:t>
      </w:r>
    </w:p>
    <w:p>
      <w:r>
        <w:t>are</w:t>
      </w:r>
    </w:p>
    <w:p>
      <w:r>
        <w:t>approved implementation. to prior house.</w:t>
      </w:r>
    </w:p>
    <w:p>
      <w:r>
        <w:t>Requirement remains unchanged.</w:t>
      </w:r>
    </w:p>
    <w:p>
      <w:pPr>
        <w:pStyle w:val="Heading3"/>
      </w:pPr>
      <w:r>
        <w:t>137. &amp; Interoperability Standards. The does prescribe specific mandatory interoperability standards protocols API RFP RFP API not or</w:t>
      </w:r>
    </w:p>
    <w:p>
      <w:r>
        <w:t>Observation: API standards protocols this Bidders expected and widely adopted standards No at stage. to or are propose open, secure,</w:t>
      </w:r>
    </w:p>
    <w:p>
      <w:r>
        <w:t>specified suitable for national-scale Digital and CRVS integrations. The final of ID set</w:t>
      </w:r>
    </w:p>
    <w:p>
      <w:r>
        <w:t>interoperability standards, API specifications, and security mechanisms will be defined and</w:t>
      </w:r>
    </w:p>
    <w:p>
      <w:r>
        <w:br w:type="page"/>
      </w:r>
    </w:p>
    <w:p>
      <w:r>
        <w:t>Please confirm the preferred interoperability approved during the analysis and design phase in consultation with the Purchaser, ensuring</w:t>
      </w:r>
    </w:p>
    <w:p>
      <w:r>
        <w:t>standards, API protocols, and security mechanisms compliance with national policies and international best practices.</w:t>
      </w:r>
    </w:p>
    <w:p>
      <w:r>
        <w:t>expected for third-party integration. Requirement remains unchanged. system</w:t>
      </w:r>
    </w:p>
    <w:p>
      <w:pPr>
        <w:pStyle w:val="ListNumber"/>
      </w:pPr>
      <w:r>
        <w:t>138. Sandbox Demonstration Scope. The purchaser clarifies that the sandbox demonstration is intended validate the technical RFP to</w:t>
      </w:r>
    </w:p>
    <w:p>
      <w:r>
        <w:t>Observation: Bidders deliver working capability, readiness, and integration of the bidder within the stipulated must competence a seven</w:t>
      </w:r>
    </w:p>
    <w:p>
      <w:r>
        <w:t>sandbox within working days. Please clarify the (7) working days. The expected and evaluation criteria follows: 7 scope are as</w:t>
      </w:r>
    </w:p>
    <w:p>
      <w:r>
        <w:t>functional dataset expectations, and evaluation scope,</w:t>
      </w:r>
    </w:p>
    <w:p>
      <w:r>
        <w:t>criteria for the sandbox demonstration. Functional scope:</w:t>
      </w:r>
    </w:p>
    <w:p>
      <w:r>
        <w:t>The sandbox demonstrate fully integrated National solution using Open- ID must a an</w:t>
      </w:r>
    </w:p>
    <w:p>
      <w:r>
        <w:t>Source Identity Platform (MOSIP equivalent), including minimum: at or a</w:t>
      </w:r>
    </w:p>
    <w:p>
      <w:r>
        <w:t>Pre-registration and registration workflows e</w:t>
      </w:r>
    </w:p>
    <w:p>
      <w:r>
        <w:t>Citizen enrollment using three biometric modalities (fingerprint, facial image, and e</w:t>
      </w:r>
    </w:p>
    <w:p>
      <w:r>
        <w:t>iris)</w:t>
      </w:r>
    </w:p>
    <w:p>
      <w:r>
        <w:t>ABIS integration and biometric matching e</w:t>
      </w:r>
    </w:p>
    <w:p>
      <w:r>
        <w:t>Digital issuance ID e</w:t>
      </w:r>
    </w:p>
    <w:p>
      <w:r>
        <w:t>Authentication services (online / YC) eK e</w:t>
      </w:r>
    </w:p>
    <w:p>
      <w:r>
        <w:t>expectations: Dataset</w:t>
      </w:r>
    </w:p>
    <w:p>
      <w:r>
        <w:t>The sandbox synthetic data only. production live citizen data is No test may use or or</w:t>
      </w:r>
    </w:p>
    <w:p>
      <w:r>
        <w:t>required. The dataset should be sufficient demonstrate end-to-end workflows, biometric to</w:t>
      </w:r>
    </w:p>
    <w:p>
      <w:r>
        <w:t>processing, and performance representative scale. at system a</w:t>
      </w:r>
    </w:p>
    <w:p>
      <w:r>
        <w:t>Evaluation criteria:</w:t>
      </w:r>
    </w:p>
    <w:p>
      <w:r>
        <w:t>The sandbox will be evaluated on:</w:t>
      </w:r>
    </w:p>
    <w:p>
      <w:r>
        <w:t>Completeness of functional coverage e</w:t>
      </w:r>
    </w:p>
    <w:p>
      <w:r>
        <w:t>Level of integration between (enrollment kits, ABIS, Digital ID, components e</w:t>
      </w:r>
    </w:p>
    <w:p>
      <w:r>
        <w:t>authentication)</w:t>
      </w:r>
    </w:p>
    <w:p>
      <w:r>
        <w:t>Security controls and management access e</w:t>
      </w:r>
    </w:p>
    <w:p>
      <w:r>
        <w:t>Stability, responsiveness, and overall technical readiness e</w:t>
      </w:r>
    </w:p>
    <w:p>
      <w:r>
        <w:t>Ability deploy and configure the solution on-premises within the defined timeline to e</w:t>
      </w:r>
    </w:p>
    <w:p>
      <w:pPr>
        <w:pStyle w:val="Heading3"/>
      </w:pPr>
      <w:r>
        <w:t>a The demonstration is mandatory evaluation and forms key basis for assessing the step a</w:t>
      </w:r>
    </w:p>
    <w:p>
      <w:r>
        <w:t>bidder’s capability deliver the solution within the project’s stringent timelines. to</w:t>
      </w:r>
    </w:p>
    <w:p>
      <w:r>
        <w:t>Requirement remains unchanged.</w:t>
      </w:r>
    </w:p>
    <w:p>
      <w:r>
        <w:br w:type="page"/>
      </w:r>
    </w:p>
    <w:p>
      <w:pPr>
        <w:pStyle w:val="ListNumber"/>
      </w:pPr>
      <w:r>
        <w:t>139. Consequence of Sandbox Non-Delivery. Failure deliver the sandbox demonstration within the stipulated timeframe of (7) RFP to seven</w:t>
      </w:r>
    </w:p>
    <w:p>
      <w:r>
        <w:t>Observation: Sandbox failure unclear working days shall result in technical non-compliance and lead technical to consequences may</w:t>
      </w:r>
    </w:p>
    <w:p>
      <w:r>
        <w:t>Please confirm whether failure deliver the sandbox disqualification of the bidder. to</w:t>
      </w:r>
    </w:p>
    <w:p>
      <w:r>
        <w:t>within the stipulated timeframe results in technical</w:t>
      </w:r>
    </w:p>
    <w:p>
      <w:pPr>
        <w:pStyle w:val="Heading3"/>
      </w:pPr>
      <w:r>
        <w:t>a disqualification scoring impact only. The sandbox demonstration is mandatory requirement and critical of the component or a</w:t>
      </w:r>
    </w:p>
    <w:p>
      <w:r>
        <w:t>technical evaluation, intended validate the bidder’s readiness, integration capability, and to</w:t>
      </w:r>
    </w:p>
    <w:p>
      <w:r>
        <w:t>ability the project’s stringent timelines. Accordingly, non-delivery incomplete to meet or</w:t>
      </w:r>
    </w:p>
    <w:p>
      <w:r>
        <w:t>delivery of the sandbox within the defined period will be treated scoring impact not as a</w:t>
      </w:r>
    </w:p>
    <w:p>
      <w:r>
        <w:t>only, but material deviation from the requirements. RFP as a</w:t>
      </w:r>
    </w:p>
    <w:p>
      <w:r>
        <w:t>Requirement remains unchanged.</w:t>
      </w:r>
    </w:p>
    <w:p>
      <w:pPr>
        <w:pStyle w:val="Heading3"/>
      </w:pPr>
      <w:r>
        <w:t>a 140. Testing Framework. The requires the Bidder implement structured testing framework, Acceptance RFP RFP to acceptance</w:t>
      </w:r>
    </w:p>
    <w:p>
      <w:r>
        <w:t>Observation: criteria, although detailed benchmarks and criteria predefined this The No acceptance not at stage. acceptance are</w:t>
      </w:r>
    </w:p>
    <w:p>
      <w:r>
        <w:t>benchmarks, sign-off authority defined testing framework shall be defined and executed follows: as or</w:t>
      </w:r>
    </w:p>
    <w:p>
      <w:r>
        <w:t>Please provide the testing framework, acceptance</w:t>
      </w:r>
    </w:p>
    <w:p>
      <w:r>
        <w:t>including performance benchmarks, security testing Testing scope:</w:t>
      </w:r>
    </w:p>
    <w:p>
      <w:r>
        <w:t>requirements, and authority. The Bidder shall conduct System Integration Testing (SIT), Testing User Acceptance acceptance</w:t>
      </w:r>
    </w:p>
    <w:p>
      <w:r>
        <w:t>(UAT), performance and load testing, and security testing covering all components,</w:t>
      </w:r>
    </w:p>
    <w:p>
      <w:r>
        <w:t>including CRVS, National ABIS, HSM, backend infrastructure, and enrollment kits. ID,</w:t>
      </w:r>
    </w:p>
    <w:p>
      <w:r>
        <w:t>Performance benchmarks:</w:t>
      </w:r>
    </w:p>
    <w:p>
      <w:r>
        <w:t>Benchmarks such availability, transaction times, enrollment throughput, system as response</w:t>
      </w:r>
    </w:p>
    <w:p>
      <w:r>
        <w:t>biometric matching and scalability thresholds shall be proposed by the Bidder in accuracy,</w:t>
      </w:r>
    </w:p>
    <w:p>
      <w:r>
        <w:t>line with national-scale operational requirements and international best practices, and shall</w:t>
      </w:r>
    </w:p>
    <w:p>
      <w:r>
        <w:t>be reviewed and approved by the Purchaser prior testing. to</w:t>
      </w:r>
    </w:p>
    <w:p>
      <w:r>
        <w:t>Security testing requirements:</w:t>
      </w:r>
    </w:p>
    <w:p>
      <w:r>
        <w:t>Security testing shall include vulnerability penetration testing, control assessments, access</w:t>
      </w:r>
    </w:p>
    <w:p>
      <w:r>
        <w:t>validation, encryption verification, audit logging, and compliance with applicable</w:t>
      </w:r>
    </w:p>
    <w:p>
      <w:r>
        <w:t>cybersecurity standards and national policies.</w:t>
      </w:r>
    </w:p>
    <w:p>
      <w:r>
        <w:t>authority: Acceptance</w:t>
      </w:r>
    </w:p>
    <w:p>
      <w:r>
        <w:t>Final and sign-off shall with the Purchaser, based successful system acceptance rest on</w:t>
      </w:r>
    </w:p>
    <w:p>
      <w:r>
        <w:t>completion of agreed achievement of approved benchmarks, and resolution of all test cases,</w:t>
      </w:r>
    </w:p>
    <w:p>
      <w:r>
        <w:t>critical defects.</w:t>
      </w:r>
    </w:p>
    <w:p>
      <w:r>
        <w:br w:type="page"/>
      </w:r>
    </w:p>
    <w:p>
      <w:r>
        <w:t>The detailed testing plan, benchmarks, and documentation templates shall be acceptance</w:t>
      </w:r>
    </w:p>
    <w:p>
      <w:r>
        <w:t>finalized during the analysis and design phase and formally approved before execution.</w:t>
      </w:r>
    </w:p>
    <w:p>
      <w:r>
        <w:t>Requirement remains unchanged.</w:t>
      </w:r>
    </w:p>
    <w:p>
      <w:pPr>
        <w:pStyle w:val="ListNumber"/>
      </w:pPr>
      <w:r>
        <w:t>141. a Decision-Making &amp; Escalation. Observation: The establishes structured but flexible approach for decision-making, RFP RFP governance</w:t>
      </w:r>
    </w:p>
    <w:p>
      <w:r>
        <w:t>Governance implied but detailed escalation, and approvals during implementation, while allowing details be finalized structures to not post-</w:t>
      </w:r>
    </w:p>
    <w:p>
      <w:r>
        <w:t>| Please confirm the decision-making, escalation, and award.The detailed decision rights, escalation paths, and approval timelines will be</w:t>
      </w:r>
    </w:p>
    <w:p>
      <w:r>
        <w:t>approval applicable during formalized during the project initiation phase and documented in the Project Governance structure</w:t>
      </w:r>
    </w:p>
    <w:p>
      <w:pPr>
        <w:pStyle w:val="Heading3"/>
      </w:pPr>
      <w:r>
        <w:t>implementation. and Plan. Management</w:t>
      </w:r>
    </w:p>
    <w:p>
      <w:r>
        <w:t>Requirement remains unchanged.</w:t>
      </w:r>
    </w:p>
    <w:p>
      <w:pPr>
        <w:pStyle w:val="Heading3"/>
      </w:pPr>
      <w:r>
        <w:t>142. Managed Services Duration. Managed services included of the main and expected RFP contract to part are as are commence</w:t>
      </w:r>
    </w:p>
    <w:p>
      <w:r>
        <w:t>Observation: Duration and explicitly go-live of the The duration and detailed of managed services post exact not system. scope scope</w:t>
      </w:r>
    </w:p>
    <w:p>
      <w:pPr>
        <w:pStyle w:val="Heading3"/>
      </w:pPr>
      <w:r>
        <w:t>defined (including operations, maintenance, monitoring, and activities) explicitly support not are</w:t>
      </w:r>
    </w:p>
    <w:p>
      <w:r>
        <w:t>Please confirm the expected duration and of defined in the and shall be finalized during negotiations and the RFP contract scope</w:t>
      </w:r>
    </w:p>
    <w:p>
      <w:pPr>
        <w:pStyle w:val="Heading3"/>
      </w:pPr>
      <w:r>
        <w:t>| managed services, including whether they form implementation planning phase. part</w:t>
      </w:r>
    </w:p>
    <w:p>
      <w:r>
        <w:t>of the main phase. contract separate a or</w:t>
      </w:r>
    </w:p>
    <w:p>
      <w:r>
        <w:t>Bidders expected reasonable managed services approach aligned with the to are propose a</w:t>
      </w:r>
    </w:p>
    <w:p>
      <w:r>
        <w:t>operational needs of national-scale Digital and CRVS which will be reviewed ID system, a</w:t>
      </w:r>
    </w:p>
    <w:p>
      <w:r>
        <w:t>and agreed by the Purchaser prior to commencement. upon</w:t>
      </w:r>
    </w:p>
    <w:p>
      <w:r>
        <w:t>Requirement remains unchanged.</w:t>
      </w:r>
    </w:p>
    <w:p>
      <w:pPr>
        <w:pStyle w:val="ListNumber"/>
      </w:pPr>
      <w:r>
        <w:t>143. Bid Security Amount. Observation: Bid security is required for this RFP not procurement.</w:t>
      </w:r>
    </w:p>
    <w:p>
      <w:r>
        <w:t>stated Requirement remains Amount unchanged. not</w:t>
      </w:r>
    </w:p>
    <w:p>
      <w:pPr>
        <w:pStyle w:val="Heading3"/>
      </w:pPr>
      <w:r>
        <w:t>144. Performance Security. Observation: The performance security shall be valid for eighteen (18) months. The and RFP amount</w:t>
      </w:r>
    </w:p>
    <w:p>
      <w:r>
        <w:t>and form clearly stated acceptable form shall be specified in the Bidding Sheet (BDS) and Contract Amount Data not as</w:t>
      </w:r>
    </w:p>
    <w:p>
      <w:r>
        <w:t>Conditions of the and be submitted by the successful bidder award. RFP must contract upon</w:t>
      </w:r>
    </w:p>
    <w:p>
      <w:r>
        <w:t>Requirement remains unchanged.</w:t>
      </w:r>
    </w:p>
    <w:p>
      <w:pPr>
        <w:pStyle w:val="ListNumber"/>
      </w:pPr>
      <w:r>
        <w:t>145. Aggregation of Experience Thresholds. Experience thresholds be single project. Aggregation of experience RFP must met per across</w:t>
      </w:r>
    </w:p>
    <w:p>
      <w:r>
        <w:t>Observation: Experience thresholds unclear multiple projects is acceptable for meeting the specified experience requirements. not</w:t>
      </w:r>
    </w:p>
    <w:p>
      <w:r>
        <w:t>if project cumulative Requirement remains unchanged. per or</w:t>
      </w:r>
    </w:p>
    <w:p>
      <w:r>
        <w:t>Please confirm whether experience thresholds must</w:t>
      </w:r>
    </w:p>
    <w:p>
      <w:r>
        <w:t>be single project be aggregated met per may across or</w:t>
      </w:r>
    </w:p>
    <w:p>
      <w:r>
        <w:t>multiple projects.</w:t>
      </w:r>
    </w:p>
    <w:p>
      <w:r>
        <w:br w:type="page"/>
      </w:r>
    </w:p>
    <w:p>
      <w:pPr>
        <w:pStyle w:val="ListNumber"/>
      </w:pPr>
      <w:r>
        <w:t>146. Mixed Scoring Scales. Observation: the of different scoring scales technical evaluation categories is intentional. RFP Yes, use across</w:t>
      </w:r>
    </w:p>
    <w:p>
      <w:r>
        <w:t>Different scoring scales used additional normalization will be applied beyond what is already defined in the No RFP. across</w:t>
      </w:r>
    </w:p>
    <w:p>
      <w:r>
        <w:t>categories Requirement remains unchanged.</w:t>
      </w:r>
    </w:p>
    <w:p>
      <w:r>
        <w:t>Please confirm that the of different scoring scales use</w:t>
      </w:r>
    </w:p>
    <w:p>
      <w:r>
        <w:t>technical categories is intentional, with across no</w:t>
      </w:r>
    </w:p>
    <w:p>
      <w:r>
        <w:t>additional normalisation.</w:t>
      </w:r>
    </w:p>
    <w:p>
      <w:pPr>
        <w:pStyle w:val="Heading3"/>
      </w:pPr>
      <w:r>
        <w:t>147. Governance, Detailed information how Civil Registration (CRVS) data currently managed, scope on are</w:t>
      </w:r>
    </w:p>
    <w:p>
      <w:pPr>
        <w:pStyle w:val="Heading3"/>
      </w:pPr>
      <w:r>
        <w:t>_| Please indicate how Civil Registration (CRVS) data including data formats and the estimated volume of historical records, will be provided</w:t>
      </w:r>
    </w:p>
    <w:p>
      <w:r>
        <w:t>currently managed (e.g. based records, during the project kick-off meeting. are paper</w:t>
      </w:r>
    </w:p>
    <w:p>
      <w:pPr>
        <w:pStyle w:val="Heading3"/>
      </w:pPr>
      <w:r>
        <w:t>| Excel files, other formats) and provide estimate Requirement remains unchanged. or an</w:t>
      </w:r>
    </w:p>
    <w:p>
      <w:r>
        <w:t>of the volume of historical CRVS data.</w:t>
      </w:r>
    </w:p>
    <w:p>
      <w:pPr>
        <w:pStyle w:val="Heading3"/>
      </w:pPr>
      <w:r>
        <w:t>148. Architecture and technical requirements both the Digital and CRVS the mandated hosting environment is strictly For ID systems,</w:t>
      </w:r>
    </w:p>
    <w:p>
      <w:r>
        <w:t>Please clarify the of hosting environments on-premises for the primary site well the secondary (disaster recovery) site. types as as</w:t>
      </w:r>
    </w:p>
    <w:p>
      <w:r>
        <w:t>envisaged (on-premises, private cloud, public cloud,</w:t>
      </w:r>
    </w:p>
    <w:p>
      <w:r>
        <w:t>hybrid cloud, etc.) for both the Digital and CRVS ID</w:t>
      </w:r>
    </w:p>
    <w:p>
      <w:r>
        <w:t>for the primary site well the secondary systems, as as</w:t>
      </w:r>
    </w:p>
    <w:p>
      <w:r>
        <w:t>(disaster recovery) site.</w:t>
      </w:r>
    </w:p>
    <w:p>
      <w:pPr>
        <w:pStyle w:val="ListNumber"/>
      </w:pPr>
      <w:r>
        <w:t>149. Architecture and technical requirements The specific locations of the production site and the disaster (DR) site will be recovery</w:t>
      </w:r>
    </w:p>
    <w:p>
      <w:r>
        <w:t>Please specify the sites planned for the confirmed and communicated during the project kick-off and implementation planning two</w:t>
      </w:r>
    </w:p>
    <w:p>
      <w:r>
        <w:t>production environment and the disaster phase. recovery</w:t>
      </w:r>
    </w:p>
    <w:p>
      <w:r>
        <w:t>environment and confirm whether these sites are</w:t>
      </w:r>
    </w:p>
    <w:p>
      <w:r>
        <w:t>already interconnected. Please also clarify which The interconnection between the production and sites, including bandwidth, latency, DR</w:t>
      </w:r>
    </w:p>
    <w:p>
      <w:pPr>
        <w:pStyle w:val="Heading3"/>
      </w:pPr>
      <w:r>
        <w:t>| is responsible for providing and managing this and security requirements, will also be detailed that Responsibility for providing party at stage.</w:t>
      </w:r>
    </w:p>
    <w:p>
      <w:pPr>
        <w:pStyle w:val="Heading3"/>
      </w:pPr>
      <w:r>
        <w:t>interconnection. and managing the inter-site connectivity will be clarified during implementation, based on</w:t>
      </w:r>
    </w:p>
    <w:p>
      <w:r>
        <w:t>the agreed architecture and operational model, and documented of the approved part as</w:t>
      </w:r>
    </w:p>
    <w:p>
      <w:r>
        <w:t>infrastructure and deployment plan.</w:t>
      </w:r>
    </w:p>
    <w:p>
      <w:r>
        <w:t>Requirement remains unchanged.</w:t>
      </w:r>
    </w:p>
    <w:p>
      <w:pPr>
        <w:pStyle w:val="Heading3"/>
      </w:pPr>
      <w:r>
        <w:t>150. Support and The post-delivery period shall be thirty-six (36) months. guarantee support</w:t>
      </w:r>
    </w:p>
    <w:p>
      <w:r>
        <w:t>that the post-delivery period is Requirement remains We unchanged. note support</w:t>
      </w:r>
    </w:p>
    <w:p>
      <w:r>
        <w:t>stated 36 months 250, whereas the as on page</w:t>
      </w:r>
    </w:p>
    <w:p>
      <w:r>
        <w:t>“Implementation Schedule Table” 254 on page</w:t>
      </w:r>
    </w:p>
    <w:p>
      <w:r>
        <w:br w:type="page"/>
      </w:r>
    </w:p>
    <w:p>
      <w:r>
        <w:t>indicates “Commencement of Support for 24</w:t>
      </w:r>
    </w:p>
    <w:p>
      <w:r>
        <w:t>months”. Please clarify which duration applies.</w:t>
      </w:r>
    </w:p>
    <w:p>
      <w:pPr>
        <w:pStyle w:val="ListNumber"/>
      </w:pPr>
      <w:r>
        <w:t>151. Support and The period shall apply for the duration specified in the and Contract RFP guarantee warranty</w:t>
      </w:r>
    </w:p>
    <w:p>
      <w:r>
        <w:t>Please clarify the duration of the Conditions and shall all supplied hardware, software, and integrated warranty components exact cover</w:t>
      </w:r>
    </w:p>
    <w:p>
      <w:pPr>
        <w:pStyle w:val="Heading3"/>
      </w:pPr>
      <w:r>
        <w:t>| period, well the duration and of the against defects and non-performance. post- as as scope</w:t>
      </w:r>
    </w:p>
    <w:p>
      <w:r>
        <w:t>period. watranty</w:t>
      </w:r>
    </w:p>
    <w:p>
      <w:r>
        <w:t>Following the period, period shall apply of the warranty post-warranty support part a as</w:t>
      </w:r>
    </w:p>
    <w:p>
      <w:r>
        <w:t>managed services covering maintenance, and operational assistance. system support, scope,</w:t>
      </w:r>
    </w:p>
    <w:p>
      <w:r>
        <w:t>Requirement remains unchanged.</w:t>
      </w:r>
    </w:p>
    <w:p>
      <w:pPr>
        <w:pStyle w:val="ListNumber"/>
      </w:pPr>
      <w:r>
        <w:t>152. 146 Sec 1.2 The activities related card personalization, card production warehouse, Pg management, to</w:t>
      </w:r>
    </w:p>
    <w:p>
      <w:r>
        <w:t>Development and Integration of Card Personalization dispatch, issuance, and destruction of the delivery under this part not are scope</w:t>
      </w:r>
    </w:p>
    <w:p>
      <w:r>
        <w:t>software, Card Production Warehouse Management, procurement.</w:t>
      </w:r>
    </w:p>
    <w:p>
      <w:r>
        <w:t>and Dispatch and supporting card stock management,</w:t>
      </w:r>
    </w:p>
    <w:p>
      <w:r>
        <w:t>dispatch, issuance and destruction The requirement is limited ensuring that the Integrated National Registration Information to</w:t>
      </w:r>
    </w:p>
    <w:p>
      <w:r>
        <w:t>There is mention of card personalization in System (INRIS) is technically capable of integrating with external card personalization and system a</w:t>
      </w:r>
    </w:p>
    <w:p>
      <w:r>
        <w:t>the of work, however the details of the card card production through and standards-based interfaces systems, management scope are open, secure,</w:t>
      </w:r>
    </w:p>
    <w:p>
      <w:r>
        <w:t>available. (APIs). not</w:t>
      </w:r>
    </w:p>
    <w:p>
      <w:pPr>
        <w:pStyle w:val="ListNumber"/>
      </w:pPr>
      <w:r>
        <w:t>1. Please specify the card material of the proposed</w:t>
      </w:r>
    </w:p>
    <w:p>
      <w:r>
        <w:t>card (PVC, PET/PVC, PC etc) Details such card material, physical card design, printing and personalization methods, as</w:t>
      </w:r>
    </w:p>
    <w:p>
      <w:pPr>
        <w:pStyle w:val="ListNumber"/>
      </w:pPr>
      <w:r>
        <w:t>2. Please specify the card physical format and security features, production volumes, production models, sites, and associated ICT</w:t>
      </w:r>
    </w:p>
    <w:p>
      <w:r>
        <w:t>detailing what needes be printed each infrastructure of for this tender and will be handled separately by the structure out to on are scope</w:t>
      </w:r>
    </w:p>
    <w:p>
      <w:r>
        <w:t>side of the card (including color scheme, logos, Purchaser designated third party. a or</w:t>
      </w:r>
    </w:p>
    <w:p>
      <w:r>
        <w:t>photo, demographic data (such gender, etc), Requirement remains unchanged. as name,</w:t>
      </w:r>
    </w:p>
    <w:p>
      <w:r>
        <w:t>QR code, of the QR code and on) contents so</w:t>
      </w:r>
    </w:p>
    <w:p>
      <w:pPr>
        <w:pStyle w:val="ListNumber"/>
      </w:pPr>
      <w:r>
        <w:t>3. Please specify the card printing method (laser</w:t>
      </w:r>
    </w:p>
    <w:p>
      <w:r>
        <w:t>engraving, direct card printing ) that be etc must to</w:t>
      </w:r>
    </w:p>
    <w:p>
      <w:r>
        <w:t>used print the photo and demographic data the to on</w:t>
      </w:r>
    </w:p>
    <w:p>
      <w:r>
        <w:t>card for personalisation</w:t>
      </w:r>
    </w:p>
    <w:p>
      <w:pPr>
        <w:pStyle w:val="ListNumber"/>
      </w:pPr>
      <w:r>
        <w:t>4. Please specify the security features that are</w:t>
      </w:r>
    </w:p>
    <w:p>
      <w:r>
        <w:t>required in the card (like guilloche, microtext,</w:t>
      </w:r>
    </w:p>
    <w:p>
      <w:r>
        <w:t>hologram, CLI, Laminat etc)</w:t>
      </w:r>
    </w:p>
    <w:p>
      <w:r>
        <w:t>Please specify the volume of cards be produced 5. to</w:t>
      </w:r>
    </w:p>
    <w:p>
      <w:r>
        <w:t>and the corresponding timeframe and locations to</w:t>
      </w:r>
    </w:p>
    <w:p>
      <w:r>
        <w:br w:type="page"/>
      </w:r>
    </w:p>
    <w:p>
      <w:r>
        <w:t>calculate the card production capacity and</w:t>
      </w:r>
    </w:p>
    <w:p>
      <w:r>
        <w:t>requirement for printers. The of card material type</w:t>
      </w:r>
    </w:p>
    <w:p>
      <w:r>
        <w:t>and printing method has huge impact the of type a on</w:t>
      </w:r>
    </w:p>
    <w:p>
      <w:r>
        <w:t>equipment be chosen and the corresponding bill of to</w:t>
      </w:r>
    </w:p>
    <w:p>
      <w:r>
        <w:t>materials.</w:t>
      </w:r>
    </w:p>
    <w:p>
      <w:pPr>
        <w:pStyle w:val="ListNumber"/>
      </w:pPr>
      <w:r>
        <w:t>6. Please specify whether centralized production is</w:t>
      </w:r>
    </w:p>
    <w:p>
      <w:r>
        <w:t>preferred mixed central and decentralised model or a</w:t>
      </w:r>
    </w:p>
    <w:p>
      <w:r>
        <w:t>shall be used for card production and distribution?</w:t>
      </w:r>
    </w:p>
    <w:p>
      <w:r>
        <w:t>Please specify how card personalization sites 7. many</w:t>
      </w:r>
    </w:p>
    <w:p>
      <w:r>
        <w:t>should be offered.</w:t>
      </w:r>
    </w:p>
    <w:p>
      <w:pPr>
        <w:pStyle w:val="ListNumber"/>
      </w:pPr>
      <w:r>
        <w:t>8. Please specify how card issuance sites many</w:t>
      </w:r>
    </w:p>
    <w:p>
      <w:r>
        <w:t>should be planned.</w:t>
      </w:r>
    </w:p>
    <w:p>
      <w:pPr>
        <w:pStyle w:val="ListNumber"/>
      </w:pPr>
      <w:r>
        <w:t>9. Please specify if all the ICT infrastructure for card</w:t>
      </w:r>
    </w:p>
    <w:p>
      <w:r>
        <w:t>production and personalisation is be supplied by to</w:t>
      </w:r>
    </w:p>
    <w:p>
      <w:r>
        <w:t>the bidder</w:t>
      </w:r>
    </w:p>
    <w:p>
      <w:pPr>
        <w:pStyle w:val="Heading3"/>
      </w:pPr>
      <w:r>
        <w:t>153. 146 Section 1.2 Migration of data from the The detailed information the format, and volume of legacy data available for Pg type, on</w:t>
      </w:r>
    </w:p>
    <w:p>
      <w:r>
        <w:t>existing the Integrated National migration—including biometric data (fingerprint, facial images) and demographic (textual) system to new</w:t>
      </w:r>
    </w:p>
    <w:p>
      <w:r>
        <w:t>Registration Information System data, well whether such data is available data, image files (e.g., JPEG), as as as raw or</w:t>
      </w:r>
    </w:p>
    <w:p>
      <w:pPr>
        <w:pStyle w:val="Heading3"/>
      </w:pPr>
      <w:r>
        <w:t>| Please specify the and format of legacy data that biometric templates—is specified this stage. type not at</w:t>
      </w:r>
    </w:p>
    <w:p>
      <w:r>
        <w:t>is available for migration.</w:t>
      </w:r>
    </w:p>
    <w:p>
      <w:pPr>
        <w:pStyle w:val="Heading3"/>
      </w:pPr>
      <w:r>
        <w:t>| fingerprint/face/demographic(textual) data These details will be assessed and confirmed during the project kick-off and analysis phase, Type: etc</w:t>
      </w:r>
    </w:p>
    <w:p>
      <w:r>
        <w:t>data/jpeg files/templates in coordination with the Purchaser and relevant The successful bidder shall Format: system raw owners.</w:t>
      </w:r>
    </w:p>
    <w:p>
      <w:r>
        <w:t>Volume of each of data be migrated be responsible for evaluating the available legacy data, defining the appropriate migration type to</w:t>
      </w:r>
    </w:p>
    <w:p>
      <w:r>
        <w:t>approach, and proposing data mapping, transformation, and validation mechanisms for</w:t>
      </w:r>
    </w:p>
    <w:p>
      <w:r>
        <w:t>approval prior execution. to</w:t>
      </w:r>
    </w:p>
    <w:p>
      <w:r>
        <w:t>Requirement remains unchanged.</w:t>
      </w:r>
    </w:p>
    <w:p>
      <w:pPr>
        <w:pStyle w:val="Heading3"/>
      </w:pPr>
      <w:r>
        <w:t>154. 211 this the data method for legacy including whether demographic Page At stage, systems, access</w:t>
      </w:r>
    </w:p>
    <w:p>
      <w:r>
        <w:t>DATA MIGRATION FROM EXISTING SYSTEM and biometric data will be available in readable, non-encrypted format in encrypted form, or</w:t>
      </w:r>
    </w:p>
    <w:p>
      <w:r>
        <w:t>TO MOSIP Method is fully defined. Legacy Data Access not</w:t>
      </w:r>
    </w:p>
    <w:p>
      <w:r>
        <w:t>order accurately migration feasibility and In to assess</w:t>
      </w:r>
    </w:p>
    <w:p>
      <w:r>
        <w:t>effort, the Purchaser confirm whether data Where legacy data is stored in encrypted form, the availability of decryption keys, can access</w:t>
      </w:r>
    </w:p>
    <w:p>
      <w:r>
        <w:t>provided from legacy (including procedures, and related security protocols will be determined and agreed during the systems upon</w:t>
      </w:r>
    </w:p>
    <w:p>
      <w:r>
        <w:t>demographic and biometric data) will be made project kick-off and analysis phase, in coordination with the Purchaser and the incumbent</w:t>
      </w:r>
    </w:p>
    <w:p>
      <w:r>
        <w:t>available in readable, non-encrypted format, The System (SDI) will be expected follow all applicable Integrator system to a owners. or</w:t>
      </w:r>
    </w:p>
    <w:p>
      <w:r>
        <w:t>whether decryption keys and procedures will be</w:t>
      </w:r>
    </w:p>
    <w:p>
      <w:r>
        <w:br w:type="page"/>
      </w:r>
    </w:p>
    <w:p>
      <w:r>
        <w:t>provided the SDI where data is stored in encrypted security, confidentiality, and data protection requirements during data and migration to access</w:t>
      </w:r>
    </w:p>
    <w:p>
      <w:r>
        <w:t>form? activities.</w:t>
      </w:r>
    </w:p>
    <w:p>
      <w:r>
        <w:t>Requirement remains unchanged.</w:t>
      </w:r>
    </w:p>
    <w:p>
      <w:r>
        <w:t>211 The of data migration under this is limited existing electronic (digital) data 155. Page RFP to scope</w:t>
      </w:r>
    </w:p>
    <w:p>
      <w:pPr>
        <w:pStyle w:val="Heading3"/>
      </w:pPr>
      <w:r>
        <w:t>_ | DATA MIGRATION FROM EXISTING SYSTEM only. The digitization, scanning, indexing of paper-based records is included in the not or</w:t>
      </w:r>
    </w:p>
    <w:p>
      <w:r>
        <w:t>TO MOSIP Digitization of Records SDI’s responsibilities under this unless explicitly stated otherwise in the Paper RFP procurement,</w:t>
      </w:r>
    </w:p>
    <w:p>
      <w:r>
        <w:t>The requires migration of legacy data into the subsequent contractual amendments. RFP or</w:t>
      </w:r>
    </w:p>
    <w:p>
      <w:pPr>
        <w:pStyle w:val="Heading3"/>
      </w:pPr>
      <w:r>
        <w:t>| Can the Purchaser confirm whether this Requirement remains unchanged. system. new</w:t>
      </w:r>
    </w:p>
    <w:p>
      <w:r>
        <w:t>includes the digitization (scanning and scope</w:t>
      </w:r>
    </w:p>
    <w:p>
      <w:r>
        <w:t>indexing) of based records that not paper- are</w:t>
      </w:r>
    </w:p>
    <w:p>
      <w:r>
        <w:t>currently available in electronic form, whether the or</w:t>
      </w:r>
    </w:p>
    <w:p>
      <w:r>
        <w:t>SDI’s responsibility is limited migration of to</w:t>
      </w:r>
    </w:p>
    <w:p>
      <w:r>
        <w:t>existing digital data only?</w:t>
      </w:r>
    </w:p>
    <w:p>
      <w:pPr>
        <w:pStyle w:val="Heading3"/>
      </w:pPr>
      <w:r>
        <w:t>156. 146 The identifies the need for integration with existing legacy however, the Page RFP systems; exact</w:t>
      </w:r>
    </w:p>
    <w:p>
      <w:r>
        <w:t>FUNCTIONAL, ARCHITECTURAL number and detailed descriptions of such defined this AND systems at not stage. are</w:t>
      </w:r>
    </w:p>
    <w:p>
      <w:r>
        <w:t>PERFORMANCE REQUIREMENTS Scope of</w:t>
      </w:r>
    </w:p>
    <w:p>
      <w:r>
        <w:t>System Integrations high-level identification and description of the legacy in for integration— Legacy A systems scope</w:t>
      </w:r>
    </w:p>
    <w:p>
      <w:r>
        <w:t>The refers integration with existing legacy including their primary functions—will be provided during the project kick-off and analysis RFP to</w:t>
      </w:r>
    </w:p>
    <w:p>
      <w:pPr>
        <w:pStyle w:val="Heading3"/>
      </w:pPr>
      <w:r>
        <w:t>| Can the Purchaser clarify how legacy phase. The successful bidder shall work with the Purchaser these and systems. to systems many assess</w:t>
      </w:r>
    </w:p>
    <w:p>
      <w:r>
        <w:t>currently in for data integration, define the detailed integration interfaces, and data exchange mechanisms for systems are scope scope,</w:t>
      </w:r>
    </w:p>
    <w:p>
      <w:r>
        <w:t>and provide high- level description of each approval prior implementation. to a</w:t>
      </w:r>
    </w:p>
    <w:p>
      <w:r>
        <w:t>system’s function? Requirement remains unchanged.</w:t>
      </w:r>
    </w:p>
    <w:p>
      <w:r>
        <w:t>147 The SDI’s under this tender includes designing and implementing the Integrated 157. Page scope</w:t>
      </w:r>
    </w:p>
    <w:p>
      <w:r>
        <w:t>FUNCTIONAL, ARCHITECTURAL National Registration Information System (INRIS) with APIs and full AND open, secure</w:t>
      </w:r>
    </w:p>
    <w:p>
      <w:r>
        <w:t>PERFORMANCE REQUIREMENTS Scope of integration capability.</w:t>
      </w:r>
    </w:p>
    <w:p>
      <w:r>
        <w:t>Third-Party Integrations</w:t>
      </w:r>
    </w:p>
    <w:p>
      <w:r>
        <w:t>The references integration with multiple third- addition, the SDI is required implement and deliver actual integrations with identified RFP In to</w:t>
      </w:r>
    </w:p>
    <w:p>
      <w:r>
        <w:t>Can the Purchaser confirm whether third-party that confirmed by the Purchaser. the specific third-party However, systems. party systems are</w:t>
      </w:r>
    </w:p>
    <w:p>
      <w:r>
        <w:t>the SDI’s under this tender is limited in exhaustively defined this systems not to at stage. scope scope are</w:t>
      </w:r>
    </w:p>
    <w:p>
      <w:r>
        <w:t>designing INRIS with and integration APIs open</w:t>
      </w:r>
    </w:p>
    <w:p>
      <w:r>
        <w:t>capability, whether the SDI is also required The list of third-party along with the integration and technical details, to systems, use cases or</w:t>
      </w:r>
    </w:p>
    <w:p>
      <w:r>
        <w:t>implement and deliver actual integrations with will be identified and finalized during the project kick-off and analysis phase in</w:t>
      </w:r>
    </w:p>
    <w:p>
      <w:r>
        <w:t>specific third-party systems? If integrations coordination with the Purchaser, and will be documented and approved prior to are</w:t>
      </w:r>
    </w:p>
    <w:p>
      <w:r>
        <w:t>required, the Purchaser identify which implementation. systems can</w:t>
      </w:r>
    </w:p>
    <w:p>
      <w:r>
        <w:t>in scope? Requirement remains unchanged. are</w:t>
      </w:r>
    </w:p>
    <w:p>
      <w:r>
        <w:br w:type="page"/>
      </w:r>
    </w:p>
    <w:p>
      <w:pPr>
        <w:pStyle w:val="ListNumber"/>
      </w:pPr>
      <w:r>
        <w:t>158. 303-309 Under this the SDI is expected design, deploy, and multiple Page contract, to support system</w:t>
      </w:r>
    </w:p>
    <w:p>
      <w:r>
        <w:t>DELIVERABLES System Environments environments effective development, testing, deployment, and operations. While to ensure</w:t>
      </w:r>
    </w:p>
    <w:p>
      <w:r>
        <w:t>Can the Purchaser clarify the number and of the does prescribe exhaustive environment list with fixed sizing this RFP types not at stage. an</w:t>
      </w:r>
    </w:p>
    <w:p>
      <w:r>
        <w:t>environments expected be implemented The SDI is responsible for the design, deployment, and configuration of all required system to</w:t>
      </w:r>
    </w:p>
    <w:p>
      <w:r>
        <w:t>and maintained under this (e.g. development, environments, including Production and in line with the approved architecture and DR, contract on-</w:t>
      </w:r>
    </w:p>
    <w:p>
      <w:r>
        <w:t>integration, testing, staging/pre-production, premises hosting requirements. The operation and responsibilities for each support</w:t>
      </w:r>
    </w:p>
    <w:p>
      <w:r>
        <w:t>production, disaster recovery), and indicate which of environment (e.g., duration, level of support) will be finalized during implementation</w:t>
      </w:r>
    </w:p>
    <w:p>
      <w:r>
        <w:t>these environments within the of the SDI’s planning and documented in the agreed delivery and model. support are scope</w:t>
      </w:r>
    </w:p>
    <w:p>
      <w:r>
        <w:t>responsibility design, deploy, and operate? Requirement remains unchanged. to</w:t>
      </w:r>
    </w:p>
    <w:p>
      <w:r>
        <w:t>Chinyama Percy</w:t>
      </w:r>
    </w:p>
    <w:p>
      <w:r>
        <w:t>National Coordinator</w:t>
      </w:r>
    </w:p>
    <w:p>
      <w:r>
        <w:t>SAMRT ZAMBIA INSTITUTE, E-GOVERNMENT DIVISION</w:t>
      </w:r>
    </w:p>
    <w:p>
      <w:r>
        <w:br w:type="page"/>
      </w:r>
    </w:p>
    <w:p>
      <w:r>
        <w:t>STATUS AND EFFECT OF THIS ADDENDUM</w:t>
      </w:r>
    </w:p>
    <w:p>
      <w:r>
        <w:t>3.1 This Addendum forms integral of and shall be read in conjunction with the original the RFP documents RFP. part an</w:t>
      </w:r>
    </w:p>
    <w:p>
      <w:r>
        <w:t>3.2 required Proposers to: are</w:t>
      </w:r>
    </w:p>
    <w:p>
      <w:r>
        <w:t>Review this Addendum carefully. e</w:t>
      </w:r>
    </w:p>
    <w:p>
      <w:r>
        <w:t>Take its fully into when preparing their Proposals account contents e</w:t>
      </w:r>
    </w:p>
    <w:p>
      <w:r>
        <w:t>Acknowledge receipt of this Addendum in their Proposal submission in accordance with the instructions RFP e</w:t>
      </w:r>
    </w:p>
    <w:p>
      <w:r>
        <w:t>3.3 Failure comply with the requirements introduced under this Addendum result in the Proposal being deemed non-responsive during evaluation. to may</w:t>
      </w:r>
    </w:p>
    <w:p>
      <w:r>
        <w:t>ANNEX A</w:t>
      </w:r>
    </w:p>
    <w:p>
      <w:r>
        <w:t>AMENDED TECHNICAL AND FUNCTIONAL REQUIREMENTS</w:t>
      </w:r>
    </w:p>
    <w:p>
      <w:pPr>
        <w:pStyle w:val="Heading3"/>
      </w:pPr>
      <w:r>
        <w:t>AND INTEGRATED NATIONAL REGISTRY CRVS PLATFORM ID</w:t>
      </w:r>
    </w:p>
    <w:p>
      <w:r>
        <w:t>(Issued Addendum 01 the for Proposals) No. Request pursuant to to</w:t>
      </w:r>
    </w:p>
    <w:p>
      <w:r>
        <w:t>Platform Governance and Openness 1.</w:t>
      </w:r>
    </w:p>
    <w:p>
      <w:r>
        <w:t>Open-Source Requirement 1.1</w:t>
      </w:r>
    </w:p>
    <w:p>
      <w:r>
        <w:t>The proposed National Identification (NIR) and Civil and Vital Statistics (CRVS) solution shall be based software Registry Registration on open-source</w:t>
      </w:r>
    </w:p>
    <w:p>
      <w:r>
        <w:t>released under OSI-approved license. an</w:t>
      </w:r>
    </w:p>
    <w:p>
      <w:r>
        <w:t>The code shall be: source</w:t>
      </w:r>
    </w:p>
    <w:p>
      <w:r>
        <w:t>Official Only Use</w:t>
      </w:r>
    </w:p>
    <w:p>
      <w:r>
        <w:br w:type="page"/>
      </w:r>
    </w:p>
    <w:p>
      <w:r>
        <w:t>Publicly accessible recognized source-code in repository e a</w:t>
      </w:r>
    </w:p>
    <w:p>
      <w:r>
        <w:t>Freely auditable by the Government. e</w:t>
      </w:r>
    </w:p>
    <w:p>
      <w:r>
        <w:t>Modifiable and deployable by the Government without dependency single vendor e on a</w:t>
      </w:r>
    </w:p>
    <w:p>
      <w:r>
        <w:t>The solution shall impose proprietary licensing fees for platform not components. core</w:t>
      </w:r>
    </w:p>
    <w:p>
      <w:r>
        <w:t>1,2 Vendor Neutrality</w:t>
      </w:r>
    </w:p>
    <w:p>
      <w:r>
        <w:t>The solution shall be vendor-agnostic and designed to:</w:t>
      </w:r>
    </w:p>
    <w:p>
      <w:r>
        <w:t>Enable multiple deploy, and enhance the integrators system to operate, system e</w:t>
      </w:r>
    </w:p>
    <w:p>
      <w:r>
        <w:t>Allow replacement of individual without redesign components system e</w:t>
      </w:r>
    </w:p>
    <w:p>
      <w:r>
        <w:t>long-term technological for the Government Ensure sovereignty e</w:t>
      </w:r>
    </w:p>
    <w:p>
      <w:pPr>
        <w:pStyle w:val="ListNumber"/>
      </w:pPr>
      <w:r>
        <w:t>2. Architecture and Design Principles</w:t>
      </w:r>
    </w:p>
    <w:p>
      <w:r>
        <w:t>2.1 Modular and Microservices-Based Architecture</w:t>
      </w:r>
    </w:p>
    <w:p>
      <w:r>
        <w:t>The solution shall adopt modular, microservices-based architecture, characterized by: a</w:t>
      </w:r>
    </w:p>
    <w:p>
      <w:r>
        <w:t>Loosely coupled and independently deployable services e</w:t>
      </w:r>
    </w:p>
    <w:p>
      <w:r>
        <w:t>Clear functional between separation system components e@</w:t>
      </w:r>
    </w:p>
    <w:p>
      <w:r>
        <w:t>Horizontal scalability and high availability e</w:t>
      </w:r>
    </w:p>
    <w:p>
      <w:r>
        <w:t>At the architecture shall include distinct modules for: minimum, a</w:t>
      </w:r>
    </w:p>
    <w:p>
      <w:r>
        <w:t>Identity and lifecycle registration management</w:t>
      </w:r>
    </w:p>
    <w:p>
      <w:r>
        <w:t>and deduplication Biometric processing</w:t>
      </w:r>
    </w:p>
    <w:p>
      <w:r>
        <w:t>Identity repository management</w:t>
      </w:r>
    </w:p>
    <w:p>
      <w:r>
        <w:t>Credential and issuance management</w:t>
      </w:r>
    </w:p>
    <w:p>
      <w:r>
        <w:t>Civil and vital registration events management</w:t>
      </w:r>
    </w:p>
    <w:p>
      <w:r>
        <w:t>and interoperability Integration services</w:t>
      </w:r>
    </w:p>
    <w:p>
      <w:r>
        <w:t>Official Only Use</w:t>
      </w:r>
    </w:p>
    <w:p>
      <w:r>
        <w:br w:type="page"/>
      </w:r>
    </w:p>
    <w:p>
      <w:r>
        <w:t>2.2 API-First and Standards-Based Design</w:t>
      </w:r>
    </w:p>
    <w:p>
      <w:r>
        <w:t>All shall functionality through well-documented RESTful APIs. system components expose secure,</w:t>
      </w:r>
    </w:p>
    <w:p>
      <w:r>
        <w:t>APIs shall:</w:t>
      </w:r>
    </w:p>
    <w:p>
      <w:r>
        <w:t>Conform OpenAPI (formerly known the Swagger Specification) specifications to e as</w:t>
      </w:r>
    </w:p>
    <w:p>
      <w:r>
        <w:t>Support and backward compatibility. versioning e@</w:t>
      </w:r>
    </w:p>
    <w:p>
      <w:r>
        <w:t>Enable with external and without middleware integration private proprietary government systems e</w:t>
      </w:r>
    </w:p>
    <w:p>
      <w:r>
        <w:t>2.3 Cloud-Native and Containerized Deployment</w:t>
      </w:r>
    </w:p>
    <w:p>
      <w:r>
        <w:t>The solution shall be designed cloud-native architecture, deployment supporting to operate on a on:</w:t>
      </w:r>
    </w:p>
    <w:p>
      <w:r>
        <w:t>Public cloud e</w:t>
      </w:r>
    </w:p>
    <w:p>
      <w:r>
        <w:t>cloud Private e</w:t>
      </w:r>
    </w:p>
    <w:p>
      <w:r>
        <w:t>Government cloud @</w:t>
      </w:r>
    </w:p>
    <w:p>
      <w:r>
        <w:t>On-premise infrastructure @</w:t>
      </w:r>
    </w:p>
    <w:p>
      <w:r>
        <w:t>The platform shall:</w:t>
      </w:r>
    </w:p>
    <w:p>
      <w:r>
        <w:t>Support technologies containerization e@</w:t>
      </w:r>
    </w:p>
    <w:p>
      <w:r>
        <w:t>Support orchestration container e@</w:t>
      </w:r>
    </w:p>
    <w:p>
      <w:r>
        <w:t>Enable independent scaling, upgrade, and of maintenance system components e</w:t>
      </w:r>
    </w:p>
    <w:p>
      <w:r>
        <w:t>This design shall ensure:</w:t>
      </w:r>
    </w:p>
    <w:p>
      <w:r>
        <w:t>Improved maintainability system e</w:t>
      </w:r>
    </w:p>
    <w:p>
      <w:r>
        <w:t>Operational resilience @</w:t>
      </w:r>
    </w:p>
    <w:p>
      <w:r>
        <w:t>of future upgrades and enhancements Ease e</w:t>
      </w:r>
    </w:p>
    <w:p>
      <w:pPr>
        <w:pStyle w:val="ListNumber"/>
      </w:pPr>
      <w:r>
        <w:t>3. Biometric and Identity Capabilities</w:t>
      </w:r>
    </w:p>
    <w:p>
      <w:r>
        <w:t>Official Only Use</w:t>
      </w:r>
    </w:p>
    <w:p>
      <w:r>
        <w:br w:type="page"/>
      </w:r>
    </w:p>
    <w:p>
      <w:r>
        <w:t>3.1 Platform with Pluggable Biometric Framework</w:t>
      </w:r>
    </w:p>
    <w:p>
      <w:r>
        <w:t>The solution shall pluggable biometric architecture that enables with biometric SDKs and 3 modalities (Fingerprint, Face, integration support supports a</w:t>
      </w:r>
    </w:p>
    <w:p>
      <w:r>
        <w:t>and Iris).</w:t>
      </w:r>
    </w:p>
    <w:p>
      <w:r>
        <w:t>The biometric framework shall:</w:t>
      </w:r>
    </w:p>
    <w:p>
      <w:r>
        <w:t>be hard-wired single biometric vendor Not to e a</w:t>
      </w:r>
    </w:p>
    <w:p>
      <w:r>
        <w:t>Allow certified SDKs be added replaced without changes to system e or core</w:t>
      </w:r>
    </w:p>
    <w:p>
      <w:r>
        <w:t>Support national and international biometric standards e@</w:t>
      </w:r>
    </w:p>
    <w:p>
      <w:r>
        <w:t>3.2 Pluggable Multi-Vendor Biometric Devices</w:t>
      </w:r>
    </w:p>
    <w:p>
      <w:r>
        <w:t>The solution shall biometric devices from multiple manufacturers, that: ensuring capture support</w:t>
      </w:r>
    </w:p>
    <w:p>
      <w:r>
        <w:t>devices restricted single vendor Biometric not to e are a</w:t>
      </w:r>
    </w:p>
    <w:p>
      <w:r>
        <w:t>be onboarded through standardized device interfaces and protocols Devices e can</w:t>
      </w:r>
    </w:p>
    <w:p>
      <w:r>
        <w:t>biometric device vendors be added without modification the logic New to system e can core</w:t>
      </w:r>
    </w:p>
    <w:p>
      <w:r>
        <w:t>This applies biometric for and Fingerprint, Face, Iris requirement to capture</w:t>
      </w:r>
    </w:p>
    <w:p>
      <w:r>
        <w:t>3.3 Large-Scale Biometric Deduplication</w:t>
      </w:r>
    </w:p>
    <w:p>
      <w:r>
        <w:t>The solution shall biometric deduplication national scale, including: 1:N support at a</w:t>
      </w:r>
    </w:p>
    <w:p>
      <w:r>
        <w:t>Configurable deduplication policies by modality e</w:t>
      </w:r>
    </w:p>
    <w:p>
      <w:r>
        <w:t>Auditable deduplication decision e processes</w:t>
      </w:r>
    </w:p>
    <w:p>
      <w:r>
        <w:t>Capability scale populations of several million records to to e or more</w:t>
      </w:r>
    </w:p>
    <w:p>
      <w:r>
        <w:t>Official Only Use</w:t>
      </w:r>
    </w:p>
    <w:p>
      <w:r>
        <w:br w:type="page"/>
      </w:r>
    </w:p>
    <w:p>
      <w:r>
        <w:t>4, Automated Biometric Identification System (ABIS)</w:t>
      </w:r>
    </w:p>
    <w:p>
      <w:r>
        <w:t>4.1 ABIS Vendor Eligibility</w:t>
      </w:r>
    </w:p>
    <w:p>
      <w:r>
        <w:t>The proposed solution shall include Automated Biometric Identification System (ABIS) provided by qualified biometric provider. service an a</w:t>
      </w:r>
    </w:p>
    <w:p>
      <w:r>
        <w:t>The ABIS solution shall minimum, the following biometric modalities: Facial and Fingerprint, Iris image, support, at a</w:t>
      </w:r>
    </w:p>
    <w:p>
      <w:r>
        <w:t>The ABIS solution shall be capable of:</w:t>
      </w:r>
    </w:p>
    <w:p>
      <w:r>
        <w:t>Storing and biometric data for minimum population size of fifteen million (15,000,000) unique identity records processing e a</w:t>
      </w:r>
    </w:p>
    <w:p>
      <w:r>
        <w:t>Performing biometric identification and verification national scale with acceptable performance benchmarks at e a</w:t>
      </w:r>
    </w:p>
    <w:p>
      <w:r>
        <w:t>4.2 Large-Scale Deployment Experience Proven</w:t>
      </w:r>
    </w:p>
    <w:p>
      <w:r>
        <w:t>The proposed ABIS provider shall demonstrate:</w:t>
      </w:r>
    </w:p>
    <w:p>
      <w:r>
        <w:t>experience delivering biometric identification for large-scale national multi-million population deployments Proven in systems e or</w:t>
      </w:r>
    </w:p>
    <w:p>
      <w:r>
        <w:t>Successful operational deployments with populations equal exceeding million records 15 to e or</w:t>
      </w:r>
    </w:p>
    <w:p>
      <w:r>
        <w:t>References studies from clients, where applicable sovereign government e or case or</w:t>
      </w:r>
    </w:p>
    <w:p>
      <w:r>
        <w:t>4.3 Migration and Onboarding Support Data</w:t>
      </w:r>
    </w:p>
    <w:p>
      <w:r>
        <w:t>The ABIS provider shall biometric data migration and onboarding, including: support</w:t>
      </w:r>
    </w:p>
    <w:p>
      <w:r>
        <w:t>of biometric templates and associated metadata Ingestion existing e</w:t>
      </w:r>
    </w:p>
    <w:p>
      <w:r>
        <w:t>Validation and quality of migrated data assessment e</w:t>
      </w:r>
    </w:p>
    <w:p>
      <w:r>
        <w:t>Support for phased parallel operational risk migration strategies minimize to e or</w:t>
      </w:r>
    </w:p>
    <w:p>
      <w:r>
        <w:t>The ABIS solution shall be capable of with legacy during where required. coexisting transition, systems</w:t>
      </w:r>
    </w:p>
    <w:p>
      <w:r>
        <w:t>4.4 Biometric Services and SDK Availability</w:t>
      </w:r>
    </w:p>
    <w:p>
      <w:r>
        <w:t>Official Only Use</w:t>
      </w:r>
    </w:p>
    <w:p>
      <w:r>
        <w:br w:type="page"/>
      </w:r>
    </w:p>
    <w:p>
      <w:pPr>
        <w:pStyle w:val="Heading3"/>
      </w:pPr>
      <w:r>
        <w:t>APIs addition ABIS functionality, the biometric provider shall provide software development kits (SDKs) equivalent the In service to to support core or</w:t>
      </w:r>
    </w:p>
    <w:p>
      <w:r>
        <w:t>following biometric services:</w:t>
      </w:r>
    </w:p>
    <w:p>
      <w:r>
        <w:t>Biometric quality including quality and compliance with applicable standards scoring assessment, e</w:t>
      </w:r>
    </w:p>
    <w:p>
      <w:r>
        <w:t>1:1 biometric matching (verification) for authentication e@ use cases</w:t>
      </w:r>
    </w:p>
    <w:p>
      <w:r>
        <w:t>Biometric templatization, including and of biometric templates extraction storage e secure</w:t>
      </w:r>
    </w:p>
    <w:p>
      <w:r>
        <w:t>These shall: services</w:t>
      </w:r>
    </w:p>
    <w:p>
      <w:r>
        <w:t>Becallable independently APIs SDKs via e or</w:t>
      </w:r>
    </w:p>
    <w:p>
      <w:r>
        <w:t>Support enrollment, authentication, and verification workflows integration into e@</w:t>
      </w:r>
    </w:p>
    <w:p>
      <w:r>
        <w:t>be restricted hardware device vendors Not proprietary to e or</w:t>
      </w:r>
    </w:p>
    <w:p>
      <w:r>
        <w:t>4.5 Standards Compliance and Interoperability</w:t>
      </w:r>
    </w:p>
    <w:p>
      <w:r>
        <w:t>The ABIS solution and associated biometric SDKs shall:</w:t>
      </w:r>
    </w:p>
    <w:p>
      <w:r>
        <w:t>Comply with relevant ISO/IEC biometric standards @</w:t>
      </w:r>
    </w:p>
    <w:p>
      <w:r>
        <w:t>Support interoperability with the National Identification System and the CRVS platform through APIs e open</w:t>
      </w:r>
    </w:p>
    <w:p>
      <w:r>
        <w:t>Allow configuration replacement without changes the platform architecture requiring to e or core</w:t>
      </w:r>
    </w:p>
    <w:p>
      <w:r>
        <w:t>4.6 Deployment and Scalability</w:t>
      </w:r>
    </w:p>
    <w:p>
      <w:r>
        <w:t>The ABIS solution shall:</w:t>
      </w:r>
    </w:p>
    <w:p>
      <w:r>
        <w:t>Support horizontal and vertical scalability e</w:t>
      </w:r>
    </w:p>
    <w:p>
      <w:r>
        <w:t>deployable cloud, public cloud, hybrid Be in on-premise, private environments e or</w:t>
      </w:r>
    </w:p>
    <w:p>
      <w:r>
        <w:t>Align with the overall cloud-native and containerized architecture of the proposed solution e</w:t>
      </w:r>
    </w:p>
    <w:p>
      <w:r>
        <w:t>Civil Registration and Vital Statistics (CRVS) 5.</w:t>
      </w:r>
    </w:p>
    <w:p>
      <w:r>
        <w:t>Event-Based Civil Registration 5.1</w:t>
      </w:r>
    </w:p>
    <w:p>
      <w:r>
        <w:t>Official Only Use</w:t>
      </w:r>
    </w:p>
    <w:p>
      <w:r>
        <w:br w:type="page"/>
      </w:r>
    </w:p>
    <w:p>
      <w:r>
        <w:t>The CRVS shall be event-driven and and of the following life registration system support management events:</w:t>
      </w:r>
    </w:p>
    <w:p>
      <w:r>
        <w:t>Birth</w:t>
      </w:r>
    </w:p>
    <w:p>
      <w:r>
        <w:t>Death</w:t>
      </w:r>
    </w:p>
    <w:p>
      <w:r>
        <w:t>Marriage</w:t>
      </w:r>
    </w:p>
    <w:p>
      <w:r>
        <w:t>Divorce</w:t>
      </w:r>
    </w:p>
    <w:p>
      <w:r>
        <w:t>Adoption and other legally defined events</w:t>
      </w:r>
    </w:p>
    <w:p>
      <w:r>
        <w:t>The shall both online and offline with subsequent synchronization. registration system support event</w:t>
      </w:r>
    </w:p>
    <w:p>
      <w:r>
        <w:t>5.2 Integration CRVS and National Between ID</w:t>
      </w:r>
    </w:p>
    <w:p>
      <w:r>
        <w:t>The CRVS shall seamlessly with the National such that: ID Registry integrate system</w:t>
      </w:r>
    </w:p>
    <w:p>
      <w:r>
        <w:t>Birth the of identity record registration trigger creation unique e can a</w:t>
      </w:r>
    </w:p>
    <w:p>
      <w:r>
        <w:t>Subsequent life update the identity record, where applicable events e@</w:t>
      </w:r>
    </w:p>
    <w:p>
      <w:r>
        <w:t>exchange through real-time, near-real-time APIs Data e occurs secure, or</w:t>
      </w:r>
    </w:p>
    <w:p>
      <w:pPr>
        <w:pStyle w:val="ListNumber"/>
      </w:pPr>
      <w:r>
        <w:t>6. Offline Capability and Field Operations</w:t>
      </w:r>
    </w:p>
    <w:p>
      <w:r>
        <w:t>6.1 Offline-First Registration</w:t>
      </w:r>
    </w:p>
    <w:p>
      <w:r>
        <w:t>The solution shall offline-first operations for both identity enrolment and civil particularly low/no registration, in connectivity environments. support</w:t>
      </w:r>
    </w:p>
    <w:p>
      <w:r>
        <w:t>Offline capabilities shall include:</w:t>
      </w:r>
    </w:p>
    <w:p>
      <w:r>
        <w:t>Secure local data storage e</w:t>
      </w:r>
    </w:p>
    <w:p>
      <w:r>
        <w:t>Cryptographic of stored data protection e@</w:t>
      </w:r>
    </w:p>
    <w:p>
      <w:r>
        <w:t>Automated synchronization network availability e@ upon</w:t>
      </w:r>
    </w:p>
    <w:p>
      <w:r>
        <w:t>Official Only Use</w:t>
      </w:r>
    </w:p>
    <w:p>
      <w:r>
        <w:br w:type="page"/>
      </w:r>
    </w:p>
    <w:p>
      <w:r>
        <w:t>6.2 Offline Registration Kits</w:t>
      </w:r>
    </w:p>
    <w:p>
      <w:r>
        <w:t>The solution shall offline registration kits for in no-connectivity environments. support remote use or</w:t>
      </w:r>
    </w:p>
    <w:p>
      <w:r>
        <w:t>Offline kits shall: registration</w:t>
      </w:r>
    </w:p>
    <w:p>
      <w:r>
        <w:t>Capture demographic and biometric data without network connectivity e@</w:t>
      </w:r>
    </w:p>
    <w:p>
      <w:r>
        <w:t>Store data securely using encryption e</w:t>
      </w:r>
    </w:p>
    <w:p>
      <w:r>
        <w:t>Support controlled synchronization restored connectivity is e once</w:t>
      </w:r>
    </w:p>
    <w:p>
      <w:r>
        <w:t>Offline kits shall be suitable for by: use</w:t>
      </w:r>
    </w:p>
    <w:p>
      <w:r>
        <w:t>Civil officers registration e@</w:t>
      </w:r>
    </w:p>
    <w:p>
      <w:r>
        <w:t>Mobile registration teams e</w:t>
      </w:r>
    </w:p>
    <w:p>
      <w:r>
        <w:t>Outreach and enrolment e@ mass programs</w:t>
      </w:r>
    </w:p>
    <w:p>
      <w:r>
        <w:t>6.3 Registration Kit Factors Form</w:t>
      </w:r>
    </w:p>
    <w:p>
      <w:r>
        <w:t>The solution shall multiple registration kit form factors, including: support</w:t>
      </w:r>
    </w:p>
    <w:p>
      <w:r>
        <w:t>Tablet-based registration kits e@</w:t>
      </w:r>
    </w:p>
    <w:p>
      <w:r>
        <w:t>Laptop-based registration kits e</w:t>
      </w:r>
    </w:p>
    <w:p>
      <w:r>
        <w:t>Both form factors shall support:</w:t>
      </w:r>
    </w:p>
    <w:p>
      <w:r>
        <w:t>device Biometric integration</w:t>
      </w:r>
    </w:p>
    <w:p>
      <w:r>
        <w:t>Offline data capture</w:t>
      </w:r>
    </w:p>
    <w:p>
      <w:r>
        <w:t>Secure data and synchronization storage</w:t>
      </w:r>
    </w:p>
    <w:p>
      <w:r>
        <w:t>Uniform workflows and experience user</w:t>
      </w:r>
    </w:p>
    <w:p>
      <w:r>
        <w:t>6.4 Global Registration Kit Vendor Ecosystem</w:t>
      </w:r>
    </w:p>
    <w:p>
      <w:r>
        <w:t>Official Only Use</w:t>
      </w:r>
    </w:p>
    <w:p>
      <w:r>
        <w:br w:type="page"/>
      </w:r>
    </w:p>
    <w:p>
      <w:r>
        <w:t>The solution shall be compatible with globally interchangeable registration kit the following meeting minimum requirements: ecosystem, a</w:t>
      </w:r>
    </w:p>
    <w:p>
      <w:r>
        <w:t>Support for minimum of (10) biometric device and registration kit vendors globally ten e a</w:t>
      </w:r>
    </w:p>
    <w:p>
      <w:r>
        <w:t>Ability kits from multiple international regional suppliers registration to e procure or</w:t>
      </w:r>
    </w:p>
    <w:p>
      <w:r>
        <w:t>contractual technical dependency single hardware vendor No e or on a</w:t>
      </w:r>
    </w:p>
    <w:p>
      <w:r>
        <w:t>This intended requirement is to:</w:t>
      </w:r>
    </w:p>
    <w:p>
      <w:r>
        <w:t>supply-chain resilience Ensure e</w:t>
      </w:r>
    </w:p>
    <w:p>
      <w:r>
        <w:t>Avoid hardware vendor lock-in e</w:t>
      </w:r>
    </w:p>
    <w:p>
      <w:r>
        <w:t>Enable the lifecycle competitive procurement system e over</w:t>
      </w:r>
    </w:p>
    <w:p>
      <w:r>
        <w:t>Security, Privacy, and Protection 7. Data</w:t>
      </w:r>
    </w:p>
    <w:p>
      <w:r>
        <w:t>Privacy-by-Design 7.1</w:t>
      </w:r>
    </w:p>
    <w:p>
      <w:r>
        <w:t>The solution shall implement privacy-by-design and privacy-by-default principles, including:</w:t>
      </w:r>
    </w:p>
    <w:p>
      <w:r>
        <w:t>Data minimization</w:t>
      </w:r>
    </w:p>
    <w:p>
      <w:r>
        <w:t>limitation Purpose</w:t>
      </w:r>
    </w:p>
    <w:p>
      <w:r>
        <w:t>Controlled data sensitive to access</w:t>
      </w:r>
    </w:p>
    <w:p>
      <w:r>
        <w:t>Separation of biometric and demographic data</w:t>
      </w:r>
    </w:p>
    <w:p>
      <w:r>
        <w:t>7.2 Security and Standards Compliance</w:t>
      </w:r>
    </w:p>
    <w:p>
      <w:r>
        <w:t>The solution shall comply with:</w:t>
      </w:r>
    </w:p>
    <w:p>
      <w:r>
        <w:t>ISO/IEC biometric and information standards security e</w:t>
      </w:r>
    </w:p>
    <w:p>
      <w:r>
        <w:t>OWASP best security practices e</w:t>
      </w:r>
    </w:p>
    <w:p>
      <w:r>
        <w:t>Applicable national data and cybersecurity regulations protection e</w:t>
      </w:r>
    </w:p>
    <w:p>
      <w:r>
        <w:t>The shall system support:</w:t>
      </w:r>
    </w:p>
    <w:p>
      <w:r>
        <w:t>Official Only Use</w:t>
      </w:r>
    </w:p>
    <w:p>
      <w:r>
        <w:br w:type="page"/>
      </w:r>
    </w:p>
    <w:p>
      <w:r>
        <w:t>Hardware Security Modules (HSMs) equivalent key management e or secure</w:t>
      </w:r>
    </w:p>
    <w:p>
      <w:r>
        <w:t>of data and Encryption in transit at rest e</w:t>
      </w:r>
    </w:p>
    <w:p>
      <w:r>
        <w:t>Comprehensive audit logging e</w:t>
      </w:r>
    </w:p>
    <w:p>
      <w:pPr>
        <w:pStyle w:val="ListNumber"/>
      </w:pPr>
      <w:r>
        <w:t>8. Interoperability and Readiness Ecosystem</w:t>
      </w:r>
    </w:p>
    <w:p>
      <w:r>
        <w:t>8.1 Interoperability with Government Systems</w:t>
      </w:r>
    </w:p>
    <w:p>
      <w:r>
        <w:t>The solution shall be designed with: integrate to</w:t>
      </w:r>
    </w:p>
    <w:p>
      <w:r>
        <w:t>population Existing registers e</w:t>
      </w:r>
    </w:p>
    <w:p>
      <w:r>
        <w:t>and border Immigration management systems e</w:t>
      </w:r>
    </w:p>
    <w:p>
      <w:r>
        <w:t>Social health, education, and other sectoral protection, systems e</w:t>
      </w:r>
    </w:p>
    <w:p>
      <w:r>
        <w:t>shall be achieved standards and documented Integration APIs. using open</w:t>
      </w:r>
    </w:p>
    <w:p>
      <w:r>
        <w:t>8.2 Alignment with Digital Public Infrastructure Principles (DPI)</w:t>
      </w:r>
    </w:p>
    <w:p>
      <w:r>
        <w:t>The solution shall align with globally recognized Digital Public Infrastructure principles, including: (DPD)</w:t>
      </w:r>
    </w:p>
    <w:p>
      <w:r>
        <w:t>Interoperability</w:t>
      </w:r>
    </w:p>
    <w:p>
      <w:r>
        <w:t>Openness</w:t>
      </w:r>
    </w:p>
    <w:p>
      <w:r>
        <w:t>Reusability</w:t>
      </w:r>
    </w:p>
    <w:p>
      <w:r>
        <w:t>Scalability sectors across</w:t>
      </w:r>
    </w:p>
    <w:p>
      <w:pPr>
        <w:pStyle w:val="ListNumber"/>
      </w:pPr>
      <w:r>
        <w:t>9. Capacity Building and Knowledge Transfer</w:t>
      </w:r>
    </w:p>
    <w:p>
      <w:r>
        <w:t>Official Only Use</w:t>
      </w:r>
    </w:p>
    <w:p>
      <w:r>
        <w:br w:type="page"/>
      </w:r>
    </w:p>
    <w:p>
      <w:r>
        <w:t>9.1 Government Capacity Building</w:t>
      </w:r>
    </w:p>
    <w:p>
      <w:r>
        <w:t>The bidder shall provide comprehensive capacity-building and knowledge-transfer that: to a program ensure</w:t>
      </w:r>
    </w:p>
    <w:p>
      <w:r>
        <w:t>Government technical and the maintain teams operate system @ can</w:t>
      </w:r>
    </w:p>
    <w:p>
      <w:r>
        <w:t>Local implement future enhancements independently. teams e can</w:t>
      </w:r>
    </w:p>
    <w:p>
      <w:r>
        <w:t>materials, and code shall be provided of the Documentation, training to part engagement. access source as</w:t>
      </w:r>
    </w:p>
    <w:p>
      <w:pPr>
        <w:pStyle w:val="ListNumber"/>
      </w:pPr>
      <w:r>
        <w:t>10. Evaluation Considerations (Informative)</w:t>
      </w:r>
    </w:p>
    <w:p>
      <w:r>
        <w:t>evaluating proposals, the Authority consider, alia: In inter may</w:t>
      </w:r>
    </w:p>
    <w:p>
      <w:r>
        <w:t>and production readiness of the proposed platform Maturity open-source</w:t>
      </w:r>
    </w:p>
    <w:p>
      <w:r>
        <w:t>Number of deployments sovereign government or</w:t>
      </w:r>
    </w:p>
    <w:p>
      <w:r>
        <w:t>Availability of multiple biometric device and registration kit vendors supported by the solution</w:t>
      </w:r>
    </w:p>
    <w:p>
      <w:r>
        <w:t>Availability of multiple certified experienced implementation partners or</w:t>
      </w:r>
    </w:p>
    <w:p>
      <w:r>
        <w:t>between national identity and civil Proven integration registration systems</w:t>
      </w:r>
    </w:p>
    <w:p>
      <w:r>
        <w:t>Demonstrated ability offline and low-connectivity environments in to operate</w:t>
      </w:r>
    </w:p>
    <w:p>
      <w:r>
        <w:t>ABIS, the Authority consider the provider’s demonstrated with large-scale deployments, modality scalability, For experience may coverage,</w:t>
      </w:r>
    </w:p>
    <w:p>
      <w:r>
        <w:t>availability of biometric SDKs, and ability data migration to support</w:t>
      </w:r>
    </w:p>
    <w:p>
      <w:r>
        <w:t>Official Only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