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sz w:val="32"/>
          <w:szCs w:val="32"/>
        </w:rPr>
        <w:t>@Override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MenuServiceRes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menudisplay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MenuServiceReq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MenuServiceRes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MenuServiceRes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CriteriaBuilder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8E0780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.getCriteriaBuilder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CriteriaQuery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bookmarkStart w:id="0" w:name="_GoBack"/>
      <w:bookmarkEnd w:id="0"/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MenuMaster.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3F7F5F"/>
          <w:sz w:val="32"/>
          <w:szCs w:val="32"/>
        </w:rPr>
        <w:t>// Find All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Root&lt;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</w:t>
      </w: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MenuMaster.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3F7F5F"/>
          <w:sz w:val="32"/>
          <w:szCs w:val="32"/>
        </w:rPr>
        <w:t>// Select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3F7F5F"/>
          <w:sz w:val="32"/>
          <w:szCs w:val="32"/>
        </w:rPr>
        <w:t>// Order By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List&lt;Order&gt;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&lt;Order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.asc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8E0780">
        <w:rPr>
          <w:rFonts w:ascii="Times New Roman" w:hAnsi="Times New Roman" w:cs="Times New Roman"/>
          <w:color w:val="2A00FF"/>
          <w:sz w:val="32"/>
          <w:szCs w:val="32"/>
        </w:rPr>
        <w:t>menuId</w:t>
      </w:r>
      <w:proofErr w:type="spellEnd"/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Predicate 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p1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8E0780">
        <w:rPr>
          <w:rFonts w:ascii="Times New Roman" w:hAnsi="Times New Roman" w:cs="Times New Roman"/>
          <w:color w:val="2A00FF"/>
          <w:sz w:val="32"/>
          <w:szCs w:val="32"/>
        </w:rPr>
        <w:t>displayYn</w:t>
      </w:r>
      <w:proofErr w:type="spellEnd"/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) ,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Predicate 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p2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) ,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Predicate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;</w:t>
      </w:r>
      <w:proofErr w:type="gramEnd"/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.getSubUserType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().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equalsIgnoreCase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"high"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 ) {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8E0780">
        <w:rPr>
          <w:rFonts w:ascii="Times New Roman" w:hAnsi="Times New Roman" w:cs="Times New Roman"/>
          <w:color w:val="2A00FF"/>
          <w:sz w:val="32"/>
          <w:szCs w:val="32"/>
        </w:rPr>
        <w:t>usertype</w:t>
      </w:r>
      <w:proofErr w:type="spellEnd"/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"admin"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8E0780">
        <w:rPr>
          <w:rFonts w:ascii="Times New Roman" w:hAnsi="Times New Roman" w:cs="Times New Roman"/>
          <w:color w:val="2A00FF"/>
          <w:sz w:val="32"/>
          <w:szCs w:val="32"/>
        </w:rPr>
        <w:t>usertype</w:t>
      </w:r>
      <w:proofErr w:type="spellEnd"/>
      <w:r w:rsidRPr="008E0780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.getUserType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() + 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p1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p2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orderBy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TypedQuery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8E0780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menulist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.getResultList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adminMenulist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menulist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.stream</w:t>
      </w:r>
      <w:proofErr w:type="spellEnd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().filter(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-&gt;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.getUsertype().equalsIgnoreCase(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"admin"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)).collect(Collectors.</w:t>
      </w:r>
      <w:r w:rsidRPr="008E0780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toList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otherMenulist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menulist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.stream</w:t>
      </w:r>
      <w:proofErr w:type="spellEnd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().filter(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-&gt;!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.getUsertype().equalsIgnoreCase(</w:t>
      </w:r>
      <w:r w:rsidRPr="008E0780">
        <w:rPr>
          <w:rFonts w:ascii="Times New Roman" w:hAnsi="Times New Roman" w:cs="Times New Roman"/>
          <w:color w:val="2A00FF"/>
          <w:sz w:val="32"/>
          <w:szCs w:val="32"/>
        </w:rPr>
        <w:t>"admin"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)).collect(Collectors.</w:t>
      </w:r>
      <w:r w:rsidRPr="008E0780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toList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lastRenderedPageBreak/>
        <w:t>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AdminListRes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adminReslist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AdminListRes</w:t>
      </w:r>
      <w:proofErr w:type="spellEnd"/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Type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listType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TypeToken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AdminListRes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){}.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getType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adminReslist</w:t>
      </w:r>
      <w:proofErr w:type="spellEnd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adminMenulist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listType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UserMenuListRes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userResList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UserMenuListRes</w:t>
      </w:r>
      <w:proofErr w:type="spellEnd"/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Type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listType2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TypeToken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&lt;List&lt;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UserMenuListRes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gram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){}.</w:t>
      </w:r>
      <w:proofErr w:type="spellStart"/>
      <w:r w:rsidRPr="008E0780">
        <w:rPr>
          <w:rFonts w:ascii="Times New Roman" w:hAnsi="Times New Roman" w:cs="Times New Roman"/>
          <w:color w:val="000000"/>
          <w:sz w:val="32"/>
          <w:szCs w:val="32"/>
        </w:rPr>
        <w:t>getType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userResList</w:t>
      </w:r>
      <w:proofErr w:type="spellEnd"/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otherMenulist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listType2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.setAdminlist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adminReslist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.setUserList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E0780">
        <w:rPr>
          <w:rFonts w:ascii="Times New Roman" w:hAnsi="Times New Roman" w:cs="Times New Roman"/>
          <w:color w:val="6A3E3E"/>
          <w:sz w:val="32"/>
          <w:szCs w:val="32"/>
        </w:rPr>
        <w:t>userResList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8E0780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8E0780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8E0780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8E0780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E0780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8E07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E0780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8E0780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B46608" w:rsidRPr="008E0780" w:rsidRDefault="008E0780" w:rsidP="008E07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0780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B46608" w:rsidRPr="008E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B"/>
    <w:rsid w:val="008E0780"/>
    <w:rsid w:val="00B46608"/>
    <w:rsid w:val="00D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6E8D7-12E1-4A60-A8CF-21BBFD4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2022-09-14T12:40:00Z</dcterms:created>
  <dcterms:modified xsi:type="dcterms:W3CDTF">2022-09-14T12:41:00Z</dcterms:modified>
</cp:coreProperties>
</file>