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58554935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  <w:lang w:val="en-US"/>
        </w:rPr>
      </w:sdtEndPr>
      <w:sdtContent>
        <w:p w:rsidR="006D29D5" w:rsidRDefault="006D29D5"/>
        <w:p w:rsidR="006D29D5" w:rsidRDefault="006D29D5">
          <w:pPr>
            <w:rPr>
              <w:rFonts w:eastAsiaTheme="minorEastAsia"/>
              <w:color w:val="FFFFFF" w:themeColor="background1"/>
              <w:sz w:val="48"/>
              <w:szCs w:val="48"/>
              <w:lang w:val="en-US"/>
            </w:rPr>
          </w:pPr>
          <w:r w:rsidRPr="00E63E91">
            <w:rPr>
              <w:noProof/>
              <w:lang w:eastAsia="en-IN"/>
            </w:rPr>
            <w:drawing>
              <wp:anchor distT="0" distB="0" distL="114300" distR="114300" simplePos="0" relativeHeight="251663360" behindDoc="0" locked="0" layoutInCell="1" allowOverlap="1" wp14:anchorId="190421B7" wp14:editId="4E8E2F9D">
                <wp:simplePos x="0" y="0"/>
                <wp:positionH relativeFrom="margin">
                  <wp:align>left</wp:align>
                </wp:positionH>
                <wp:positionV relativeFrom="paragraph">
                  <wp:posOffset>2590800</wp:posOffset>
                </wp:positionV>
                <wp:extent cx="5638800" cy="87630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88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1E9F8A" wp14:editId="69DB39E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D29D5" w:rsidRDefault="00366F6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2973367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A1CE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Quick </w:t>
                                      </w:r>
                                      <w:r w:rsidR="006D29D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PHP </w:t>
                                      </w:r>
                                      <w:r w:rsidR="00DA1CE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Payment </w:t>
                                      </w:r>
                                      <w:r w:rsidR="006D29D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Integration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81E9F8A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6D29D5" w:rsidRDefault="006D29D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2973367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A1CE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Quick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PHP </w:t>
                                </w:r>
                                <w:r w:rsidR="00DA1CE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Payment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Integration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48A19E" wp14:editId="6F6CF04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29D5" w:rsidRDefault="00366F6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56241178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29D5" w:rsidRPr="006D29D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Omniware Technologies Private Limited</w:t>
                                    </w:r>
                                  </w:sdtContent>
                                </w:sdt>
                                <w:r w:rsidR="006D29D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6D29D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109020490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29D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Kalyan</w:t>
                                    </w:r>
                                    <w:proofErr w:type="spellEnd"/>
                                    <w:r w:rsidR="006D29D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Nagar</w:t>
                                    </w:r>
                                    <w:r w:rsidR="00B6171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="006D29D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Bangalore - 560043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48A19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6D29D5" w:rsidRDefault="006D29D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56241178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D29D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Omniware Technologies Private Limited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109020490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Kalyan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Nagar</w:t>
                              </w:r>
                              <w:r w:rsidR="00B61713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Bangalore - 560043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4BCC3C" wp14:editId="13E6E2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88864626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D29D5" w:rsidRDefault="006D29D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IN"/>
                                      </w:rPr>
                                      <w:t xml:space="preserve">Traknpay PHP </w:t>
                                    </w:r>
                                    <w:r w:rsidR="00DA1CE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IN"/>
                                      </w:rPr>
                                      <w:t xml:space="preserve">Payment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IN"/>
                                      </w:rPr>
                                      <w:t>Api Integration KIT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70987809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D29D5" w:rsidRDefault="006D29D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4BCC3C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88864626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D29D5" w:rsidRDefault="006D29D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IN"/>
                                </w:rPr>
                                <w:t xml:space="preserve">Traknpay PHP </w:t>
                              </w:r>
                              <w:r w:rsidR="00DA1CE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IN"/>
                                </w:rPr>
                                <w:t xml:space="preserve">Payment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IN"/>
                                </w:rPr>
                                <w:t>Api Integration KIT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70987809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D29D5" w:rsidRDefault="006D29D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99A2DC" wp14:editId="7009875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71385513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D29D5" w:rsidRDefault="006D29D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B99A2D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71385513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D29D5" w:rsidRDefault="006D29D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48"/>
              <w:szCs w:val="48"/>
              <w:lang w:val="en-US"/>
            </w:rPr>
            <w:br w:type="page"/>
          </w:r>
        </w:p>
      </w:sdtContent>
    </w:sdt>
    <w:p w:rsidR="00DB46F9" w:rsidRDefault="006D29D5" w:rsidP="006D29D5">
      <w:r>
        <w:t xml:space="preserve">This kit is for integrating Traknpay Payment request API in your PHP </w:t>
      </w:r>
      <w:r w:rsidR="00DB46F9">
        <w:t>application</w:t>
      </w:r>
      <w:r w:rsidR="0029532D">
        <w:t xml:space="preserve">. This is intended to developers how need </w:t>
      </w:r>
      <w:r w:rsidR="0029532D" w:rsidRPr="0029532D">
        <w:rPr>
          <w:b/>
        </w:rPr>
        <w:t>quick PHP integration</w:t>
      </w:r>
      <w:r w:rsidR="0029532D">
        <w:t xml:space="preserve">. For a more detailed documentation see “TraknPay </w:t>
      </w:r>
      <w:proofErr w:type="spellStart"/>
      <w:r w:rsidR="0029532D">
        <w:t>Api</w:t>
      </w:r>
      <w:proofErr w:type="spellEnd"/>
      <w:r w:rsidR="0029532D">
        <w:t xml:space="preserve"> Integration Document v1.3” (Request Traknpay if you need detailed </w:t>
      </w:r>
      <w:proofErr w:type="spellStart"/>
      <w:r w:rsidR="0029532D">
        <w:t>api</w:t>
      </w:r>
      <w:proofErr w:type="spellEnd"/>
      <w:r w:rsidR="0029532D">
        <w:t xml:space="preserve"> documentation).</w:t>
      </w:r>
    </w:p>
    <w:p w:rsidR="00DB46F9" w:rsidRDefault="00DB46F9" w:rsidP="00DB46F9">
      <w:pPr>
        <w:pStyle w:val="Heading1"/>
      </w:pPr>
      <w:r>
        <w:t>Content</w:t>
      </w:r>
    </w:p>
    <w:p w:rsidR="00DB46F9" w:rsidRDefault="00DB46F9" w:rsidP="00DB46F9">
      <w:r>
        <w:t>The Zip file contains one file “</w:t>
      </w:r>
      <w:proofErr w:type="spellStart"/>
      <w:r w:rsidRPr="00DB46F9">
        <w:t>paymentrequest.php</w:t>
      </w:r>
      <w:proofErr w:type="spellEnd"/>
      <w:r>
        <w:t>”.</w:t>
      </w:r>
    </w:p>
    <w:p w:rsidR="0029532D" w:rsidRDefault="0029532D" w:rsidP="0029532D">
      <w:pPr>
        <w:pStyle w:val="Heading1"/>
      </w:pPr>
      <w:r>
        <w:t>Requirement</w:t>
      </w:r>
    </w:p>
    <w:p w:rsidR="0029532D" w:rsidRDefault="0029532D" w:rsidP="00DB46F9">
      <w:r>
        <w:t xml:space="preserve">You will need following for your </w:t>
      </w:r>
      <w:proofErr w:type="spellStart"/>
      <w:r>
        <w:t>api</w:t>
      </w:r>
      <w:proofErr w:type="spellEnd"/>
      <w:r>
        <w:t xml:space="preserve"> integration to work.</w:t>
      </w:r>
    </w:p>
    <w:p w:rsidR="0029532D" w:rsidRDefault="0029532D" w:rsidP="0029532D">
      <w:pPr>
        <w:pStyle w:val="ListParagraph"/>
        <w:numPr>
          <w:ilvl w:val="0"/>
          <w:numId w:val="2"/>
        </w:numPr>
      </w:pPr>
      <w:r>
        <w:t xml:space="preserve">API Access: You need to be enabled by TraknPay to use </w:t>
      </w:r>
      <w:proofErr w:type="spellStart"/>
      <w:r>
        <w:t>api</w:t>
      </w:r>
      <w:proofErr w:type="spellEnd"/>
      <w:r>
        <w:t xml:space="preserve"> integration.</w:t>
      </w:r>
    </w:p>
    <w:p w:rsidR="0029532D" w:rsidRDefault="0029532D" w:rsidP="0029532D">
      <w:pPr>
        <w:pStyle w:val="ListParagraph"/>
        <w:numPr>
          <w:ilvl w:val="0"/>
          <w:numId w:val="2"/>
        </w:numPr>
      </w:pPr>
      <w:r>
        <w:t xml:space="preserve">API Key: You will need an </w:t>
      </w:r>
      <w:proofErr w:type="spellStart"/>
      <w:r>
        <w:t>api_key</w:t>
      </w:r>
      <w:proofErr w:type="spellEnd"/>
      <w:r>
        <w:t>, this will be provided by TraknPay</w:t>
      </w:r>
    </w:p>
    <w:p w:rsidR="0029532D" w:rsidRPr="00DB46F9" w:rsidRDefault="0029532D" w:rsidP="0029532D">
      <w:pPr>
        <w:pStyle w:val="ListParagraph"/>
        <w:numPr>
          <w:ilvl w:val="0"/>
          <w:numId w:val="2"/>
        </w:numPr>
      </w:pPr>
      <w:r>
        <w:t xml:space="preserve">Salt: This is like a password for you </w:t>
      </w:r>
      <w:proofErr w:type="spellStart"/>
      <w:r>
        <w:t>api</w:t>
      </w:r>
      <w:proofErr w:type="spellEnd"/>
      <w:r>
        <w:t xml:space="preserve"> access. This will be provided by TraknPay.</w:t>
      </w:r>
    </w:p>
    <w:p w:rsidR="006D29D5" w:rsidRDefault="006D29D5" w:rsidP="006D29D5">
      <w:pPr>
        <w:pStyle w:val="Heading1"/>
      </w:pPr>
      <w:r>
        <w:t>Usage</w:t>
      </w:r>
    </w:p>
    <w:p w:rsidR="006D29D5" w:rsidRDefault="00DB46F9" w:rsidP="006D29D5">
      <w:r>
        <w:t>Follow the steps below:</w:t>
      </w:r>
    </w:p>
    <w:p w:rsidR="00DB46F9" w:rsidRDefault="00DB46F9" w:rsidP="00A01F79">
      <w:pPr>
        <w:pStyle w:val="ListParagraph"/>
        <w:numPr>
          <w:ilvl w:val="0"/>
          <w:numId w:val="1"/>
        </w:numPr>
      </w:pPr>
      <w:r>
        <w:t xml:space="preserve">Place the </w:t>
      </w:r>
      <w:proofErr w:type="spellStart"/>
      <w:r w:rsidRPr="00DB46F9">
        <w:t>paymentrequest.php</w:t>
      </w:r>
      <w:proofErr w:type="spellEnd"/>
      <w:r>
        <w:t xml:space="preserve"> in suitable location on your server.</w:t>
      </w:r>
    </w:p>
    <w:p w:rsidR="00DB46F9" w:rsidRDefault="00DB46F9" w:rsidP="00A01F79">
      <w:pPr>
        <w:pStyle w:val="ListParagraph"/>
        <w:numPr>
          <w:ilvl w:val="0"/>
          <w:numId w:val="1"/>
        </w:numPr>
      </w:pPr>
      <w:r>
        <w:t xml:space="preserve">Edit this file and update your </w:t>
      </w:r>
      <w:proofErr w:type="spellStart"/>
      <w:r>
        <w:t>api_key</w:t>
      </w:r>
      <w:proofErr w:type="spellEnd"/>
      <w:r>
        <w:t xml:space="preserve"> and salt.</w:t>
      </w:r>
    </w:p>
    <w:p w:rsidR="00DB46F9" w:rsidRDefault="00DB46F9" w:rsidP="00A01F79">
      <w:pPr>
        <w:pStyle w:val="ListParagraph"/>
        <w:numPr>
          <w:ilvl w:val="0"/>
          <w:numId w:val="1"/>
        </w:numPr>
      </w:pPr>
      <w:r>
        <w:t xml:space="preserve">Now </w:t>
      </w:r>
      <w:r w:rsidR="009128DD">
        <w:t xml:space="preserve">submit a post request </w:t>
      </w:r>
      <w:r w:rsidR="00DA1CE5">
        <w:t>to this file from your application.</w:t>
      </w:r>
      <w:r w:rsidR="009128DD">
        <w:t xml:space="preserve"> Below is list of fields that are allowed to post.</w:t>
      </w:r>
    </w:p>
    <w:p w:rsidR="00DA1CE5" w:rsidRDefault="00DA1CE5" w:rsidP="00DA1CE5"/>
    <w:p w:rsidR="00DA1CE5" w:rsidRDefault="00DA1CE5" w:rsidP="0097522E">
      <w:pPr>
        <w:pStyle w:val="Heading2"/>
      </w:pPr>
      <w:r>
        <w:t xml:space="preserve">Fields needed to post to </w:t>
      </w:r>
      <w:proofErr w:type="spellStart"/>
      <w:r>
        <w:t>paymentrequest.php</w:t>
      </w:r>
      <w:proofErr w:type="spellEnd"/>
      <w:r>
        <w:t>:</w:t>
      </w:r>
    </w:p>
    <w:tbl>
      <w:tblPr>
        <w:tblStyle w:val="GridTable1Light"/>
        <w:tblW w:w="9634" w:type="dxa"/>
        <w:tblLayout w:type="fixed"/>
        <w:tblLook w:val="0420" w:firstRow="1" w:lastRow="0" w:firstColumn="0" w:lastColumn="0" w:noHBand="0" w:noVBand="1"/>
      </w:tblPr>
      <w:tblGrid>
        <w:gridCol w:w="1555"/>
        <w:gridCol w:w="5350"/>
        <w:gridCol w:w="1454"/>
        <w:gridCol w:w="1275"/>
      </w:tblGrid>
      <w:tr w:rsidR="00B369F5" w:rsidRPr="0029532D" w:rsidTr="00B36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DA1CE5" w:rsidRPr="0029532D" w:rsidRDefault="00DA1CE5" w:rsidP="00B369F5">
            <w:pPr>
              <w:rPr>
                <w:color w:val="000000"/>
                <w:sz w:val="20"/>
              </w:rPr>
            </w:pPr>
            <w:r w:rsidRPr="0029532D">
              <w:rPr>
                <w:color w:val="000000"/>
                <w:sz w:val="20"/>
              </w:rPr>
              <w:t>Parameter</w:t>
            </w:r>
          </w:p>
        </w:tc>
        <w:tc>
          <w:tcPr>
            <w:tcW w:w="5350" w:type="dxa"/>
          </w:tcPr>
          <w:p w:rsidR="00DA1CE5" w:rsidRPr="0029532D" w:rsidRDefault="00DA1CE5" w:rsidP="00B369F5">
            <w:pPr>
              <w:rPr>
                <w:color w:val="000000"/>
                <w:sz w:val="20"/>
              </w:rPr>
            </w:pPr>
            <w:r w:rsidRPr="0029532D">
              <w:rPr>
                <w:color w:val="000000"/>
                <w:sz w:val="20"/>
              </w:rPr>
              <w:t>Description</w:t>
            </w:r>
          </w:p>
        </w:tc>
        <w:tc>
          <w:tcPr>
            <w:tcW w:w="1454" w:type="dxa"/>
          </w:tcPr>
          <w:p w:rsidR="00DA1CE5" w:rsidRPr="0029532D" w:rsidRDefault="00DA1CE5" w:rsidP="00B369F5">
            <w:pPr>
              <w:rPr>
                <w:color w:val="000000"/>
                <w:sz w:val="20"/>
              </w:rPr>
            </w:pPr>
            <w:r w:rsidRPr="0029532D">
              <w:rPr>
                <w:color w:val="000000"/>
                <w:sz w:val="20"/>
              </w:rPr>
              <w:t>Data type</w:t>
            </w:r>
          </w:p>
        </w:tc>
        <w:tc>
          <w:tcPr>
            <w:tcW w:w="1275" w:type="dxa"/>
          </w:tcPr>
          <w:p w:rsidR="00DA1CE5" w:rsidRPr="0029532D" w:rsidRDefault="00DA1CE5" w:rsidP="00B369F5">
            <w:pPr>
              <w:rPr>
                <w:color w:val="000000"/>
                <w:sz w:val="20"/>
              </w:rPr>
            </w:pPr>
            <w:r w:rsidRPr="0029532D">
              <w:rPr>
                <w:color w:val="000000"/>
                <w:sz w:val="20"/>
              </w:rPr>
              <w:t>Mandatory</w:t>
            </w:r>
          </w:p>
        </w:tc>
      </w:tr>
      <w:tr w:rsidR="00B369F5" w:rsidRPr="0029532D" w:rsidTr="00B369F5">
        <w:tc>
          <w:tcPr>
            <w:tcW w:w="1555" w:type="dxa"/>
          </w:tcPr>
          <w:p w:rsidR="00DA1CE5" w:rsidRPr="0029532D" w:rsidRDefault="00DA1CE5" w:rsidP="00B369F5">
            <w:pPr>
              <w:rPr>
                <w:color w:val="333333"/>
                <w:sz w:val="20"/>
              </w:rPr>
            </w:pPr>
            <w:proofErr w:type="spellStart"/>
            <w:r w:rsidRPr="0029532D">
              <w:rPr>
                <w:color w:val="333333"/>
                <w:sz w:val="20"/>
              </w:rPr>
              <w:t>order_id</w:t>
            </w:r>
            <w:proofErr w:type="spellEnd"/>
          </w:p>
        </w:tc>
        <w:tc>
          <w:tcPr>
            <w:tcW w:w="5350" w:type="dxa"/>
          </w:tcPr>
          <w:p w:rsidR="00DA1CE5" w:rsidRPr="0029532D" w:rsidRDefault="00DA1CE5" w:rsidP="00B369F5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 xml:space="preserve">This is your (merchant) reference number. It must be unique for every transaction. We do perform a validation at our end and do not allow duplicate </w:t>
            </w:r>
            <w:proofErr w:type="spellStart"/>
            <w:r w:rsidRPr="0029532D">
              <w:rPr>
                <w:color w:val="333333"/>
                <w:sz w:val="20"/>
              </w:rPr>
              <w:t>order_ids</w:t>
            </w:r>
            <w:proofErr w:type="spellEnd"/>
            <w:r w:rsidRPr="0029532D">
              <w:rPr>
                <w:color w:val="333333"/>
                <w:sz w:val="20"/>
              </w:rPr>
              <w:t xml:space="preserve"> for the same merchant.</w:t>
            </w:r>
          </w:p>
        </w:tc>
        <w:tc>
          <w:tcPr>
            <w:tcW w:w="1454" w:type="dxa"/>
          </w:tcPr>
          <w:p w:rsidR="00DA1CE5" w:rsidRPr="0029532D" w:rsidRDefault="00DA1CE5" w:rsidP="00B369F5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Unsigned</w:t>
            </w:r>
          </w:p>
          <w:p w:rsidR="00DA1CE5" w:rsidRPr="0029532D" w:rsidRDefault="00DA1CE5" w:rsidP="00B369F5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Integer</w:t>
            </w:r>
          </w:p>
        </w:tc>
        <w:tc>
          <w:tcPr>
            <w:tcW w:w="1275" w:type="dxa"/>
          </w:tcPr>
          <w:p w:rsidR="00DA1CE5" w:rsidRPr="0029532D" w:rsidRDefault="00DA1CE5" w:rsidP="00B369F5">
            <w:pPr>
              <w:rPr>
                <w:color w:val="333333"/>
                <w:sz w:val="20"/>
              </w:rPr>
            </w:pPr>
            <w:r w:rsidRPr="0029532D">
              <w:rPr>
                <w:color w:val="FF0000"/>
                <w:sz w:val="20"/>
              </w:rPr>
              <w:t>Yes</w:t>
            </w:r>
          </w:p>
        </w:tc>
      </w:tr>
      <w:tr w:rsidR="0097522E" w:rsidRPr="0029532D" w:rsidTr="00B369F5">
        <w:tc>
          <w:tcPr>
            <w:tcW w:w="155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>
              <w:rPr>
                <w:color w:val="333333"/>
                <w:sz w:val="20"/>
              </w:rPr>
              <w:t>mode</w:t>
            </w:r>
          </w:p>
        </w:tc>
        <w:tc>
          <w:tcPr>
            <w:tcW w:w="5350" w:type="dxa"/>
          </w:tcPr>
          <w:p w:rsidR="0097522E" w:rsidRPr="0097522E" w:rsidRDefault="0097522E" w:rsidP="0097522E">
            <w:pPr>
              <w:jc w:val="both"/>
              <w:rPr>
                <w:color w:val="333333"/>
                <w:sz w:val="20"/>
              </w:rPr>
            </w:pPr>
            <w:r w:rsidRPr="0097522E">
              <w:rPr>
                <w:color w:val="333333"/>
                <w:sz w:val="20"/>
              </w:rPr>
              <w:t>This is the payment mode (TEST or LIVE are valid values)</w:t>
            </w:r>
          </w:p>
        </w:tc>
        <w:tc>
          <w:tcPr>
            <w:tcW w:w="1454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proofErr w:type="gramStart"/>
            <w:r>
              <w:rPr>
                <w:color w:val="333333"/>
                <w:sz w:val="20"/>
              </w:rPr>
              <w:t>Varchar(</w:t>
            </w:r>
            <w:proofErr w:type="gramEnd"/>
            <w:r>
              <w:rPr>
                <w:color w:val="333333"/>
                <w:sz w:val="20"/>
              </w:rPr>
              <w:t>4)</w:t>
            </w:r>
          </w:p>
        </w:tc>
        <w:tc>
          <w:tcPr>
            <w:tcW w:w="1275" w:type="dxa"/>
          </w:tcPr>
          <w:p w:rsidR="0097522E" w:rsidRPr="0097522E" w:rsidRDefault="0097522E" w:rsidP="0097522E">
            <w:pPr>
              <w:rPr>
                <w:color w:val="333333"/>
                <w:sz w:val="20"/>
              </w:rPr>
            </w:pPr>
            <w:r w:rsidRPr="0097522E">
              <w:rPr>
                <w:color w:val="333333"/>
                <w:sz w:val="20"/>
              </w:rPr>
              <w:t>Optional</w:t>
            </w:r>
          </w:p>
        </w:tc>
      </w:tr>
      <w:tr w:rsidR="0097522E" w:rsidRPr="0029532D" w:rsidTr="00B369F5">
        <w:tc>
          <w:tcPr>
            <w:tcW w:w="155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amount</w:t>
            </w:r>
          </w:p>
        </w:tc>
        <w:tc>
          <w:tcPr>
            <w:tcW w:w="5350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This is the payment amount.</w:t>
            </w:r>
          </w:p>
        </w:tc>
        <w:tc>
          <w:tcPr>
            <w:tcW w:w="1454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Decimal(15,2)</w:t>
            </w:r>
          </w:p>
        </w:tc>
        <w:tc>
          <w:tcPr>
            <w:tcW w:w="127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FF0000"/>
                <w:sz w:val="20"/>
              </w:rPr>
              <w:t>Yes</w:t>
            </w:r>
          </w:p>
        </w:tc>
      </w:tr>
      <w:tr w:rsidR="0097522E" w:rsidRPr="0029532D" w:rsidTr="00B369F5">
        <w:tc>
          <w:tcPr>
            <w:tcW w:w="155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currency</w:t>
            </w:r>
          </w:p>
        </w:tc>
        <w:tc>
          <w:tcPr>
            <w:tcW w:w="5350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This is the 3digit currency code (</w:t>
            </w:r>
            <w:r w:rsidRPr="0097522E">
              <w:rPr>
                <w:b/>
                <w:color w:val="333333"/>
                <w:sz w:val="20"/>
              </w:rPr>
              <w:t>This value should be INR</w:t>
            </w:r>
            <w:r w:rsidRPr="0029532D">
              <w:rPr>
                <w:color w:val="333333"/>
                <w:sz w:val="20"/>
              </w:rPr>
              <w:t>)</w:t>
            </w:r>
          </w:p>
        </w:tc>
        <w:tc>
          <w:tcPr>
            <w:tcW w:w="1454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Varchar(3)</w:t>
            </w:r>
          </w:p>
        </w:tc>
        <w:tc>
          <w:tcPr>
            <w:tcW w:w="127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FF0000"/>
                <w:sz w:val="20"/>
              </w:rPr>
              <w:t>Yes</w:t>
            </w:r>
          </w:p>
        </w:tc>
      </w:tr>
      <w:tr w:rsidR="0097522E" w:rsidRPr="0029532D" w:rsidTr="00B369F5">
        <w:tc>
          <w:tcPr>
            <w:tcW w:w="155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description</w:t>
            </w:r>
          </w:p>
        </w:tc>
        <w:tc>
          <w:tcPr>
            <w:tcW w:w="5350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Brief description of product or service that the customer is being charged for.</w:t>
            </w:r>
          </w:p>
        </w:tc>
        <w:tc>
          <w:tcPr>
            <w:tcW w:w="1454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Varchar(500)</w:t>
            </w:r>
          </w:p>
        </w:tc>
        <w:tc>
          <w:tcPr>
            <w:tcW w:w="127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FF0000"/>
                <w:sz w:val="20"/>
              </w:rPr>
              <w:t>Yes</w:t>
            </w:r>
          </w:p>
        </w:tc>
      </w:tr>
      <w:tr w:rsidR="0097522E" w:rsidRPr="0029532D" w:rsidTr="00B369F5">
        <w:tc>
          <w:tcPr>
            <w:tcW w:w="155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name</w:t>
            </w:r>
          </w:p>
        </w:tc>
        <w:tc>
          <w:tcPr>
            <w:tcW w:w="5350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Name of customer.</w:t>
            </w:r>
          </w:p>
        </w:tc>
        <w:tc>
          <w:tcPr>
            <w:tcW w:w="1454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Varchar(100)</w:t>
            </w:r>
          </w:p>
        </w:tc>
        <w:tc>
          <w:tcPr>
            <w:tcW w:w="127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FF0000"/>
                <w:sz w:val="20"/>
              </w:rPr>
              <w:t>Yes</w:t>
            </w:r>
          </w:p>
        </w:tc>
      </w:tr>
      <w:tr w:rsidR="0097522E" w:rsidRPr="0029532D" w:rsidTr="00B369F5">
        <w:tc>
          <w:tcPr>
            <w:tcW w:w="155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email</w:t>
            </w:r>
          </w:p>
        </w:tc>
        <w:tc>
          <w:tcPr>
            <w:tcW w:w="5350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Customer email address.</w:t>
            </w:r>
          </w:p>
        </w:tc>
        <w:tc>
          <w:tcPr>
            <w:tcW w:w="1454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Varchar(100)</w:t>
            </w:r>
          </w:p>
        </w:tc>
        <w:tc>
          <w:tcPr>
            <w:tcW w:w="127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FF0000"/>
                <w:sz w:val="20"/>
              </w:rPr>
              <w:t>Yes</w:t>
            </w:r>
          </w:p>
        </w:tc>
      </w:tr>
      <w:tr w:rsidR="0097522E" w:rsidRPr="0029532D" w:rsidTr="00B369F5">
        <w:tc>
          <w:tcPr>
            <w:tcW w:w="155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phone</w:t>
            </w:r>
          </w:p>
        </w:tc>
        <w:tc>
          <w:tcPr>
            <w:tcW w:w="5350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Customer phone number</w:t>
            </w:r>
          </w:p>
        </w:tc>
        <w:tc>
          <w:tcPr>
            <w:tcW w:w="1454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Varchar(50)</w:t>
            </w:r>
          </w:p>
        </w:tc>
        <w:tc>
          <w:tcPr>
            <w:tcW w:w="127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FF0000"/>
                <w:sz w:val="20"/>
              </w:rPr>
              <w:t>Yes</w:t>
            </w:r>
          </w:p>
        </w:tc>
      </w:tr>
      <w:tr w:rsidR="0097522E" w:rsidRPr="0029532D" w:rsidTr="00B369F5">
        <w:tc>
          <w:tcPr>
            <w:tcW w:w="155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address_line_1</w:t>
            </w:r>
          </w:p>
        </w:tc>
        <w:tc>
          <w:tcPr>
            <w:tcW w:w="5350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Customer address line 1</w:t>
            </w:r>
          </w:p>
        </w:tc>
        <w:tc>
          <w:tcPr>
            <w:tcW w:w="1454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Varchar(100)</w:t>
            </w:r>
          </w:p>
        </w:tc>
        <w:tc>
          <w:tcPr>
            <w:tcW w:w="127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Optional</w:t>
            </w:r>
          </w:p>
        </w:tc>
      </w:tr>
      <w:tr w:rsidR="0097522E" w:rsidRPr="0029532D" w:rsidTr="00B369F5">
        <w:tc>
          <w:tcPr>
            <w:tcW w:w="155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address_line_2</w:t>
            </w:r>
          </w:p>
        </w:tc>
        <w:tc>
          <w:tcPr>
            <w:tcW w:w="5350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Customer address line 2</w:t>
            </w:r>
          </w:p>
        </w:tc>
        <w:tc>
          <w:tcPr>
            <w:tcW w:w="1454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Varchar(100)</w:t>
            </w:r>
          </w:p>
        </w:tc>
        <w:tc>
          <w:tcPr>
            <w:tcW w:w="127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Optional</w:t>
            </w:r>
          </w:p>
        </w:tc>
      </w:tr>
      <w:tr w:rsidR="0097522E" w:rsidRPr="0029532D" w:rsidTr="00B369F5">
        <w:tc>
          <w:tcPr>
            <w:tcW w:w="155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city</w:t>
            </w:r>
          </w:p>
        </w:tc>
        <w:tc>
          <w:tcPr>
            <w:tcW w:w="5350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Customer city</w:t>
            </w:r>
          </w:p>
        </w:tc>
        <w:tc>
          <w:tcPr>
            <w:tcW w:w="1454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Varchar(50)</w:t>
            </w:r>
          </w:p>
        </w:tc>
        <w:tc>
          <w:tcPr>
            <w:tcW w:w="127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97522E">
              <w:rPr>
                <w:color w:val="FF0000"/>
                <w:sz w:val="20"/>
              </w:rPr>
              <w:t>Yes</w:t>
            </w:r>
          </w:p>
        </w:tc>
      </w:tr>
      <w:tr w:rsidR="0097522E" w:rsidRPr="0029532D" w:rsidTr="00B369F5">
        <w:tc>
          <w:tcPr>
            <w:tcW w:w="155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state</w:t>
            </w:r>
          </w:p>
        </w:tc>
        <w:tc>
          <w:tcPr>
            <w:tcW w:w="5350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Customer State</w:t>
            </w:r>
          </w:p>
        </w:tc>
        <w:tc>
          <w:tcPr>
            <w:tcW w:w="1454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Varchar(50)</w:t>
            </w:r>
          </w:p>
        </w:tc>
        <w:tc>
          <w:tcPr>
            <w:tcW w:w="127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Optional</w:t>
            </w:r>
          </w:p>
        </w:tc>
      </w:tr>
      <w:tr w:rsidR="0097522E" w:rsidRPr="0029532D" w:rsidTr="00B369F5">
        <w:tc>
          <w:tcPr>
            <w:tcW w:w="155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country</w:t>
            </w:r>
          </w:p>
        </w:tc>
        <w:tc>
          <w:tcPr>
            <w:tcW w:w="5350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Customer country</w:t>
            </w:r>
            <w:r>
              <w:rPr>
                <w:color w:val="333333"/>
                <w:sz w:val="20"/>
              </w:rPr>
              <w:t xml:space="preserve"> (</w:t>
            </w:r>
            <w:r w:rsidRPr="0097522E">
              <w:rPr>
                <w:b/>
                <w:color w:val="333333"/>
                <w:sz w:val="20"/>
              </w:rPr>
              <w:t>This value should be IND</w:t>
            </w:r>
            <w:r>
              <w:rPr>
                <w:color w:val="333333"/>
                <w:sz w:val="20"/>
              </w:rPr>
              <w:t>)</w:t>
            </w:r>
          </w:p>
        </w:tc>
        <w:tc>
          <w:tcPr>
            <w:tcW w:w="1454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proofErr w:type="gramStart"/>
            <w:r w:rsidRPr="0029532D">
              <w:rPr>
                <w:color w:val="333333"/>
                <w:sz w:val="20"/>
              </w:rPr>
              <w:t>Varchar(</w:t>
            </w:r>
            <w:proofErr w:type="gramEnd"/>
            <w:r w:rsidRPr="0029532D">
              <w:rPr>
                <w:color w:val="333333"/>
                <w:sz w:val="20"/>
              </w:rPr>
              <w:t>50)</w:t>
            </w:r>
          </w:p>
        </w:tc>
        <w:tc>
          <w:tcPr>
            <w:tcW w:w="1275" w:type="dxa"/>
          </w:tcPr>
          <w:p w:rsidR="0097522E" w:rsidRPr="0097522E" w:rsidRDefault="0097522E" w:rsidP="0097522E">
            <w:pPr>
              <w:rPr>
                <w:color w:val="FF0000"/>
                <w:sz w:val="20"/>
              </w:rPr>
            </w:pPr>
            <w:r w:rsidRPr="0097522E">
              <w:rPr>
                <w:color w:val="FF0000"/>
                <w:sz w:val="20"/>
              </w:rPr>
              <w:t>Yes</w:t>
            </w:r>
          </w:p>
        </w:tc>
      </w:tr>
      <w:tr w:rsidR="0097522E" w:rsidRPr="0029532D" w:rsidTr="00B369F5">
        <w:tc>
          <w:tcPr>
            <w:tcW w:w="155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proofErr w:type="spellStart"/>
            <w:r w:rsidRPr="0029532D">
              <w:rPr>
                <w:color w:val="333333"/>
                <w:sz w:val="20"/>
              </w:rPr>
              <w:t>zip_code</w:t>
            </w:r>
            <w:proofErr w:type="spellEnd"/>
          </w:p>
        </w:tc>
        <w:tc>
          <w:tcPr>
            <w:tcW w:w="5350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Customer zip code</w:t>
            </w:r>
          </w:p>
        </w:tc>
        <w:tc>
          <w:tcPr>
            <w:tcW w:w="1454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Varchar(20)</w:t>
            </w:r>
          </w:p>
        </w:tc>
        <w:tc>
          <w:tcPr>
            <w:tcW w:w="1275" w:type="dxa"/>
          </w:tcPr>
          <w:p w:rsidR="0097522E" w:rsidRPr="00050553" w:rsidRDefault="00050553" w:rsidP="0097522E">
            <w:pPr>
              <w:rPr>
                <w:color w:val="FF0000"/>
                <w:sz w:val="20"/>
              </w:rPr>
            </w:pPr>
            <w:r w:rsidRPr="00050553">
              <w:rPr>
                <w:color w:val="FF0000"/>
                <w:sz w:val="20"/>
              </w:rPr>
              <w:t>Yes</w:t>
            </w:r>
          </w:p>
        </w:tc>
      </w:tr>
      <w:tr w:rsidR="0097522E" w:rsidRPr="0029532D" w:rsidTr="00B369F5">
        <w:tc>
          <w:tcPr>
            <w:tcW w:w="1555" w:type="dxa"/>
          </w:tcPr>
          <w:p w:rsidR="0097522E" w:rsidRPr="0029532D" w:rsidRDefault="0097522E" w:rsidP="0097522E">
            <w:pPr>
              <w:rPr>
                <w:sz w:val="20"/>
              </w:rPr>
            </w:pPr>
            <w:proofErr w:type="spellStart"/>
            <w:r w:rsidRPr="0029532D">
              <w:rPr>
                <w:sz w:val="20"/>
              </w:rPr>
              <w:t>return_url</w:t>
            </w:r>
            <w:proofErr w:type="spellEnd"/>
          </w:p>
        </w:tc>
        <w:tc>
          <w:tcPr>
            <w:tcW w:w="5350" w:type="dxa"/>
          </w:tcPr>
          <w:p w:rsidR="0097522E" w:rsidRPr="0029532D" w:rsidRDefault="0097522E" w:rsidP="0097522E">
            <w:pPr>
              <w:rPr>
                <w:sz w:val="20"/>
              </w:rPr>
            </w:pPr>
            <w:r w:rsidRPr="0029532D">
              <w:rPr>
                <w:sz w:val="20"/>
              </w:rPr>
              <w:t>Return URL – Traknpay will make a POST request to this URL after transaction is completed (success or failure), with a set of parameters, which you can process as you want to.</w:t>
            </w:r>
          </w:p>
        </w:tc>
        <w:tc>
          <w:tcPr>
            <w:tcW w:w="1454" w:type="dxa"/>
          </w:tcPr>
          <w:p w:rsidR="0097522E" w:rsidRPr="0029532D" w:rsidRDefault="0097522E" w:rsidP="0097522E">
            <w:pPr>
              <w:rPr>
                <w:sz w:val="20"/>
              </w:rPr>
            </w:pPr>
            <w:r w:rsidRPr="0029532D">
              <w:rPr>
                <w:sz w:val="20"/>
              </w:rPr>
              <w:t>Varchar(300)</w:t>
            </w:r>
          </w:p>
        </w:tc>
        <w:tc>
          <w:tcPr>
            <w:tcW w:w="1275" w:type="dxa"/>
          </w:tcPr>
          <w:p w:rsidR="0097522E" w:rsidRPr="0029532D" w:rsidRDefault="0097522E" w:rsidP="0097522E">
            <w:pPr>
              <w:rPr>
                <w:sz w:val="20"/>
              </w:rPr>
            </w:pPr>
            <w:r w:rsidRPr="0029532D">
              <w:rPr>
                <w:color w:val="FF0000"/>
                <w:sz w:val="20"/>
              </w:rPr>
              <w:t>Yes</w:t>
            </w:r>
          </w:p>
        </w:tc>
      </w:tr>
      <w:tr w:rsidR="0097522E" w:rsidRPr="0029532D" w:rsidTr="00B369F5">
        <w:tc>
          <w:tcPr>
            <w:tcW w:w="155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udf1</w:t>
            </w:r>
          </w:p>
        </w:tc>
        <w:tc>
          <w:tcPr>
            <w:tcW w:w="5350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 xml:space="preserve">User defined field 1 </w:t>
            </w:r>
          </w:p>
        </w:tc>
        <w:tc>
          <w:tcPr>
            <w:tcW w:w="1454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Varchar(300)</w:t>
            </w:r>
          </w:p>
        </w:tc>
        <w:tc>
          <w:tcPr>
            <w:tcW w:w="127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Optional</w:t>
            </w:r>
          </w:p>
        </w:tc>
      </w:tr>
      <w:tr w:rsidR="0097522E" w:rsidRPr="0029532D" w:rsidTr="00B369F5">
        <w:tc>
          <w:tcPr>
            <w:tcW w:w="155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udf2</w:t>
            </w:r>
          </w:p>
        </w:tc>
        <w:tc>
          <w:tcPr>
            <w:tcW w:w="5350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User defined field 2</w:t>
            </w:r>
          </w:p>
        </w:tc>
        <w:tc>
          <w:tcPr>
            <w:tcW w:w="1454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Varchar(300)</w:t>
            </w:r>
          </w:p>
        </w:tc>
        <w:tc>
          <w:tcPr>
            <w:tcW w:w="127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Optional</w:t>
            </w:r>
          </w:p>
        </w:tc>
      </w:tr>
      <w:tr w:rsidR="0097522E" w:rsidRPr="0029532D" w:rsidTr="00B369F5">
        <w:tc>
          <w:tcPr>
            <w:tcW w:w="155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udf3</w:t>
            </w:r>
          </w:p>
        </w:tc>
        <w:tc>
          <w:tcPr>
            <w:tcW w:w="5350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User defined field 3</w:t>
            </w:r>
          </w:p>
        </w:tc>
        <w:tc>
          <w:tcPr>
            <w:tcW w:w="1454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Varchar(300)</w:t>
            </w:r>
          </w:p>
        </w:tc>
        <w:tc>
          <w:tcPr>
            <w:tcW w:w="127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Optional</w:t>
            </w:r>
          </w:p>
        </w:tc>
      </w:tr>
      <w:tr w:rsidR="0097522E" w:rsidRPr="0029532D" w:rsidTr="00B369F5">
        <w:tc>
          <w:tcPr>
            <w:tcW w:w="155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udf4</w:t>
            </w:r>
          </w:p>
        </w:tc>
        <w:tc>
          <w:tcPr>
            <w:tcW w:w="5350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User defined field 4</w:t>
            </w:r>
          </w:p>
        </w:tc>
        <w:tc>
          <w:tcPr>
            <w:tcW w:w="1454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Varchar(300)</w:t>
            </w:r>
          </w:p>
        </w:tc>
        <w:tc>
          <w:tcPr>
            <w:tcW w:w="127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Optional</w:t>
            </w:r>
          </w:p>
        </w:tc>
      </w:tr>
      <w:tr w:rsidR="0097522E" w:rsidRPr="0029532D" w:rsidTr="00B369F5">
        <w:tc>
          <w:tcPr>
            <w:tcW w:w="155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udf5</w:t>
            </w:r>
          </w:p>
        </w:tc>
        <w:tc>
          <w:tcPr>
            <w:tcW w:w="5350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User defined field 5</w:t>
            </w:r>
          </w:p>
        </w:tc>
        <w:tc>
          <w:tcPr>
            <w:tcW w:w="1454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Varchar(300)</w:t>
            </w:r>
          </w:p>
        </w:tc>
        <w:tc>
          <w:tcPr>
            <w:tcW w:w="127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Optional</w:t>
            </w:r>
          </w:p>
        </w:tc>
      </w:tr>
      <w:tr w:rsidR="0097522E" w:rsidRPr="0029532D" w:rsidTr="00B369F5">
        <w:tc>
          <w:tcPr>
            <w:tcW w:w="155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</w:p>
        </w:tc>
        <w:tc>
          <w:tcPr>
            <w:tcW w:w="5350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</w:p>
        </w:tc>
        <w:tc>
          <w:tcPr>
            <w:tcW w:w="1454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</w:p>
        </w:tc>
        <w:tc>
          <w:tcPr>
            <w:tcW w:w="1275" w:type="dxa"/>
          </w:tcPr>
          <w:p w:rsidR="0097522E" w:rsidRPr="0029532D" w:rsidRDefault="0097522E" w:rsidP="0097522E">
            <w:pPr>
              <w:rPr>
                <w:color w:val="333333"/>
                <w:sz w:val="20"/>
              </w:rPr>
            </w:pPr>
          </w:p>
        </w:tc>
      </w:tr>
    </w:tbl>
    <w:p w:rsidR="009128DD" w:rsidRDefault="009128DD" w:rsidP="00DA1CE5"/>
    <w:p w:rsidR="00DA1CE5" w:rsidRDefault="00DA1CE5" w:rsidP="0097522E">
      <w:pPr>
        <w:pStyle w:val="Heading2"/>
      </w:pPr>
      <w:r>
        <w:t xml:space="preserve">Fields returned to </w:t>
      </w:r>
      <w:proofErr w:type="spellStart"/>
      <w:r>
        <w:t>return_url</w:t>
      </w:r>
      <w:proofErr w:type="spellEnd"/>
      <w:r>
        <w:t xml:space="preserve"> after success or failure</w:t>
      </w:r>
      <w:r w:rsidR="009128DD">
        <w:t xml:space="preserve"> response</w:t>
      </w:r>
      <w:r>
        <w:t>.</w:t>
      </w:r>
    </w:p>
    <w:tbl>
      <w:tblPr>
        <w:tblStyle w:val="GridTable1Light"/>
        <w:tblW w:w="9776" w:type="dxa"/>
        <w:tblLook w:val="04A0" w:firstRow="1" w:lastRow="0" w:firstColumn="1" w:lastColumn="0" w:noHBand="0" w:noVBand="1"/>
      </w:tblPr>
      <w:tblGrid>
        <w:gridCol w:w="2263"/>
        <w:gridCol w:w="7513"/>
      </w:tblGrid>
      <w:tr w:rsidR="009128DD" w:rsidRPr="0029532D" w:rsidTr="00050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jc w:val="center"/>
              <w:rPr>
                <w:color w:val="4F81BD"/>
                <w:sz w:val="20"/>
              </w:rPr>
            </w:pPr>
            <w:r w:rsidRPr="0029532D">
              <w:rPr>
                <w:color w:val="000000"/>
                <w:sz w:val="20"/>
              </w:rPr>
              <w:t>Parameter name</w:t>
            </w:r>
          </w:p>
        </w:tc>
        <w:tc>
          <w:tcPr>
            <w:tcW w:w="7513" w:type="dxa"/>
          </w:tcPr>
          <w:p w:rsidR="009128DD" w:rsidRPr="0029532D" w:rsidRDefault="009128DD" w:rsidP="008248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F81BD"/>
                <w:sz w:val="20"/>
              </w:rPr>
            </w:pPr>
            <w:r w:rsidRPr="0029532D">
              <w:rPr>
                <w:color w:val="000000"/>
                <w:sz w:val="20"/>
              </w:rPr>
              <w:t>Description</w:t>
            </w:r>
          </w:p>
        </w:tc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proofErr w:type="spellStart"/>
            <w:r w:rsidRPr="0029532D">
              <w:rPr>
                <w:b w:val="0"/>
                <w:color w:val="333333"/>
                <w:sz w:val="20"/>
              </w:rPr>
              <w:t>transaction_id</w:t>
            </w:r>
            <w:proofErr w:type="spellEnd"/>
          </w:p>
        </w:tc>
        <w:tc>
          <w:tcPr>
            <w:tcW w:w="7513" w:type="dxa"/>
          </w:tcPr>
          <w:p w:rsidR="009128DD" w:rsidRPr="0029532D" w:rsidRDefault="009128DD" w:rsidP="008248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A unique ID that can be used to trace the transaction uniquely within Traknpay. Transaction IDs are alphanumeric.</w:t>
            </w:r>
          </w:p>
        </w:tc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proofErr w:type="spellStart"/>
            <w:r w:rsidRPr="0029532D">
              <w:rPr>
                <w:b w:val="0"/>
                <w:color w:val="333333"/>
                <w:sz w:val="20"/>
              </w:rPr>
              <w:t>payment_method</w:t>
            </w:r>
            <w:proofErr w:type="spellEnd"/>
          </w:p>
        </w:tc>
        <w:tc>
          <w:tcPr>
            <w:tcW w:w="7513" w:type="dxa"/>
          </w:tcPr>
          <w:p w:rsidR="009128DD" w:rsidRPr="0029532D" w:rsidRDefault="009128DD" w:rsidP="008248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This tells the payment method used by customer – example: “credit card”, “debit card”, “</w:t>
            </w:r>
            <w:proofErr w:type="spellStart"/>
            <w:r w:rsidRPr="0029532D">
              <w:rPr>
                <w:color w:val="333333"/>
                <w:sz w:val="20"/>
              </w:rPr>
              <w:t>netbanking</w:t>
            </w:r>
            <w:proofErr w:type="spellEnd"/>
            <w:r w:rsidRPr="0029532D">
              <w:rPr>
                <w:color w:val="333333"/>
                <w:sz w:val="20"/>
              </w:rPr>
              <w:t>”, etc.</w:t>
            </w:r>
          </w:p>
        </w:tc>
      </w:tr>
      <w:tr w:rsidR="00050553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50553" w:rsidRPr="0029532D" w:rsidRDefault="00050553" w:rsidP="00050553">
            <w:pPr>
              <w:rPr>
                <w:color w:val="333333"/>
                <w:sz w:val="20"/>
              </w:rPr>
            </w:pPr>
            <w:proofErr w:type="spellStart"/>
            <w:r w:rsidRPr="00050553">
              <w:rPr>
                <w:b w:val="0"/>
                <w:color w:val="333333"/>
                <w:sz w:val="20"/>
              </w:rPr>
              <w:t>payment_datetime</w:t>
            </w:r>
            <w:proofErr w:type="spellEnd"/>
          </w:p>
        </w:tc>
        <w:tc>
          <w:tcPr>
            <w:tcW w:w="7513" w:type="dxa"/>
          </w:tcPr>
          <w:p w:rsidR="00050553" w:rsidRPr="0029532D" w:rsidRDefault="00050553" w:rsidP="000505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050553">
              <w:rPr>
                <w:color w:val="333333"/>
                <w:sz w:val="20"/>
              </w:rPr>
              <w:t>Date and Time of this payment in “YYYY-MM-DD HH:</w:t>
            </w:r>
            <w:proofErr w:type="gramStart"/>
            <w:r w:rsidRPr="00050553">
              <w:rPr>
                <w:color w:val="333333"/>
                <w:sz w:val="20"/>
              </w:rPr>
              <w:t>MM:SS</w:t>
            </w:r>
            <w:proofErr w:type="gramEnd"/>
            <w:r w:rsidRPr="00050553">
              <w:rPr>
                <w:color w:val="333333"/>
                <w:sz w:val="20"/>
              </w:rPr>
              <w:t>” format</w:t>
            </w:r>
            <w:r w:rsidR="00B17B1A">
              <w:rPr>
                <w:color w:val="333333"/>
                <w:sz w:val="20"/>
              </w:rPr>
              <w:t xml:space="preserve"> *</w:t>
            </w:r>
          </w:p>
        </w:tc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proofErr w:type="spellStart"/>
            <w:r w:rsidRPr="0029532D">
              <w:rPr>
                <w:b w:val="0"/>
                <w:color w:val="333333"/>
                <w:sz w:val="20"/>
              </w:rPr>
              <w:t>response_code</w:t>
            </w:r>
            <w:proofErr w:type="spellEnd"/>
          </w:p>
        </w:tc>
        <w:tc>
          <w:tcPr>
            <w:tcW w:w="7513" w:type="dxa"/>
          </w:tcPr>
          <w:p w:rsidR="009128DD" w:rsidRPr="0029532D" w:rsidRDefault="009128DD" w:rsidP="008248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Status of the transaction (return code). 0 signifies successful transaction. Non-zero values signify error.</w:t>
            </w:r>
          </w:p>
        </w:tc>
      </w:tr>
      <w:tr w:rsidR="009128DD" w:rsidRPr="0029532D" w:rsidTr="00050553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proofErr w:type="spellStart"/>
            <w:r w:rsidRPr="0029532D">
              <w:rPr>
                <w:b w:val="0"/>
                <w:color w:val="333333"/>
                <w:sz w:val="20"/>
              </w:rPr>
              <w:t>response_message</w:t>
            </w:r>
            <w:proofErr w:type="spellEnd"/>
          </w:p>
        </w:tc>
        <w:tc>
          <w:tcPr>
            <w:tcW w:w="7513" w:type="dxa"/>
          </w:tcPr>
          <w:p w:rsidR="009128DD" w:rsidRPr="0029532D" w:rsidRDefault="009128DD" w:rsidP="008248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 xml:space="preserve">Can have a value of “success” or “failure”. </w:t>
            </w:r>
          </w:p>
        </w:tc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proofErr w:type="spellStart"/>
            <w:r w:rsidRPr="0029532D">
              <w:rPr>
                <w:b w:val="0"/>
                <w:color w:val="333333"/>
                <w:sz w:val="20"/>
              </w:rPr>
              <w:t>order_id</w:t>
            </w:r>
            <w:proofErr w:type="spellEnd"/>
          </w:p>
        </w:tc>
        <w:tc>
          <w:tcPr>
            <w:tcW w:w="7513" w:type="dxa"/>
          </w:tcPr>
          <w:p w:rsidR="009128DD" w:rsidRPr="0029532D" w:rsidRDefault="009128DD" w:rsidP="008248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 xml:space="preserve">The same </w:t>
            </w:r>
            <w:proofErr w:type="spellStart"/>
            <w:r w:rsidRPr="0029532D">
              <w:rPr>
                <w:color w:val="333333"/>
                <w:sz w:val="20"/>
              </w:rPr>
              <w:t>order_id</w:t>
            </w:r>
            <w:proofErr w:type="spellEnd"/>
            <w:r w:rsidRPr="0029532D">
              <w:rPr>
                <w:color w:val="333333"/>
                <w:sz w:val="20"/>
              </w:rPr>
              <w:t xml:space="preserve"> that was originally posted by the merchant in the request.</w:t>
            </w:r>
          </w:p>
        </w:tc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050553" w:rsidRDefault="009128DD" w:rsidP="008248C7">
            <w:pPr>
              <w:rPr>
                <w:b w:val="0"/>
                <w:color w:val="333333"/>
                <w:sz w:val="20"/>
              </w:rPr>
            </w:pPr>
            <w:r w:rsidRPr="00050553">
              <w:rPr>
                <w:b w:val="0"/>
                <w:color w:val="333333"/>
                <w:sz w:val="20"/>
              </w:rPr>
              <w:t>amount</w:t>
            </w:r>
          </w:p>
        </w:tc>
        <w:tc>
          <w:tcPr>
            <w:tcW w:w="7513" w:type="dxa"/>
          </w:tcPr>
          <w:p w:rsidR="009128DD" w:rsidRPr="0029532D" w:rsidRDefault="009128DD" w:rsidP="008248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The same original amount that was sent by the merchant in the transaction request.</w:t>
            </w:r>
          </w:p>
        </w:tc>
      </w:tr>
      <w:tr w:rsidR="00050553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50553" w:rsidRPr="00050553" w:rsidRDefault="00050553" w:rsidP="00050553">
            <w:pPr>
              <w:jc w:val="both"/>
              <w:rPr>
                <w:b w:val="0"/>
                <w:color w:val="333333"/>
                <w:sz w:val="20"/>
              </w:rPr>
            </w:pPr>
            <w:r w:rsidRPr="00050553">
              <w:rPr>
                <w:b w:val="0"/>
                <w:color w:val="333333"/>
                <w:sz w:val="20"/>
              </w:rPr>
              <w:t>currency</w:t>
            </w:r>
          </w:p>
        </w:tc>
        <w:tc>
          <w:tcPr>
            <w:tcW w:w="7513" w:type="dxa"/>
          </w:tcPr>
          <w:p w:rsidR="00050553" w:rsidRPr="00050553" w:rsidRDefault="00050553" w:rsidP="000505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050553">
              <w:rPr>
                <w:color w:val="333333"/>
                <w:sz w:val="20"/>
              </w:rPr>
              <w:t>This is the 3digit currency code (INR), it will be same value that was originally sent by merchant.</w:t>
            </w:r>
            <w:r w:rsidR="00B17B1A">
              <w:rPr>
                <w:color w:val="333333"/>
                <w:sz w:val="20"/>
              </w:rPr>
              <w:t xml:space="preserve"> *</w:t>
            </w:r>
          </w:p>
        </w:tc>
      </w:tr>
      <w:tr w:rsidR="009128DD" w:rsidRPr="0029532D" w:rsidTr="00050553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r w:rsidRPr="0029532D">
              <w:rPr>
                <w:b w:val="0"/>
                <w:color w:val="333333"/>
                <w:sz w:val="20"/>
              </w:rPr>
              <w:t>description</w:t>
            </w:r>
          </w:p>
        </w:tc>
        <w:tc>
          <w:tcPr>
            <w:tcW w:w="7513" w:type="dxa"/>
          </w:tcPr>
          <w:p w:rsidR="009128DD" w:rsidRPr="0029532D" w:rsidRDefault="009128DD" w:rsidP="008248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The same description that was originally sent by the merchant in the transaction request.</w:t>
            </w:r>
          </w:p>
        </w:tc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r w:rsidRPr="0029532D">
              <w:rPr>
                <w:b w:val="0"/>
                <w:color w:val="333333"/>
                <w:sz w:val="20"/>
              </w:rPr>
              <w:t>name</w:t>
            </w:r>
          </w:p>
        </w:tc>
        <w:tc>
          <w:tcPr>
            <w:tcW w:w="7513" w:type="dxa"/>
          </w:tcPr>
          <w:p w:rsidR="009128DD" w:rsidRPr="0029532D" w:rsidRDefault="009128DD" w:rsidP="008248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The same value that was originally sent by merchant</w:t>
            </w:r>
          </w:p>
        </w:tc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r w:rsidRPr="0029532D">
              <w:rPr>
                <w:b w:val="0"/>
                <w:color w:val="333333"/>
                <w:sz w:val="20"/>
              </w:rPr>
              <w:t>email</w:t>
            </w:r>
          </w:p>
        </w:tc>
        <w:tc>
          <w:tcPr>
            <w:tcW w:w="7513" w:type="dxa"/>
          </w:tcPr>
          <w:p w:rsidR="009128DD" w:rsidRPr="0029532D" w:rsidRDefault="009128DD" w:rsidP="008248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The same value that was originally sent by merchant</w:t>
            </w:r>
          </w:p>
        </w:tc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r w:rsidRPr="0029532D">
              <w:rPr>
                <w:b w:val="0"/>
                <w:color w:val="333333"/>
                <w:sz w:val="20"/>
              </w:rPr>
              <w:t>phone</w:t>
            </w:r>
          </w:p>
        </w:tc>
        <w:tc>
          <w:tcPr>
            <w:tcW w:w="7513" w:type="dxa"/>
          </w:tcPr>
          <w:p w:rsidR="009128DD" w:rsidRPr="0029532D" w:rsidRDefault="009128DD" w:rsidP="0082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The same value that was originally sent by merchant</w:t>
            </w:r>
          </w:p>
        </w:tc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r w:rsidRPr="0029532D">
              <w:rPr>
                <w:b w:val="0"/>
                <w:color w:val="333333"/>
                <w:sz w:val="20"/>
              </w:rPr>
              <w:t>address_line_1</w:t>
            </w:r>
          </w:p>
        </w:tc>
        <w:tc>
          <w:tcPr>
            <w:tcW w:w="7513" w:type="dxa"/>
          </w:tcPr>
          <w:p w:rsidR="009128DD" w:rsidRPr="0029532D" w:rsidRDefault="009128DD" w:rsidP="0082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The same value that was originally sent by merchant</w:t>
            </w:r>
          </w:p>
        </w:tc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r w:rsidRPr="0029532D">
              <w:rPr>
                <w:b w:val="0"/>
                <w:color w:val="333333"/>
                <w:sz w:val="20"/>
              </w:rPr>
              <w:t>address_line_2</w:t>
            </w:r>
          </w:p>
        </w:tc>
        <w:tc>
          <w:tcPr>
            <w:tcW w:w="7513" w:type="dxa"/>
          </w:tcPr>
          <w:p w:rsidR="009128DD" w:rsidRPr="0029532D" w:rsidRDefault="009128DD" w:rsidP="0082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The same value that was originally sent by merchant</w:t>
            </w:r>
          </w:p>
        </w:tc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r w:rsidRPr="0029532D">
              <w:rPr>
                <w:b w:val="0"/>
                <w:color w:val="333333"/>
                <w:sz w:val="20"/>
              </w:rPr>
              <w:t>city</w:t>
            </w:r>
          </w:p>
        </w:tc>
        <w:tc>
          <w:tcPr>
            <w:tcW w:w="7513" w:type="dxa"/>
          </w:tcPr>
          <w:p w:rsidR="009128DD" w:rsidRPr="0029532D" w:rsidRDefault="009128DD" w:rsidP="0082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The same value that was originally sent by merchant</w:t>
            </w:r>
          </w:p>
        </w:tc>
        <w:bookmarkStart w:id="0" w:name="_GoBack"/>
        <w:bookmarkEnd w:id="0"/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r w:rsidRPr="0029532D">
              <w:rPr>
                <w:b w:val="0"/>
                <w:color w:val="333333"/>
                <w:sz w:val="20"/>
              </w:rPr>
              <w:t>state</w:t>
            </w:r>
          </w:p>
        </w:tc>
        <w:tc>
          <w:tcPr>
            <w:tcW w:w="7513" w:type="dxa"/>
          </w:tcPr>
          <w:p w:rsidR="009128DD" w:rsidRPr="0029532D" w:rsidRDefault="009128DD" w:rsidP="0082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The same value that was originally sent by merchant</w:t>
            </w:r>
          </w:p>
        </w:tc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r w:rsidRPr="0029532D">
              <w:rPr>
                <w:b w:val="0"/>
                <w:color w:val="333333"/>
                <w:sz w:val="20"/>
              </w:rPr>
              <w:t>country</w:t>
            </w:r>
          </w:p>
        </w:tc>
        <w:tc>
          <w:tcPr>
            <w:tcW w:w="7513" w:type="dxa"/>
          </w:tcPr>
          <w:p w:rsidR="009128DD" w:rsidRPr="0029532D" w:rsidRDefault="009128DD" w:rsidP="0082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 xml:space="preserve">The same value that </w:t>
            </w:r>
            <w:r w:rsidR="0029532D" w:rsidRPr="0029532D">
              <w:rPr>
                <w:color w:val="333333"/>
                <w:sz w:val="20"/>
              </w:rPr>
              <w:t>was originally sent by merchant</w:t>
            </w:r>
          </w:p>
        </w:tc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proofErr w:type="spellStart"/>
            <w:r w:rsidRPr="0029532D">
              <w:rPr>
                <w:b w:val="0"/>
                <w:color w:val="333333"/>
                <w:sz w:val="20"/>
              </w:rPr>
              <w:t>zip_code</w:t>
            </w:r>
            <w:proofErr w:type="spellEnd"/>
          </w:p>
        </w:tc>
        <w:tc>
          <w:tcPr>
            <w:tcW w:w="7513" w:type="dxa"/>
          </w:tcPr>
          <w:p w:rsidR="009128DD" w:rsidRPr="0029532D" w:rsidRDefault="009128DD" w:rsidP="0082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The same value that was originally sent by merchant</w:t>
            </w:r>
          </w:p>
        </w:tc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r w:rsidRPr="0029532D">
              <w:rPr>
                <w:b w:val="0"/>
                <w:color w:val="333333"/>
                <w:sz w:val="20"/>
              </w:rPr>
              <w:t>udf1</w:t>
            </w:r>
          </w:p>
        </w:tc>
        <w:tc>
          <w:tcPr>
            <w:tcW w:w="7513" w:type="dxa"/>
          </w:tcPr>
          <w:p w:rsidR="009128DD" w:rsidRPr="0029532D" w:rsidRDefault="009128DD" w:rsidP="0082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The same value that was originally sent by merchant</w:t>
            </w:r>
          </w:p>
        </w:tc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r w:rsidRPr="0029532D">
              <w:rPr>
                <w:b w:val="0"/>
                <w:color w:val="333333"/>
                <w:sz w:val="20"/>
              </w:rPr>
              <w:t>udf2</w:t>
            </w:r>
          </w:p>
        </w:tc>
        <w:tc>
          <w:tcPr>
            <w:tcW w:w="7513" w:type="dxa"/>
          </w:tcPr>
          <w:p w:rsidR="009128DD" w:rsidRPr="0029532D" w:rsidRDefault="009128DD" w:rsidP="0082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The same value that was originally sent by merchant</w:t>
            </w:r>
          </w:p>
        </w:tc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r w:rsidRPr="0029532D">
              <w:rPr>
                <w:b w:val="0"/>
                <w:color w:val="333333"/>
                <w:sz w:val="20"/>
              </w:rPr>
              <w:t>udf3</w:t>
            </w:r>
          </w:p>
        </w:tc>
        <w:tc>
          <w:tcPr>
            <w:tcW w:w="7513" w:type="dxa"/>
          </w:tcPr>
          <w:p w:rsidR="009128DD" w:rsidRPr="0029532D" w:rsidRDefault="009128DD" w:rsidP="0082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The same value that was originally sent by merchant</w:t>
            </w:r>
          </w:p>
        </w:tc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r w:rsidRPr="0029532D">
              <w:rPr>
                <w:b w:val="0"/>
                <w:color w:val="333333"/>
                <w:sz w:val="20"/>
              </w:rPr>
              <w:t>udf4</w:t>
            </w:r>
          </w:p>
        </w:tc>
        <w:tc>
          <w:tcPr>
            <w:tcW w:w="7513" w:type="dxa"/>
          </w:tcPr>
          <w:p w:rsidR="009128DD" w:rsidRPr="0029532D" w:rsidRDefault="009128DD" w:rsidP="0082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The same value that was originally sent by merchant</w:t>
            </w:r>
          </w:p>
        </w:tc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r w:rsidRPr="0029532D">
              <w:rPr>
                <w:b w:val="0"/>
                <w:color w:val="333333"/>
                <w:sz w:val="20"/>
              </w:rPr>
              <w:t>udf5</w:t>
            </w:r>
          </w:p>
        </w:tc>
        <w:tc>
          <w:tcPr>
            <w:tcW w:w="7513" w:type="dxa"/>
          </w:tcPr>
          <w:p w:rsidR="009128DD" w:rsidRPr="0029532D" w:rsidRDefault="009128DD" w:rsidP="0082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The same value that was originally sent by merchant</w:t>
            </w:r>
          </w:p>
        </w:tc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r w:rsidRPr="0029532D">
              <w:rPr>
                <w:b w:val="0"/>
                <w:color w:val="333333"/>
                <w:sz w:val="20"/>
              </w:rPr>
              <w:t>hash</w:t>
            </w:r>
          </w:p>
        </w:tc>
        <w:tc>
          <w:tcPr>
            <w:tcW w:w="7513" w:type="dxa"/>
          </w:tcPr>
          <w:p w:rsidR="009128DD" w:rsidRPr="0029532D" w:rsidRDefault="009128DD" w:rsidP="008248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3200"/>
                <w:sz w:val="20"/>
              </w:rPr>
            </w:pPr>
            <w:r w:rsidRPr="0029532D">
              <w:rPr>
                <w:color w:val="FF3200"/>
                <w:sz w:val="20"/>
              </w:rPr>
              <w:t>Traknpay calculates the hash using the same algorithm which was outlined earlier. Hence, the merchant needs to check whether this returned hash matches the hash that was originally passed.</w:t>
            </w:r>
            <w:r w:rsidR="0029532D" w:rsidRPr="0029532D">
              <w:rPr>
                <w:color w:val="FF3200"/>
                <w:sz w:val="20"/>
              </w:rPr>
              <w:t xml:space="preserve"> This is to make sure the response is not modified and you are seeing a legitimate response for current </w:t>
            </w:r>
            <w:r w:rsidR="00366F6F">
              <w:rPr>
                <w:color w:val="FF3200"/>
                <w:sz w:val="20"/>
              </w:rPr>
              <w:t>transaction</w:t>
            </w:r>
            <w:r w:rsidR="0029532D" w:rsidRPr="0029532D">
              <w:rPr>
                <w:color w:val="FF3200"/>
                <w:sz w:val="20"/>
              </w:rPr>
              <w:t xml:space="preserve">. </w:t>
            </w:r>
            <w:r w:rsidR="0029532D" w:rsidRPr="0029532D">
              <w:rPr>
                <w:sz w:val="20"/>
              </w:rPr>
              <w:t xml:space="preserve">(If you need to know the hashing algorithm look at </w:t>
            </w:r>
            <w:r w:rsidR="0029532D" w:rsidRPr="00B369F5">
              <w:rPr>
                <w:rFonts w:ascii="Courier New" w:hAnsi="Courier New" w:cs="Courier New"/>
                <w:sz w:val="20"/>
                <w:highlight w:val="yellow"/>
              </w:rPr>
              <w:t xml:space="preserve">function </w:t>
            </w:r>
            <w:proofErr w:type="spellStart"/>
            <w:r w:rsidR="0029532D" w:rsidRPr="00B369F5">
              <w:rPr>
                <w:rFonts w:ascii="Courier New" w:hAnsi="Courier New" w:cs="Courier New"/>
                <w:sz w:val="20"/>
                <w:highlight w:val="yellow"/>
              </w:rPr>
              <w:t>hashCalculate</w:t>
            </w:r>
            <w:proofErr w:type="spellEnd"/>
            <w:r w:rsidR="0029532D" w:rsidRPr="00B369F5">
              <w:rPr>
                <w:rFonts w:ascii="Courier New" w:hAnsi="Courier New" w:cs="Courier New"/>
                <w:sz w:val="20"/>
                <w:highlight w:val="yellow"/>
              </w:rPr>
              <w:t>($salt, $input)</w:t>
            </w:r>
            <w:r w:rsidR="0029532D" w:rsidRPr="0029532D">
              <w:rPr>
                <w:sz w:val="20"/>
              </w:rPr>
              <w:t xml:space="preserve"> in </w:t>
            </w:r>
            <w:proofErr w:type="spellStart"/>
            <w:r w:rsidR="0029532D" w:rsidRPr="0029532D">
              <w:rPr>
                <w:sz w:val="20"/>
              </w:rPr>
              <w:t>paymentrequest.php</w:t>
            </w:r>
            <w:proofErr w:type="spellEnd"/>
            <w:r w:rsidR="0029532D" w:rsidRPr="0029532D">
              <w:rPr>
                <w:sz w:val="20"/>
              </w:rPr>
              <w:t>)</w:t>
            </w:r>
          </w:p>
        </w:tc>
      </w:tr>
      <w:tr w:rsidR="009128DD" w:rsidRPr="0029532D" w:rsidTr="000505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8DD" w:rsidRPr="0029532D" w:rsidRDefault="009128DD" w:rsidP="008248C7">
            <w:pPr>
              <w:rPr>
                <w:b w:val="0"/>
                <w:color w:val="333333"/>
                <w:sz w:val="20"/>
              </w:rPr>
            </w:pPr>
            <w:proofErr w:type="spellStart"/>
            <w:r w:rsidRPr="0029532D">
              <w:rPr>
                <w:b w:val="0"/>
                <w:color w:val="333333"/>
                <w:sz w:val="20"/>
              </w:rPr>
              <w:t>error_desc</w:t>
            </w:r>
            <w:proofErr w:type="spellEnd"/>
          </w:p>
        </w:tc>
        <w:tc>
          <w:tcPr>
            <w:tcW w:w="7513" w:type="dxa"/>
          </w:tcPr>
          <w:p w:rsidR="009128DD" w:rsidRPr="0029532D" w:rsidRDefault="009128DD" w:rsidP="008248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  <w:sz w:val="20"/>
              </w:rPr>
            </w:pPr>
            <w:r w:rsidRPr="0029532D">
              <w:rPr>
                <w:color w:val="333333"/>
                <w:sz w:val="20"/>
              </w:rPr>
              <w:t>Failure reason (if transaction is failed)</w:t>
            </w:r>
          </w:p>
        </w:tc>
      </w:tr>
    </w:tbl>
    <w:p w:rsidR="00DA1CE5" w:rsidRPr="006D29D5" w:rsidRDefault="00DA1CE5" w:rsidP="00DA1CE5"/>
    <w:sectPr w:rsidR="00DA1CE5" w:rsidRPr="006D29D5" w:rsidSect="006D29D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3E86"/>
    <w:multiLevelType w:val="hybridMultilevel"/>
    <w:tmpl w:val="B9B037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778EC"/>
    <w:multiLevelType w:val="hybridMultilevel"/>
    <w:tmpl w:val="91C821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36"/>
    <w:rsid w:val="00050553"/>
    <w:rsid w:val="0029532D"/>
    <w:rsid w:val="00366F6F"/>
    <w:rsid w:val="00672A0A"/>
    <w:rsid w:val="006D29D5"/>
    <w:rsid w:val="009128DD"/>
    <w:rsid w:val="00931E36"/>
    <w:rsid w:val="0097522E"/>
    <w:rsid w:val="00B17B1A"/>
    <w:rsid w:val="00B369F5"/>
    <w:rsid w:val="00B61713"/>
    <w:rsid w:val="00DA1CE5"/>
    <w:rsid w:val="00DB46F9"/>
    <w:rsid w:val="00ED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00B1"/>
  <w15:chartTrackingRefBased/>
  <w15:docId w15:val="{61E182B4-6E80-4FCD-87CE-F104909E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29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29D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D29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46F9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DA1CE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9752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>Kalyan Nagar, Bangalore - 560043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PHP Payment Integration </vt:lpstr>
    </vt:vector>
  </TitlesOfParts>
  <Company>Omniware Technologies Private Limited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PHP Payment Integration </dc:title>
  <dc:subject>Traknpay PHP Payment Api Integration KIT</dc:subject>
  <dc:creator/>
  <cp:keywords/>
  <dc:description/>
  <cp:lastModifiedBy>Karmendra Suthar</cp:lastModifiedBy>
  <cp:revision>7</cp:revision>
  <dcterms:created xsi:type="dcterms:W3CDTF">2016-06-08T08:45:00Z</dcterms:created>
  <dcterms:modified xsi:type="dcterms:W3CDTF">2016-08-31T19:44:00Z</dcterms:modified>
</cp:coreProperties>
</file>