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125B1" w14:textId="77777777" w:rsidR="003466C5" w:rsidRDefault="003466C5" w:rsidP="003466C5">
      <w:pPr>
        <w:jc w:val="center"/>
      </w:pPr>
      <w:r>
        <w:rPr>
          <w:rFonts w:ascii="Aptos Display" w:hAnsi="Aptos Display"/>
          <w:b/>
          <w:color w:val="17365D"/>
          <w:sz w:val="52"/>
        </w:rPr>
        <w:t>Contoso Service Operations AI Modernization</w:t>
      </w:r>
    </w:p>
    <w:p w14:paraId="31CFE406" w14:textId="77777777" w:rsidR="003466C5" w:rsidRDefault="003466C5" w:rsidP="003466C5">
      <w:pPr>
        <w:jc w:val="center"/>
      </w:pPr>
      <w:r>
        <w:rPr>
          <w:color w:val="0F6CBD"/>
          <w:sz w:val="24"/>
        </w:rPr>
        <w:t>Customer scenario for participant proposals and AI-assisted judging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3466C5" w14:paraId="2A939297" w14:textId="77777777" w:rsidTr="009048DA">
        <w:trPr>
          <w:jc w:val="center"/>
        </w:trPr>
        <w:tc>
          <w:tcPr>
            <w:tcW w:w="10224" w:type="dxa"/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6B832A" w14:textId="77777777" w:rsidR="003466C5" w:rsidRDefault="003466C5" w:rsidP="009048DA">
            <w:pPr>
              <w:jc w:val="center"/>
            </w:pPr>
            <w:r>
              <w:rPr>
                <w:b/>
                <w:color w:val="17365D"/>
              </w:rPr>
              <w:t>SAMPLE / FICTIONAL • Manager Day AI-First Proposal Challenge</w:t>
            </w:r>
          </w:p>
        </w:tc>
      </w:tr>
    </w:tbl>
    <w:p w14:paraId="7A6B6466" w14:textId="77777777" w:rsidR="003466C5" w:rsidRDefault="003466C5" w:rsidP="003466C5"/>
    <w:p w14:paraId="04F78A14" w14:textId="77777777" w:rsidR="003466C5" w:rsidRDefault="003466C5" w:rsidP="003466C5">
      <w:pPr>
        <w:pStyle w:val="Heading1"/>
      </w:pPr>
      <w:r>
        <w:t>1. Customer profile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7200"/>
      </w:tblGrid>
      <w:tr w:rsidR="003466C5" w14:paraId="393B13DF" w14:textId="77777777" w:rsidTr="009048DA">
        <w:trPr>
          <w:tblHeader/>
          <w:jc w:val="center"/>
        </w:trPr>
        <w:tc>
          <w:tcPr>
            <w:tcW w:w="5112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78DFD5" w14:textId="77777777" w:rsidR="003466C5" w:rsidRDefault="003466C5" w:rsidP="009048DA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5112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2FBB8E" w14:textId="77777777" w:rsidR="003466C5" w:rsidRDefault="003466C5" w:rsidP="009048DA">
            <w:r>
              <w:rPr>
                <w:b/>
                <w:color w:val="FFFFFF"/>
                <w:sz w:val="18"/>
              </w:rPr>
              <w:t>Scenario fact</w:t>
            </w:r>
          </w:p>
        </w:tc>
      </w:tr>
      <w:tr w:rsidR="003466C5" w14:paraId="56B71F0E" w14:textId="77777777" w:rsidTr="009048DA">
        <w:trPr>
          <w:jc w:val="center"/>
        </w:trPr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763152" w14:textId="77777777" w:rsidR="003466C5" w:rsidRDefault="003466C5" w:rsidP="009048DA">
            <w:r>
              <w:rPr>
                <w:b/>
                <w:color w:val="17365D"/>
                <w:sz w:val="18"/>
              </w:rPr>
              <w:t>Customer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4EF26E" w14:textId="77777777" w:rsidR="003466C5" w:rsidRDefault="003466C5" w:rsidP="009048DA">
            <w:r>
              <w:rPr>
                <w:sz w:val="18"/>
              </w:rPr>
              <w:t xml:space="preserve">Contoso Industrial Services, a fictional multinational </w:t>
            </w:r>
            <w:proofErr w:type="gramStart"/>
            <w:r>
              <w:rPr>
                <w:sz w:val="18"/>
              </w:rPr>
              <w:t>equipment-maintenance</w:t>
            </w:r>
            <w:proofErr w:type="gramEnd"/>
            <w:r>
              <w:rPr>
                <w:sz w:val="18"/>
              </w:rPr>
              <w:t xml:space="preserve"> provider.</w:t>
            </w:r>
          </w:p>
        </w:tc>
      </w:tr>
      <w:tr w:rsidR="003466C5" w14:paraId="424BB9FF" w14:textId="77777777" w:rsidTr="009048DA">
        <w:trPr>
          <w:jc w:val="center"/>
        </w:trPr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2F45A9" w14:textId="77777777" w:rsidR="003466C5" w:rsidRDefault="003466C5" w:rsidP="009048DA">
            <w:r>
              <w:rPr>
                <w:b/>
                <w:color w:val="17365D"/>
                <w:sz w:val="18"/>
              </w:rPr>
              <w:t>Business footprint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903B9D" w14:textId="77777777" w:rsidR="003466C5" w:rsidRDefault="003466C5" w:rsidP="009048DA">
            <w:r>
              <w:rPr>
                <w:sz w:val="18"/>
              </w:rPr>
              <w:t>Six regional service centers, approximately 1,200 field engineers, and a central customer support operation.</w:t>
            </w:r>
          </w:p>
        </w:tc>
      </w:tr>
      <w:tr w:rsidR="003466C5" w14:paraId="6EA3CFD7" w14:textId="77777777" w:rsidTr="009048DA">
        <w:trPr>
          <w:jc w:val="center"/>
        </w:trPr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2B3BCF" w14:textId="77777777" w:rsidR="003466C5" w:rsidRDefault="003466C5" w:rsidP="009048DA">
            <w:r>
              <w:rPr>
                <w:b/>
                <w:color w:val="17365D"/>
                <w:sz w:val="18"/>
              </w:rPr>
              <w:t>Current environment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A25BAE" w14:textId="77777777" w:rsidR="003466C5" w:rsidRDefault="003466C5" w:rsidP="009048DA">
            <w:r>
              <w:rPr>
                <w:sz w:val="18"/>
              </w:rPr>
              <w:t>Microsoft 365 and Azure are strategic platforms. Service requests arrive through email, web forms, call-center notes, and a line-of-business work-order system.</w:t>
            </w:r>
          </w:p>
        </w:tc>
      </w:tr>
      <w:tr w:rsidR="003466C5" w14:paraId="5D217838" w14:textId="77777777" w:rsidTr="009048DA">
        <w:trPr>
          <w:jc w:val="center"/>
        </w:trPr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695CB3" w14:textId="77777777" w:rsidR="003466C5" w:rsidRDefault="003466C5" w:rsidP="009048DA">
            <w:r>
              <w:rPr>
                <w:b/>
                <w:color w:val="17365D"/>
                <w:sz w:val="18"/>
              </w:rPr>
              <w:t>Scenario scope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160096" w14:textId="77777777" w:rsidR="003466C5" w:rsidRDefault="003466C5" w:rsidP="009048DA">
            <w:r>
              <w:rPr>
                <w:sz w:val="18"/>
              </w:rPr>
              <w:t>Modernize service-intake, diagnosis support, knowledge retrieval, and work-order preparation using an AI-first approach.</w:t>
            </w:r>
          </w:p>
        </w:tc>
      </w:tr>
    </w:tbl>
    <w:p w14:paraId="680DF4C0" w14:textId="77777777" w:rsidR="003466C5" w:rsidRDefault="003466C5" w:rsidP="003466C5">
      <w:pPr>
        <w:pStyle w:val="Heading1"/>
      </w:pPr>
      <w:r>
        <w:t>2. Business situation</w:t>
      </w:r>
    </w:p>
    <w:p w14:paraId="7A7365FA" w14:textId="77777777" w:rsidR="003466C5" w:rsidRDefault="003466C5" w:rsidP="003466C5">
      <w:pPr>
        <w:pStyle w:val="ListBullet"/>
        <w:tabs>
          <w:tab w:val="num" w:pos="360"/>
        </w:tabs>
        <w:ind w:left="360" w:hanging="360"/>
      </w:pPr>
      <w:r>
        <w:t>Agents manually read incoming requests, search multiple knowledge locations, classify severity, and draft work-order summaries.</w:t>
      </w:r>
    </w:p>
    <w:p w14:paraId="381C2E2B" w14:textId="77777777" w:rsidR="003466C5" w:rsidRDefault="003466C5" w:rsidP="003466C5">
      <w:pPr>
        <w:pStyle w:val="ListBullet"/>
        <w:tabs>
          <w:tab w:val="num" w:pos="360"/>
        </w:tabs>
        <w:ind w:left="360" w:hanging="360"/>
      </w:pPr>
      <w:r>
        <w:t>Field engineers report inconsistent access to current troubleshooting guidance and repeat investigations already performed elsewhere.</w:t>
      </w:r>
    </w:p>
    <w:p w14:paraId="2C23F553" w14:textId="77777777" w:rsidR="003466C5" w:rsidRDefault="003466C5" w:rsidP="003466C5">
      <w:pPr>
        <w:pStyle w:val="ListBullet"/>
        <w:tabs>
          <w:tab w:val="num" w:pos="360"/>
        </w:tabs>
        <w:ind w:left="360" w:hanging="360"/>
      </w:pPr>
      <w:r>
        <w:t>Operations leaders want faster response and more consistent quality without creating an expensive platform that is difficult to operate.</w:t>
      </w:r>
    </w:p>
    <w:p w14:paraId="7A87327D" w14:textId="77777777" w:rsidR="003466C5" w:rsidRDefault="003466C5" w:rsidP="003466C5">
      <w:pPr>
        <w:pStyle w:val="ListBullet"/>
        <w:tabs>
          <w:tab w:val="num" w:pos="360"/>
        </w:tabs>
        <w:ind w:left="360" w:hanging="360"/>
      </w:pPr>
      <w:r>
        <w:t>Contoso wants measurable value from an initial release while preserving a path to scale across regions and equipment lines.</w:t>
      </w:r>
    </w:p>
    <w:p w14:paraId="2FA8CE3C" w14:textId="77777777" w:rsidR="003466C5" w:rsidRDefault="003466C5" w:rsidP="003466C5">
      <w:pPr>
        <w:pStyle w:val="Heading1"/>
      </w:pPr>
      <w:r>
        <w:t>3. Required business outcomes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7200"/>
      </w:tblGrid>
      <w:tr w:rsidR="003466C5" w14:paraId="3D880A72" w14:textId="77777777" w:rsidTr="009048DA">
        <w:trPr>
          <w:tblHeader/>
          <w:jc w:val="center"/>
        </w:trPr>
        <w:tc>
          <w:tcPr>
            <w:tcW w:w="5112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FCB221" w14:textId="77777777" w:rsidR="003466C5" w:rsidRDefault="003466C5" w:rsidP="009048DA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5112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4A9020" w14:textId="77777777" w:rsidR="003466C5" w:rsidRDefault="003466C5" w:rsidP="009048DA">
            <w:r>
              <w:rPr>
                <w:b/>
                <w:color w:val="FFFFFF"/>
                <w:sz w:val="18"/>
              </w:rPr>
              <w:t>Scenario fact</w:t>
            </w:r>
          </w:p>
        </w:tc>
      </w:tr>
      <w:tr w:rsidR="003466C5" w14:paraId="306D2197" w14:textId="77777777" w:rsidTr="009048DA">
        <w:trPr>
          <w:jc w:val="center"/>
        </w:trPr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0583C5" w14:textId="77777777" w:rsidR="003466C5" w:rsidRDefault="003466C5" w:rsidP="009048DA">
            <w:r>
              <w:rPr>
                <w:b/>
                <w:color w:val="17365D"/>
                <w:sz w:val="18"/>
              </w:rPr>
              <w:t>Outcome 1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9CD391" w14:textId="77777777" w:rsidR="003466C5" w:rsidRDefault="003466C5" w:rsidP="009048DA">
            <w:r>
              <w:rPr>
                <w:sz w:val="18"/>
              </w:rPr>
              <w:t>Reduce avoidable manual effort in service intake and work-order preparation.</w:t>
            </w:r>
          </w:p>
        </w:tc>
      </w:tr>
      <w:tr w:rsidR="003466C5" w14:paraId="67761F05" w14:textId="77777777" w:rsidTr="009048DA">
        <w:trPr>
          <w:jc w:val="center"/>
        </w:trPr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AE755F" w14:textId="77777777" w:rsidR="003466C5" w:rsidRDefault="003466C5" w:rsidP="009048DA">
            <w:r>
              <w:rPr>
                <w:b/>
                <w:color w:val="17365D"/>
                <w:sz w:val="18"/>
              </w:rPr>
              <w:t>Outcome 2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D99D58" w14:textId="77777777" w:rsidR="003466C5" w:rsidRDefault="003466C5" w:rsidP="009048DA">
            <w:r>
              <w:rPr>
                <w:sz w:val="18"/>
              </w:rPr>
              <w:t>Improve consistency and evidence traceability in recommended resolution steps.</w:t>
            </w:r>
          </w:p>
        </w:tc>
      </w:tr>
      <w:tr w:rsidR="003466C5" w14:paraId="44EE367A" w14:textId="77777777" w:rsidTr="009048DA">
        <w:trPr>
          <w:jc w:val="center"/>
        </w:trPr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90EBF1" w14:textId="77777777" w:rsidR="003466C5" w:rsidRDefault="003466C5" w:rsidP="009048DA">
            <w:r>
              <w:rPr>
                <w:b/>
                <w:color w:val="17365D"/>
                <w:sz w:val="18"/>
              </w:rPr>
              <w:lastRenderedPageBreak/>
              <w:t>Outcome 3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B85053" w14:textId="77777777" w:rsidR="003466C5" w:rsidRDefault="003466C5" w:rsidP="009048DA">
            <w:r>
              <w:rPr>
                <w:sz w:val="18"/>
              </w:rPr>
              <w:t>Shorten time to first useful response while keeping human approval for consequential recommendations.</w:t>
            </w:r>
          </w:p>
        </w:tc>
      </w:tr>
      <w:tr w:rsidR="003466C5" w14:paraId="5E30ED73" w14:textId="77777777" w:rsidTr="009048DA">
        <w:trPr>
          <w:jc w:val="center"/>
        </w:trPr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ACB440" w14:textId="77777777" w:rsidR="003466C5" w:rsidRDefault="003466C5" w:rsidP="009048DA">
            <w:r>
              <w:rPr>
                <w:b/>
                <w:color w:val="17365D"/>
                <w:sz w:val="18"/>
              </w:rPr>
              <w:t>Outcome 4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8BAB21" w14:textId="77777777" w:rsidR="003466C5" w:rsidRDefault="003466C5" w:rsidP="009048DA">
            <w:r>
              <w:rPr>
                <w:sz w:val="18"/>
              </w:rPr>
              <w:t>Create a reusable delivery pattern that can expand to additional regions and equipment families.</w:t>
            </w:r>
          </w:p>
        </w:tc>
      </w:tr>
    </w:tbl>
    <w:p w14:paraId="16124B2B" w14:textId="77777777" w:rsidR="003466C5" w:rsidRDefault="003466C5" w:rsidP="003466C5">
      <w:pPr>
        <w:pStyle w:val="Heading1"/>
      </w:pPr>
      <w:r>
        <w:t>4. Constraints and guardrails</w:t>
      </w:r>
    </w:p>
    <w:p w14:paraId="56DA63CC" w14:textId="77777777" w:rsidR="003466C5" w:rsidRDefault="003466C5" w:rsidP="003466C5">
      <w:pPr>
        <w:pStyle w:val="ListBullet"/>
        <w:tabs>
          <w:tab w:val="num" w:pos="360"/>
        </w:tabs>
        <w:ind w:left="360" w:hanging="360"/>
      </w:pPr>
      <w:r>
        <w:t>An MVP must demonstrate value within 12 weeks of kickoff.</w:t>
      </w:r>
    </w:p>
    <w:p w14:paraId="13336546" w14:textId="77777777" w:rsidR="003466C5" w:rsidRDefault="003466C5" w:rsidP="003466C5">
      <w:pPr>
        <w:pStyle w:val="ListBullet"/>
        <w:tabs>
          <w:tab w:val="num" w:pos="360"/>
        </w:tabs>
        <w:ind w:left="360" w:hanging="360"/>
      </w:pPr>
      <w:r>
        <w:t>The proposal must fit within a first-phase delivery budget ceiling of USD 450,000, excluding customer-internal labor.</w:t>
      </w:r>
    </w:p>
    <w:p w14:paraId="35C0F1F1" w14:textId="77777777" w:rsidR="003466C5" w:rsidRDefault="003466C5" w:rsidP="003466C5">
      <w:pPr>
        <w:pStyle w:val="ListBullet"/>
        <w:tabs>
          <w:tab w:val="num" w:pos="360"/>
        </w:tabs>
        <w:ind w:left="360" w:hanging="360"/>
      </w:pPr>
      <w:r>
        <w:t>Teams must show a credible cost range and cost drivers. Exact benefit claims require an explicit calculation basis.</w:t>
      </w:r>
    </w:p>
    <w:p w14:paraId="460E7747" w14:textId="77777777" w:rsidR="003466C5" w:rsidRDefault="003466C5" w:rsidP="003466C5">
      <w:pPr>
        <w:pStyle w:val="ListBullet"/>
        <w:tabs>
          <w:tab w:val="num" w:pos="360"/>
        </w:tabs>
        <w:ind w:left="360" w:hanging="360"/>
      </w:pPr>
      <w:r>
        <w:t>Customer and employee data must remain within approved enterprise services and existing access boundaries.</w:t>
      </w:r>
    </w:p>
    <w:p w14:paraId="3402B8A2" w14:textId="77777777" w:rsidR="003466C5" w:rsidRDefault="003466C5" w:rsidP="003466C5">
      <w:pPr>
        <w:pStyle w:val="ListBullet"/>
        <w:tabs>
          <w:tab w:val="num" w:pos="360"/>
        </w:tabs>
        <w:ind w:left="360" w:hanging="360"/>
      </w:pPr>
      <w:r>
        <w:t>Human review is required before a generated recommendation changes work-order priority, safety actions, customer commitment, or financial entitlement.</w:t>
      </w:r>
    </w:p>
    <w:p w14:paraId="6771F085" w14:textId="77777777" w:rsidR="003466C5" w:rsidRDefault="003466C5" w:rsidP="003466C5">
      <w:pPr>
        <w:pStyle w:val="ListBullet"/>
        <w:tabs>
          <w:tab w:val="num" w:pos="360"/>
        </w:tabs>
        <w:ind w:left="360" w:hanging="360"/>
      </w:pPr>
      <w:r>
        <w:t>The design must support auditability, monitoring, rollback, operational ownership, and a controlled knowledge-refresh process.</w:t>
      </w:r>
    </w:p>
    <w:p w14:paraId="19251E12" w14:textId="77777777" w:rsidR="003466C5" w:rsidRDefault="003466C5" w:rsidP="003466C5">
      <w:pPr>
        <w:pStyle w:val="ListBullet"/>
        <w:tabs>
          <w:tab w:val="num" w:pos="360"/>
        </w:tabs>
        <w:ind w:left="360" w:hanging="360"/>
      </w:pPr>
      <w:r>
        <w:t>Contoso has a small internal AI engineering team. The operating model must avoid dependence on rare skills for routine support.</w:t>
      </w:r>
    </w:p>
    <w:p w14:paraId="3FFF66C4" w14:textId="77777777" w:rsidR="003466C5" w:rsidRDefault="003466C5" w:rsidP="003466C5">
      <w:pPr>
        <w:pStyle w:val="ListBullet"/>
        <w:tabs>
          <w:tab w:val="num" w:pos="360"/>
        </w:tabs>
        <w:ind w:left="360" w:hanging="360"/>
      </w:pPr>
      <w:r>
        <w:t>No proposal may assume unrestricted access to all mailboxes, chats, or historical customer records.</w:t>
      </w:r>
    </w:p>
    <w:p w14:paraId="441638F5" w14:textId="77777777" w:rsidR="003466C5" w:rsidRDefault="003466C5" w:rsidP="003466C5">
      <w:pPr>
        <w:pStyle w:val="Heading1"/>
      </w:pPr>
      <w:r>
        <w:t>5. Data and source quality</w:t>
      </w:r>
    </w:p>
    <w:p w14:paraId="2393DAFC" w14:textId="77777777" w:rsidR="003466C5" w:rsidRDefault="003466C5" w:rsidP="003466C5">
      <w:pPr>
        <w:pStyle w:val="ListBullet"/>
        <w:tabs>
          <w:tab w:val="num" w:pos="360"/>
        </w:tabs>
        <w:ind w:left="360" w:hanging="360"/>
      </w:pPr>
      <w:r>
        <w:t>Knowledge exists in approved manuals, resolved work orders, support articles, and selected service bulletins.</w:t>
      </w:r>
    </w:p>
    <w:p w14:paraId="7A44B010" w14:textId="77777777" w:rsidR="003466C5" w:rsidRDefault="003466C5" w:rsidP="003466C5">
      <w:pPr>
        <w:pStyle w:val="ListBullet"/>
        <w:tabs>
          <w:tab w:val="num" w:pos="360"/>
        </w:tabs>
        <w:ind w:left="360" w:hanging="360"/>
      </w:pPr>
      <w:r>
        <w:t>Some historical work-order narratives are incomplete or inconsistent.</w:t>
      </w:r>
    </w:p>
    <w:p w14:paraId="382350B2" w14:textId="77777777" w:rsidR="003466C5" w:rsidRDefault="003466C5" w:rsidP="003466C5">
      <w:pPr>
        <w:pStyle w:val="ListBullet"/>
        <w:tabs>
          <w:tab w:val="num" w:pos="360"/>
        </w:tabs>
        <w:ind w:left="360" w:hanging="360"/>
      </w:pPr>
      <w:r>
        <w:t>Equipment manuals are authoritative for maintenance procedures; historical work orders are contextual evidence, not automatically authoritative.</w:t>
      </w:r>
    </w:p>
    <w:p w14:paraId="3DDB924F" w14:textId="77777777" w:rsidR="003466C5" w:rsidRDefault="003466C5" w:rsidP="003466C5">
      <w:pPr>
        <w:pStyle w:val="ListBullet"/>
        <w:tabs>
          <w:tab w:val="num" w:pos="360"/>
        </w:tabs>
        <w:ind w:left="360" w:hanging="360"/>
      </w:pPr>
      <w:r>
        <w:t>Participant teams must describe grounding, citation, freshness, conflict handling, and fallback behavior.</w:t>
      </w:r>
    </w:p>
    <w:p w14:paraId="2B88ABC7" w14:textId="77777777" w:rsidR="003466C5" w:rsidRDefault="003466C5" w:rsidP="003466C5">
      <w:pPr>
        <w:pStyle w:val="Heading1"/>
      </w:pPr>
      <w:r>
        <w:t>6. Deliverables expected from each team</w:t>
      </w:r>
    </w:p>
    <w:p w14:paraId="3532CB48" w14:textId="77777777" w:rsidR="003466C5" w:rsidRDefault="003466C5" w:rsidP="003466C5">
      <w:pPr>
        <w:pStyle w:val="ListBullet"/>
        <w:tabs>
          <w:tab w:val="num" w:pos="360"/>
        </w:tabs>
        <w:ind w:left="360" w:hanging="360"/>
      </w:pPr>
      <w:r>
        <w:t>Executive recommendation and customer-value hypothesis</w:t>
      </w:r>
    </w:p>
    <w:p w14:paraId="78AD68C3" w14:textId="77777777" w:rsidR="003466C5" w:rsidRDefault="003466C5" w:rsidP="003466C5">
      <w:pPr>
        <w:pStyle w:val="ListBullet"/>
        <w:tabs>
          <w:tab w:val="num" w:pos="360"/>
        </w:tabs>
        <w:ind w:left="360" w:hanging="360"/>
      </w:pPr>
      <w:r>
        <w:t>Options considered and selected approach</w:t>
      </w:r>
    </w:p>
    <w:p w14:paraId="2F98F85A" w14:textId="77777777" w:rsidR="003466C5" w:rsidRDefault="003466C5" w:rsidP="003466C5">
      <w:pPr>
        <w:pStyle w:val="ListBullet"/>
        <w:tabs>
          <w:tab w:val="num" w:pos="360"/>
        </w:tabs>
        <w:ind w:left="360" w:hanging="360"/>
      </w:pPr>
      <w:r>
        <w:t>Target architecture and key technology decisions</w:t>
      </w:r>
    </w:p>
    <w:p w14:paraId="1A7C63BF" w14:textId="77777777" w:rsidR="003466C5" w:rsidRDefault="003466C5" w:rsidP="003466C5">
      <w:pPr>
        <w:pStyle w:val="ListBullet"/>
        <w:tabs>
          <w:tab w:val="num" w:pos="360"/>
        </w:tabs>
        <w:ind w:left="360" w:hanging="360"/>
      </w:pPr>
      <w:r>
        <w:t>MVP scope, phased delivery plan, and acceptance criteria</w:t>
      </w:r>
    </w:p>
    <w:p w14:paraId="310B6211" w14:textId="77777777" w:rsidR="003466C5" w:rsidRDefault="003466C5" w:rsidP="003466C5">
      <w:pPr>
        <w:pStyle w:val="ListBullet"/>
        <w:tabs>
          <w:tab w:val="num" w:pos="360"/>
        </w:tabs>
        <w:ind w:left="360" w:hanging="360"/>
      </w:pPr>
      <w:r>
        <w:t>Cost model, optimization choices, assumptions, and sensitivities</w:t>
      </w:r>
    </w:p>
    <w:p w14:paraId="1CBDEB30" w14:textId="77777777" w:rsidR="003466C5" w:rsidRDefault="003466C5" w:rsidP="003466C5">
      <w:pPr>
        <w:pStyle w:val="ListBullet"/>
        <w:tabs>
          <w:tab w:val="num" w:pos="360"/>
        </w:tabs>
        <w:ind w:left="360" w:hanging="360"/>
      </w:pPr>
      <w:r>
        <w:t>Security, privacy, Responsible AI, and operational controls</w:t>
      </w:r>
    </w:p>
    <w:p w14:paraId="3CF44F14" w14:textId="77777777" w:rsidR="003466C5" w:rsidRDefault="003466C5" w:rsidP="003466C5">
      <w:pPr>
        <w:pStyle w:val="ListBullet"/>
        <w:tabs>
          <w:tab w:val="num" w:pos="360"/>
        </w:tabs>
        <w:ind w:left="360" w:hanging="360"/>
      </w:pPr>
      <w:r>
        <w:t>AI-tool usage and human-validation log</w:t>
      </w:r>
    </w:p>
    <w:p w14:paraId="038A866A" w14:textId="77777777" w:rsidR="003466C5" w:rsidRDefault="003466C5" w:rsidP="003466C5">
      <w:pPr>
        <w:pStyle w:val="ListBullet"/>
        <w:tabs>
          <w:tab w:val="num" w:pos="360"/>
        </w:tabs>
        <w:ind w:left="360" w:hanging="360"/>
      </w:pPr>
      <w:r>
        <w:t>Three decisions or clarifications required from Contoso</w:t>
      </w:r>
    </w:p>
    <w:p w14:paraId="7453434E" w14:textId="77777777" w:rsidR="003466C5" w:rsidRDefault="003466C5" w:rsidP="003466C5">
      <w:pPr>
        <w:pStyle w:val="Heading1"/>
      </w:pPr>
      <w:r>
        <w:lastRenderedPageBreak/>
        <w:t>7. Success measures for proposal design</w:t>
      </w:r>
    </w:p>
    <w:p w14:paraId="394A0D62" w14:textId="77777777" w:rsidR="003466C5" w:rsidRDefault="003466C5" w:rsidP="003466C5">
      <w:r>
        <w:t>Teams should propose measurable indicators and baselines. The following are evaluation categories rather than guaranteed target values: time to first response, manual effort, recommendation acceptance, citation coverage, escaped defects, operational cost per case, user adoption, and safety or compliance exceptions.</w:t>
      </w:r>
    </w:p>
    <w:p w14:paraId="68F040CA" w14:textId="77777777" w:rsidR="003466C5" w:rsidRDefault="003466C5" w:rsidP="003466C5">
      <w:pPr>
        <w:pStyle w:val="Heading1"/>
      </w:pPr>
      <w:r>
        <w:t>8. Explicit unknowns</w:t>
      </w:r>
    </w:p>
    <w:p w14:paraId="63F27D91" w14:textId="77777777" w:rsidR="003466C5" w:rsidRDefault="003466C5" w:rsidP="003466C5">
      <w:r>
        <w:t xml:space="preserve">The scenario does not provide exact transaction volumes, current operating cost, model choice, regional data-residency detail, integration complexity, or benefit baseline. Teams should identify these as discovery items, state bounded assumptions, and show how decisions would change if assumptions </w:t>
      </w:r>
      <w:proofErr w:type="gramStart"/>
      <w:r>
        <w:t>are</w:t>
      </w:r>
      <w:proofErr w:type="gramEnd"/>
      <w:r>
        <w:t xml:space="preserve"> incorrect.</w:t>
      </w:r>
    </w:p>
    <w:p w14:paraId="68C80B00" w14:textId="77777777" w:rsidR="003466C5" w:rsidRDefault="003466C5" w:rsidP="003466C5">
      <w:pPr>
        <w:pStyle w:val="Heading1"/>
      </w:pPr>
      <w:r>
        <w:t>Judge-use note</w:t>
      </w:r>
    </w:p>
    <w:p w14:paraId="5D5AEB58" w14:textId="77777777" w:rsidR="003466C5" w:rsidRDefault="003466C5" w:rsidP="003466C5">
      <w:r>
        <w:rPr>
          <w:b/>
        </w:rPr>
        <w:t xml:space="preserve">Only statements in this scenario are customer facts. </w:t>
      </w:r>
      <w:r>
        <w:t>Anything added by a participant team must be labeled as an assumption, recommendation, external reference, or unresolved question. The judge must not invent missing customer facts.</w:t>
      </w:r>
    </w:p>
    <w:p w14:paraId="2F6F6B7C" w14:textId="77777777" w:rsidR="00512763" w:rsidRDefault="00512763"/>
    <w:sectPr w:rsidR="00512763" w:rsidSect="003466C5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C62F09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0608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9CC"/>
    <w:rsid w:val="0023004A"/>
    <w:rsid w:val="00281C93"/>
    <w:rsid w:val="003466C5"/>
    <w:rsid w:val="00365EA0"/>
    <w:rsid w:val="00512763"/>
    <w:rsid w:val="008F2807"/>
    <w:rsid w:val="00B411EB"/>
    <w:rsid w:val="00C32583"/>
    <w:rsid w:val="00D30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4B3EF"/>
  <w15:chartTrackingRefBased/>
  <w15:docId w15:val="{15B229C0-C3E3-45CF-86E4-645804B8A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66C5"/>
    <w:pPr>
      <w:spacing w:after="200" w:line="276" w:lineRule="auto"/>
    </w:pPr>
    <w:rPr>
      <w:rFonts w:ascii="Aptos" w:eastAsiaTheme="minorEastAsia" w:hAnsi="Aptos"/>
      <w:kern w:val="0"/>
      <w:sz w:val="2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0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9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9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9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9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9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9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9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9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9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9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9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9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9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9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9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9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9CC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3466C5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TableGrid">
    <w:name w:val="Table Grid"/>
    <w:basedOn w:val="TableNormal"/>
    <w:uiPriority w:val="59"/>
    <w:rsid w:val="003466C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679</Words>
  <Characters>3872</Characters>
  <Application>Microsoft Office Word</Application>
  <DocSecurity>0</DocSecurity>
  <Lines>32</Lines>
  <Paragraphs>9</Paragraphs>
  <ScaleCrop>false</ScaleCrop>
  <Company/>
  <LinksUpToDate>false</LinksUpToDate>
  <CharactersWithSpaces>4542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Sagar</dc:creator>
  <cp:keywords/>
  <dc:description/>
  <cp:lastModifiedBy>Kumar Sagar</cp:lastModifiedBy>
  <cp:revision>2</cp:revision>
  <dcterms:created xsi:type="dcterms:W3CDTF">2026-09-04T09:04:00Z</dcterms:created>
  <dcterms:modified xsi:type="dcterms:W3CDTF">2026-09-04T09:04:00Z</dcterms:modified>
</cp:coreProperties>
</file>