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rPr>
          <w:rFonts w:ascii="Calibri" w:cs="Calibri" w:eastAsia="Calibri" w:hAnsi="Calibri"/>
          <w:b/>
          <w:bCs/>
          <w:color w:val="1B4FCC"/>
          <w:sz w:val="64"/>
          <w:szCs w:val="64"/>
        </w:rPr>
        <w:t xml:space="preserve">CAConnect</w:t>
      </w:r>
    </w:p>
    <w:p>
      <w:pPr>
        <w:spacing w:after="120"/>
        <w:jc w:val="center"/>
      </w:pPr>
      <w:r>
        <w:rPr>
          <w:b/>
          <w:bCs/>
          <w:color w:val="111827"/>
          <w:sz w:val="34"/>
          <w:szCs w:val="34"/>
        </w:rPr>
        <w:t xml:space="preserve">Platform Decisions</w:t>
      </w:r>
    </w:p>
    <w:p>
      <w:pPr>
        <w:spacing w:after="500"/>
        <w:jc w:val="center"/>
      </w:pPr>
      <w:r>
        <w:rPr>
          <w:i/>
          <w:iCs/>
          <w:color w:val="6B7280"/>
          <w:sz w:val="24"/>
          <w:szCs w:val="24"/>
        </w:rPr>
        <w:t xml:space="preserve">Mobile App vs Website  ·  Marketing Site vs App</w:t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B4FCC"/>
          <w:sz w:val="34"/>
          <w:szCs w:val="34"/>
        </w:rPr>
        <w:t xml:space="preserve">1. Mobile App vs Website — The Decision</w:t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tbl>
      <w:tblPr>
        <w:tblW w:type="dxa" w:w="9200"/>
        <w:tblBorders>
          <w:top w:val="thick" w:color="166534" w:sz="8"/>
          <w:left w:val="thick" w:color="166534" w:sz="16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F0FFF4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i/>
                <w:iCs/>
                <w:color w:val="111827"/>
                <w:sz w:val="24"/>
                <w:szCs w:val="24"/>
              </w:rPr>
              <w:t xml:space="preserve">Decision: Website only for V1 and V2. No mobile app until CAs demand it after using the web version.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80"/>
      </w:pPr>
      <w:r>
        <w:rPr>
          <w:b/>
          <w:bCs/>
          <w:color w:val="B91C1C"/>
          <w:sz w:val="26"/>
          <w:szCs w:val="26"/>
        </w:rPr>
        <w:t xml:space="preserve">Why No Mobile App in V1 or V2</w:t>
      </w:r>
    </w:p>
    <w:p>
      <w:pPr>
        <w:spacing w:after="140"/>
      </w:pPr>
      <w:r>
        <w:rPr>
          <w:color w:val="111827"/>
          <w:sz w:val="24"/>
          <w:szCs w:val="24"/>
        </w:rPr>
        <w:t xml:space="preserve">Building a mobile app as a solo founder alongside a web app is one of the most common ways early-stage products fail. Here is why it is the wrong call for CAConnect right now: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11827"/>
          <w:sz w:val="24"/>
          <w:szCs w:val="24"/>
        </w:rPr>
        <w:t xml:space="preserve">You would need to maintain two separate codebases — web and mobile — as one person. Every feature gets built twice.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11827"/>
          <w:sz w:val="24"/>
          <w:szCs w:val="24"/>
        </w:rPr>
        <w:t xml:space="preserve">App Store and Play Store reviews take 1–3 days. A bug fix that takes 5 minutes to deploy on the web takes days on mobile.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11827"/>
          <w:sz w:val="24"/>
          <w:szCs w:val="24"/>
        </w:rPr>
        <w:t xml:space="preserve">Apple charges ₹8,000/year just to publish on the App Store — before you have a single paying user.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11827"/>
          <w:sz w:val="24"/>
          <w:szCs w:val="24"/>
        </w:rPr>
        <w:t xml:space="preserve">CAs are professionals who work on laptops. This is a B2B SaaS tool, not a consumer app. Your users are at a desk.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11827"/>
          <w:sz w:val="24"/>
          <w:szCs w:val="24"/>
        </w:rPr>
        <w:t xml:space="preserve">Nobody downloads an app for a product they have not tried yet. Your first 50 CA users will click a link you DM them — they will not search the App Store.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11827"/>
          <w:sz w:val="24"/>
          <w:szCs w:val="24"/>
        </w:rPr>
        <w:t xml:space="preserve">React Native or Flutter add a new technology layer that slows you down and introduces its own bugs and deployment pain.</w:t>
      </w:r>
    </w:p>
    <w:p>
      <w:pPr>
        <w:spacing w:after="160"/>
      </w:pPr>
      <w:r>
        <w:t xml:space="preserve"/>
      </w:r>
    </w:p>
    <w:p>
      <w:pPr>
        <w:spacing w:after="120" w:before="280"/>
      </w:pPr>
      <w:r>
        <w:rPr>
          <w:b/>
          <w:bCs/>
          <w:color w:val="166534"/>
          <w:sz w:val="26"/>
          <w:szCs w:val="26"/>
        </w:rPr>
        <w:t xml:space="preserve">Why the Website is Enough</w:t>
      </w:r>
    </w:p>
    <w:p>
      <w:pPr>
        <w:spacing w:after="140"/>
      </w:pPr>
      <w:r>
        <w:rPr>
          <w:color w:val="111827"/>
          <w:sz w:val="24"/>
          <w:szCs w:val="24"/>
        </w:rPr>
        <w:t xml:space="preserve">A well-built Next.js web app covers every use case CAConnect needs: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11827"/>
          <w:sz w:val="24"/>
          <w:szCs w:val="24"/>
        </w:rPr>
        <w:t xml:space="preserve">CAs work on desktop/laptop — the primary use case is a browser dashboard, not a phone.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11827"/>
          <w:sz w:val="24"/>
          <w:szCs w:val="24"/>
        </w:rPr>
        <w:t xml:space="preserve">The document upload link you send to clients opens in their phone browser — no app needed on the client side either.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11827"/>
          <w:sz w:val="24"/>
          <w:szCs w:val="24"/>
        </w:rPr>
        <w:t xml:space="preserve">WhatsApp reminders link back to the web app — that is the mobile touchpoint for clients.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11827"/>
          <w:sz w:val="24"/>
          <w:szCs w:val="24"/>
        </w:rPr>
        <w:t xml:space="preserve">Camera uploads from phone work perfectly in a mobile-optimised web page using a single HTML input attribute.</w:t>
      </w:r>
    </w:p>
    <w:p>
      <w:pPr>
        <w:spacing w:after="160"/>
      </w:pPr>
      <w:r>
        <w:t xml:space="preserve"/>
      </w:r>
    </w:p>
    <w:p>
      <w:pPr>
        <w:spacing w:after="140"/>
      </w:pPr>
      <w:r>
        <w:rPr>
          <w:color w:val="111827"/>
          <w:sz w:val="24"/>
          <w:szCs w:val="24"/>
        </w:rPr>
        <w:t xml:space="preserve">The one thing people worry about with mobile — clients uploading documents from their phone camera — is handled by a single line of HTML:</w:t>
      </w:r>
    </w:p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&lt;!-- This opens the phone camera directly in any mobile browser --&gt;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&lt;input type="file" accept="image/*" capture="environment" /&gt;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&lt;!-- No app. No download. Works on iOS and Android. --&gt;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80"/>
      </w:pPr>
      <w:r>
        <w:rPr>
          <w:b/>
          <w:bCs/>
          <w:color w:val="1B4FCC"/>
          <w:sz w:val="26"/>
          <w:szCs w:val="26"/>
        </w:rPr>
        <w:t xml:space="preserve">The PWA Option — Best of Both Worlds</w:t>
      </w:r>
    </w:p>
    <w:p>
      <w:pPr>
        <w:spacing w:after="140"/>
      </w:pPr>
      <w:r>
        <w:rPr>
          <w:color w:val="111827"/>
          <w:sz w:val="24"/>
          <w:szCs w:val="24"/>
        </w:rPr>
        <w:t xml:space="preserve">When you are ready — and it takes about 30 minutes to set up — you can turn the Next.js web app into a Progressive Web App (PWA). A PWA installs on the user's home screen like a native app, works offline for key features, and sends push notifications. Zero App Store required.</w:t>
      </w:r>
    </w:p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200"/>
      </w:tblGrid>
      <w:tr>
        <w:trPr>
          <w:tblHeader/>
        </w:trPr>
        <w:tc>
          <w:tcPr>
            <w:tcW w:type="dxa" w:w="2800"/>
            <w:shd w:fill="1B4F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shd w:fill="1B4F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Native Mobile App</w:t>
            </w:r>
          </w:p>
        </w:tc>
        <w:tc>
          <w:tcPr>
            <w:tcW w:type="dxa" w:w="2200"/>
            <w:shd w:fill="1B4F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PWA (Recommended)</w:t>
            </w:r>
          </w:p>
        </w:tc>
        <w:tc>
          <w:tcPr>
            <w:tcW w:type="dxa" w:w="2200"/>
            <w:shd w:fill="1B4F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Plain Website</w:t>
            </w:r>
          </w:p>
        </w:tc>
      </w:tr>
      <w:tr>
        <w:tc>
          <w:tcPr>
            <w:tcW w:type="dxa" w:w="28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Installs on home screen</w:t>
            </w:r>
          </w:p>
        </w:tc>
        <w:tc>
          <w:tcPr>
            <w:tcW w:type="dxa" w:w="20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22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22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Works offline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 Partially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28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0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22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22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App Store required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 Yes (cost + delay)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❌ No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28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Build time (solo dev)</w:t>
            </w:r>
          </w:p>
        </w:tc>
        <w:tc>
          <w:tcPr>
            <w:tcW w:type="dxa" w:w="20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3–4 extra months</w:t>
            </w:r>
          </w:p>
        </w:tc>
        <w:tc>
          <w:tcPr>
            <w:tcW w:type="dxa" w:w="22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30 minutes</w:t>
            </w:r>
          </w:p>
        </w:tc>
        <w:tc>
          <w:tcPr>
            <w:tcW w:type="dxa" w:w="22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Already done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Maintain two codebases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 Yes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❌ No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28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Right for V1</w:t>
            </w:r>
          </w:p>
        </w:tc>
        <w:tc>
          <w:tcPr>
            <w:tcW w:type="dxa" w:w="20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❌ No</w:t>
            </w:r>
          </w:p>
        </w:tc>
        <w:tc>
          <w:tcPr>
            <w:tcW w:type="dxa" w:w="22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 Yes (Phase 2)</w:t>
            </w:r>
          </w:p>
        </w:tc>
        <w:tc>
          <w:tcPr>
            <w:tcW w:type="dxa" w:w="22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✅ Yes (Phase 1)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thick" w:color="B91C1C" w:sz="8"/>
          <w:left w:val="thick" w:color="B91C1C" w:sz="16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FFF5F5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i/>
                <w:iCs/>
                <w:color w:val="111827"/>
                <w:sz w:val="24"/>
                <w:szCs w:val="24"/>
              </w:rPr>
              <w:t xml:space="preserve">Rule of thumb: Build mobile when 10+ paying CAs ask for it. Not before. Until then it is a distraction from the core product.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B4FCC"/>
          <w:sz w:val="34"/>
          <w:szCs w:val="34"/>
        </w:rPr>
        <w:t xml:space="preserve">2. Marketing Website — Do You Need a Separate One?</w:t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tbl>
      <w:tblPr>
        <w:tblW w:type="dxa" w:w="9200"/>
        <w:tblBorders>
          <w:top w:val="thick" w:color="166534" w:sz="8"/>
          <w:left w:val="thick" w:color="166534" w:sz="16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F0FFF4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i/>
                <w:iCs/>
                <w:color w:val="111827"/>
                <w:sz w:val="24"/>
                <w:szCs w:val="24"/>
              </w:rPr>
              <w:t xml:space="preserve">Decision: No separate website. The marketing pages live inside the same Next.js app as the product. One codebase, one deployment, zero extra cost.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80"/>
      </w:pPr>
      <w:r>
        <w:rPr>
          <w:b/>
          <w:bCs/>
          <w:color w:val="1B4FCC"/>
          <w:sz w:val="26"/>
          <w:szCs w:val="26"/>
        </w:rPr>
        <w:t xml:space="preserve">How It Works — Same Codebase, Two Sections</w:t>
      </w:r>
    </w:p>
    <w:p>
      <w:pPr>
        <w:spacing w:after="140"/>
      </w:pPr>
      <w:r>
        <w:rPr>
          <w:color w:val="111827"/>
          <w:sz w:val="24"/>
          <w:szCs w:val="24"/>
        </w:rPr>
        <w:t xml:space="preserve">Next.js App Router supports route groups — folders that group pages without affecting the URL. You use this to separate the public marketing pages from the protected dashboard, all in one project:</w:t>
      </w:r>
    </w:p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caconnect/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app/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(marketing)/          ← Public pages, no login needed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page.tsx          → caconnect.in/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pricing/          → caconnect.in/pricing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how-it-works/     → caconnect.in/how-it-works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blog/             → caconnect.in/blog (Month 3+)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└── find-ca/          → caconnect.in/find-ca (V2 only)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(auth)/               ← Login / Signup pages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├── login/            → caconnect.in/login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   └── signup/           → caconnect.in/signup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│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(dashboard)/          ← Protected app, login required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    ├── dashboard/        → caconnect.in/dashboard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    ├── clients/          → caconnect.in/clients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    ├── deadlines/        → caconnect.in/deadlines</w:t>
            </w:r>
          </w:p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    └── notices/          → caconnect.in/notices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80"/>
      </w:pPr>
      <w:r>
        <w:rPr>
          <w:b/>
          <w:bCs/>
          <w:color w:val="1B4FCC"/>
          <w:sz w:val="26"/>
          <w:szCs w:val="26"/>
        </w:rPr>
        <w:t xml:space="preserve">What Marketing Pages to Build and When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2000"/>
      </w:tblGrid>
      <w:tr>
        <w:trPr>
          <w:tblHeader/>
        </w:trPr>
        <w:tc>
          <w:tcPr>
            <w:tcW w:type="dxa" w:w="1800"/>
            <w:shd w:fill="1B4F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Page</w:t>
            </w:r>
          </w:p>
        </w:tc>
        <w:tc>
          <w:tcPr>
            <w:tcW w:type="dxa" w:w="2200"/>
            <w:shd w:fill="1B4F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dxa" w:w="3200"/>
            <w:shd w:fill="1B4F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2000"/>
            <w:shd w:fill="1B4F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Build When</w:t>
            </w:r>
          </w:p>
        </w:tc>
      </w:tr>
      <w:tr>
        <w:tc>
          <w:tcPr>
            <w:tcW w:type="dxa" w:w="18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22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caconnect.in/</w:t>
            </w:r>
          </w:p>
        </w:tc>
        <w:tc>
          <w:tcPr>
            <w:tcW w:type="dxa" w:w="32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Hero, 5 features, pricing CTA, social proof</w:t>
            </w:r>
          </w:p>
        </w:tc>
        <w:tc>
          <w:tcPr>
            <w:tcW w:type="dxa" w:w="20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Week 6 — before launch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Pricing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/pricing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Starter / Solo / Pro / Team tiers with feature comparison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Week 6 — before launch</w:t>
            </w:r>
          </w:p>
        </w:tc>
      </w:tr>
      <w:tr>
        <w:tc>
          <w:tcPr>
            <w:tcW w:type="dxa" w:w="18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2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/how-it-works</w:t>
            </w:r>
          </w:p>
        </w:tc>
        <w:tc>
          <w:tcPr>
            <w:tcW w:type="dxa" w:w="32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Simple 3-step explainer for CAs — Sign up, add clients, use AI</w:t>
            </w:r>
          </w:p>
        </w:tc>
        <w:tc>
          <w:tcPr>
            <w:tcW w:type="dxa" w:w="20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Week 6 — before launch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Blog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/blog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SEO articles on IT notices, GST deadlines, tax tips for CAs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Month 3 onwards</w:t>
            </w:r>
          </w:p>
        </w:tc>
      </w:tr>
      <w:tr>
        <w:tc>
          <w:tcPr>
            <w:tcW w:type="dxa" w:w="18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Find a CA</w:t>
            </w:r>
          </w:p>
        </w:tc>
        <w:tc>
          <w:tcPr>
            <w:tcW w:type="dxa" w:w="22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/find-ca</w:t>
            </w:r>
          </w:p>
        </w:tc>
        <w:tc>
          <w:tcPr>
            <w:tcW w:type="dxa" w:w="32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User-facing marketplace search page</w:t>
            </w:r>
          </w:p>
        </w:tc>
        <w:tc>
          <w:tcPr>
            <w:tcW w:type="dxa" w:w="20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V2 only — Month 7+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CA Profile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/ca/[slug]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Individual CA public profile with services, pricing, reviews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V2 only — Month 7+</w:t>
            </w:r>
          </w:p>
        </w:tc>
      </w:tr>
      <w:tr>
        <w:tc>
          <w:tcPr>
            <w:tcW w:type="dxa" w:w="18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About</w:t>
            </w:r>
          </w:p>
        </w:tc>
        <w:tc>
          <w:tcPr>
            <w:tcW w:type="dxa" w:w="22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/about</w:t>
            </w:r>
          </w:p>
        </w:tc>
        <w:tc>
          <w:tcPr>
            <w:tcW w:type="dxa" w:w="32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Founder story, mission, why CAConnect exists</w:t>
            </w:r>
          </w:p>
        </w:tc>
        <w:tc>
          <w:tcPr>
            <w:tcW w:type="dxa" w:w="20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Optional — Month 4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80"/>
      </w:pPr>
      <w:r>
        <w:rPr>
          <w:b/>
          <w:bCs/>
          <w:color w:val="1B4FCC"/>
          <w:sz w:val="26"/>
          <w:szCs w:val="26"/>
        </w:rPr>
        <w:t xml:space="preserve">What the V1 Landing Page Must Do — One Job Only</w:t>
      </w:r>
    </w:p>
    <w:p>
      <w:pPr>
        <w:spacing w:after="140"/>
      </w:pPr>
      <w:r>
        <w:rPr>
          <w:color w:val="111827"/>
          <w:sz w:val="24"/>
          <w:szCs w:val="24"/>
        </w:rPr>
        <w:t xml:space="preserve">The landing page has a single job: convert a CA who heard about you on LinkedIn or CAClubIndia into a free trial signup. Nothing else matters at this stage.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11827"/>
          <w:sz w:val="24"/>
          <w:szCs w:val="24"/>
        </w:rPr>
        <w:t xml:space="preserve">One clear headline that speaks to the CA's pain — "Run your CA firm without the chaos"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11827"/>
          <w:sz w:val="24"/>
          <w:szCs w:val="24"/>
        </w:rPr>
        <w:t xml:space="preserve">Show the 5 V1 features in plain language — no jargon, no tech buzzwords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11827"/>
          <w:sz w:val="24"/>
          <w:szCs w:val="24"/>
        </w:rPr>
        <w:t xml:space="preserve">Show the AI IT notice drafter with a concrete before/after example — this is your hook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11827"/>
          <w:sz w:val="24"/>
          <w:szCs w:val="24"/>
        </w:rPr>
        <w:t xml:space="preserve">One CTA button: "Start Free — No Credit Card" — repeated 3 times on the page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11827"/>
          <w:sz w:val="24"/>
          <w:szCs w:val="24"/>
        </w:rPr>
        <w:t xml:space="preserve">3–5 testimonial slots — even placeholder names from your beta users work at launch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color w:val="111827"/>
          <w:sz w:val="24"/>
          <w:szCs w:val="24"/>
        </w:rPr>
        <w:t xml:space="preserve">Pricing section — transparent tiers so CAs know what they are signing up for</w:t>
      </w:r>
    </w:p>
    <w:p>
      <w:pPr>
        <w:spacing w:after="160"/>
      </w:pPr>
      <w:r>
        <w:t xml:space="preserve"/>
      </w:r>
    </w:p>
    <w:tbl>
      <w:tblPr>
        <w:tblW w:type="dxa" w:w="9200"/>
        <w:tblBorders>
          <w:top w:val="thick" w:color="1B4FCC" w:sz="8"/>
          <w:left w:val="thick" w:color="1B4FCC" w:sz="16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EEF2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i/>
                <w:iCs/>
                <w:color w:val="111827"/>
                <w:sz w:val="24"/>
                <w:szCs w:val="24"/>
              </w:rPr>
              <w:t xml:space="preserve">Do not spend more than one week on the landing page. Use /design-shotgun in gstack to generate 4–6 design variants, pick the best one, then /design-html to turn it into production-ready code. One Claude Code session.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80"/>
      </w:pPr>
      <w:r>
        <w:rPr>
          <w:b/>
          <w:bCs/>
          <w:color w:val="166534"/>
          <w:sz w:val="26"/>
          <w:szCs w:val="26"/>
        </w:rPr>
        <w:t xml:space="preserve">SEO Strategy — Start Simple, Compound Over Time</w:t>
      </w:r>
    </w:p>
    <w:p>
      <w:pPr>
        <w:spacing w:after="140"/>
      </w:pPr>
      <w:r>
        <w:rPr>
          <w:color w:val="111827"/>
          <w:sz w:val="24"/>
          <w:szCs w:val="24"/>
        </w:rPr>
        <w:t xml:space="preserve">The marketing site's long-term value is SEO — people searching for CA services on Google. This is a Month 3+ activity, not a V1 concern. When you are ready:</w:t>
      </w:r>
    </w:p>
    <w:p>
      <w:pPr>
        <w:spacing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000"/>
      </w:tblGrid>
      <w:tr>
        <w:trPr>
          <w:tblHeader/>
        </w:trPr>
        <w:tc>
          <w:tcPr>
            <w:tcW w:type="dxa" w:w="2200"/>
            <w:shd w:fill="1B4F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Keyword Type</w:t>
            </w:r>
          </w:p>
        </w:tc>
        <w:tc>
          <w:tcPr>
            <w:tcW w:type="dxa" w:w="3000"/>
            <w:shd w:fill="1B4F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 Keywords</w:t>
            </w:r>
          </w:p>
        </w:tc>
        <w:tc>
          <w:tcPr>
            <w:tcW w:type="dxa" w:w="2000"/>
            <w:shd w:fill="1B4F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 Page</w:t>
            </w:r>
          </w:p>
        </w:tc>
        <w:tc>
          <w:tcPr>
            <w:tcW w:type="dxa" w:w="2000"/>
            <w:shd w:fill="1B4F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2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CA Tool Keywords</w:t>
            </w:r>
          </w:p>
        </w:tc>
        <w:tc>
          <w:tcPr>
            <w:tcW w:type="dxa" w:w="30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"practice management software for CA India", "CA firm software"</w:t>
            </w:r>
          </w:p>
        </w:tc>
        <w:tc>
          <w:tcPr>
            <w:tcW w:type="dxa" w:w="20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20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High — your supply side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User Intent Keywords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"find CA for startup registration", "GST consultant near me"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Find-a-CA marketplace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High — your demand side</w:t>
            </w:r>
          </w:p>
        </w:tc>
      </w:tr>
      <w:tr>
        <w:tc>
          <w:tcPr>
            <w:tcW w:type="dxa" w:w="22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Compliance Guide Keywords</w:t>
            </w:r>
          </w:p>
        </w:tc>
        <w:tc>
          <w:tcPr>
            <w:tcW w:type="dxa" w:w="30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"how to respond to IT notice India", "GSTR-1 due date 2026"</w:t>
            </w:r>
          </w:p>
        </w:tc>
        <w:tc>
          <w:tcPr>
            <w:tcW w:type="dxa" w:w="20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Blog posts</w:t>
            </w:r>
          </w:p>
        </w:tc>
        <w:tc>
          <w:tcPr>
            <w:tcW w:type="dxa" w:w="20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Medium — top of funnel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City Keywords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"CA in Mumbai", "best CA for startups Bengaluru"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City landing pages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Medium — V2 onwards</w:t>
            </w:r>
          </w:p>
        </w:tc>
      </w:tr>
      <w:tr>
        <w:tc>
          <w:tcPr>
            <w:tcW w:type="dxa" w:w="22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Price Keywords</w:t>
            </w:r>
          </w:p>
        </w:tc>
        <w:tc>
          <w:tcPr>
            <w:tcW w:type="dxa" w:w="30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"company registration CA fees India", "ITR filing charges"</w:t>
            </w:r>
          </w:p>
        </w:tc>
        <w:tc>
          <w:tcPr>
            <w:tcW w:type="dxa" w:w="20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Pricing / blog</w:t>
            </w:r>
          </w:p>
        </w:tc>
        <w:tc>
          <w:tcPr>
            <w:tcW w:type="dxa" w:w="20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High — high buyer intent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before="400"/>
      </w:pPr>
      <w:r>
        <w:rPr>
          <w:rFonts w:ascii="Calibri" w:cs="Calibri" w:eastAsia="Calibri" w:hAnsi="Calibri"/>
          <w:b/>
          <w:bCs/>
          <w:color w:val="1B4FCC"/>
          <w:sz w:val="34"/>
          <w:szCs w:val="34"/>
        </w:rPr>
        <w:t xml:space="preserve">3. Summary — Both Decisions in One Place</w:t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200"/>
      </w:tblGrid>
      <w:tr>
        <w:trPr>
          <w:tblHeader/>
        </w:trPr>
        <w:tc>
          <w:tcPr>
            <w:tcW w:type="dxa" w:w="2600"/>
            <w:shd w:fill="1B4F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W w:type="dxa" w:w="3400"/>
            <w:shd w:fill="1B4F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  <w:tc>
          <w:tcPr>
            <w:tcW w:type="dxa" w:w="3200"/>
            <w:shd w:fill="1B4FC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When to Revisit</w:t>
            </w:r>
          </w:p>
        </w:tc>
      </w:tr>
      <w:tr>
        <w:tc>
          <w:tcPr>
            <w:tcW w:type="dxa" w:w="26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4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No. Website only.</w:t>
            </w:r>
          </w:p>
        </w:tc>
        <w:tc>
          <w:tcPr>
            <w:tcW w:type="dxa" w:w="32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When 10+ paying CAs explicitly ask for it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PWA (install on home screen)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Yes — add in Phase 2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Month 7, after marketplace launch</w:t>
            </w:r>
          </w:p>
        </w:tc>
      </w:tr>
      <w:tr>
        <w:tc>
          <w:tcPr>
            <w:tcW w:type="dxa" w:w="26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Separate marketing website</w:t>
            </w:r>
          </w:p>
        </w:tc>
        <w:tc>
          <w:tcPr>
            <w:tcW w:type="dxa" w:w="34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No. Same Next.js codebase.</w:t>
            </w:r>
          </w:p>
        </w:tc>
        <w:tc>
          <w:tcPr>
            <w:tcW w:type="dxa" w:w="32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Never — keep it one repo always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Yes — build in Week 6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Before first user outreach</w:t>
            </w:r>
          </w:p>
        </w:tc>
      </w:tr>
      <w:tr>
        <w:tc>
          <w:tcPr>
            <w:tcW w:type="dxa" w:w="26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Blog / SEO content</w:t>
            </w:r>
          </w:p>
        </w:tc>
        <w:tc>
          <w:tcPr>
            <w:tcW w:type="dxa" w:w="34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Yes — start Month 3</w:t>
            </w:r>
          </w:p>
        </w:tc>
        <w:tc>
          <w:tcPr>
            <w:tcW w:type="dxa" w:w="3200"/>
            <w:shd w:fill="F0F4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After first 20 paying users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Marketplace pages (/find-ca)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Yes — V2 only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Month 7 when 50+ CAs are on the platform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200"/>
        <w:tblBorders>
          <w:top w:val="thick" w:color="1B4FCC" w:sz="8"/>
          <w:left w:val="thick" w:color="1B4FCC" w:sz="16"/>
          <w:bottom w:val="single" w:color="E2E8F0" w:sz="2"/>
          <w:right w:val="single" w:color="E2E8F0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EEF2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i/>
                <w:iCs/>
                <w:color w:val="111827"/>
                <w:sz w:val="24"/>
                <w:szCs w:val="24"/>
              </w:rPr>
              <w:t xml:space="preserve">One repo. One deployment. One team of one. Every decision in V1 should reduce complexity, not add it. A mobile app and a separate marketing site both add complexity without adding users.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spacing w:before="100"/>
        <w:jc w:val="center"/>
      </w:pPr>
      <w:r>
        <w:rPr>
          <w:i/>
          <w:iCs/>
          <w:color w:val="6B7280"/>
          <w:sz w:val="20"/>
          <w:szCs w:val="20"/>
        </w:rPr>
        <w:t xml:space="preserve">CAConnect · Platform Decisions ·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2026-09-03T20:32:39.309Z</dcterms:created>
  <dcterms:modified xsi:type="dcterms:W3CDTF">2026-09-03T20:32:39.322Z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