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EE842" w14:textId="486986F7" w:rsidR="008D02F6" w:rsidRDefault="003E1315" w:rsidP="004F75D2">
      <w:pPr>
        <w:pStyle w:val="Heading1"/>
        <w:spacing w:line="360" w:lineRule="auto"/>
        <w:rPr>
          <w:rFonts w:ascii="Arial" w:hAnsi="Arial"/>
          <w:color w:val="000000" w:themeColor="text1"/>
        </w:rPr>
      </w:pPr>
      <w:r w:rsidRPr="005916DA">
        <w:rPr>
          <w:rFonts w:ascii="Arial" w:hAnsi="Arial"/>
          <w:color w:val="000000" w:themeColor="text1"/>
        </w:rPr>
        <w:t xml:space="preserve">Tool: </w:t>
      </w:r>
      <w:r w:rsidR="00B35FBC">
        <w:rPr>
          <w:rFonts w:ascii="Arial" w:hAnsi="Arial"/>
          <w:color w:val="000000" w:themeColor="text1"/>
        </w:rPr>
        <w:t xml:space="preserve">Data Quality and </w:t>
      </w:r>
      <w:r w:rsidR="00A4303B">
        <w:rPr>
          <w:rFonts w:ascii="Arial" w:hAnsi="Arial"/>
          <w:color w:val="000000" w:themeColor="text1"/>
        </w:rPr>
        <w:t>Bias Mitigation</w:t>
      </w:r>
    </w:p>
    <w:p w14:paraId="52829BD2" w14:textId="05D5E421" w:rsidR="004F75D2" w:rsidRPr="004F75D2" w:rsidRDefault="00A4303B" w:rsidP="004F75D2">
      <w:pPr>
        <w:spacing w:line="360" w:lineRule="auto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Gather and Qualify Data</w:t>
      </w:r>
    </w:p>
    <w:p w14:paraId="35F120F1" w14:textId="77777777" w:rsidR="0010709C" w:rsidRDefault="0010709C" w:rsidP="008D02F6">
      <w:pPr>
        <w:rPr>
          <w:rFonts w:asciiTheme="majorHAnsi" w:hAnsiTheme="majorHAnsi"/>
          <w:b/>
        </w:rPr>
      </w:pPr>
    </w:p>
    <w:p w14:paraId="7E8985DA" w14:textId="77777777" w:rsidR="00A00A75" w:rsidRPr="005916DA" w:rsidRDefault="008D02F6" w:rsidP="008D02F6">
      <w:pPr>
        <w:rPr>
          <w:rFonts w:ascii="Arial" w:hAnsi="Arial"/>
          <w:b/>
        </w:rPr>
      </w:pPr>
      <w:r w:rsidRPr="005916DA">
        <w:rPr>
          <w:rFonts w:ascii="Arial" w:hAnsi="Arial"/>
          <w:b/>
        </w:rPr>
        <w:t>Instructions:</w:t>
      </w:r>
    </w:p>
    <w:p w14:paraId="3FC5829B" w14:textId="7CE559FF" w:rsidR="00B35FBC" w:rsidRDefault="00B35FBC" w:rsidP="008D02F6">
      <w:pPr>
        <w:pBdr>
          <w:bottom w:val="single" w:sz="12" w:space="1" w:color="auto"/>
        </w:pBdr>
        <w:rPr>
          <w:rFonts w:ascii="Arial" w:hAnsi="Arial"/>
        </w:rPr>
      </w:pPr>
      <w:r>
        <w:rPr>
          <w:rFonts w:ascii="Arial" w:hAnsi="Arial"/>
        </w:rPr>
        <w:t>Use the tables</w:t>
      </w:r>
      <w:r w:rsidR="00F101DE">
        <w:rPr>
          <w:rFonts w:ascii="Arial" w:hAnsi="Arial"/>
        </w:rPr>
        <w:t xml:space="preserve"> below to determine where bias may be influencing your sample.</w:t>
      </w:r>
      <w:r>
        <w:rPr>
          <w:rFonts w:ascii="Arial" w:hAnsi="Arial"/>
        </w:rPr>
        <w:t xml:space="preserve"> </w:t>
      </w:r>
      <w:r w:rsidR="00EF6371">
        <w:rPr>
          <w:rFonts w:ascii="Arial" w:hAnsi="Arial"/>
        </w:rPr>
        <w:t>Consider whether your sample is representative and whether the results you obtain will be informative.</w:t>
      </w:r>
      <w:r>
        <w:rPr>
          <w:rFonts w:ascii="Arial" w:hAnsi="Arial"/>
        </w:rPr>
        <w:t xml:space="preserve"> </w:t>
      </w:r>
    </w:p>
    <w:p w14:paraId="58A02DBA" w14:textId="77777777" w:rsidR="008D47B3" w:rsidRPr="005916DA" w:rsidRDefault="008D47B3" w:rsidP="008D02F6">
      <w:pPr>
        <w:pBdr>
          <w:bottom w:val="single" w:sz="12" w:space="1" w:color="auto"/>
        </w:pBdr>
        <w:rPr>
          <w:rFonts w:ascii="Arial" w:hAnsi="Arial"/>
          <w:i/>
        </w:rPr>
      </w:pPr>
    </w:p>
    <w:p w14:paraId="5FE073F9" w14:textId="7B7D7CD7" w:rsidR="005219AE" w:rsidRPr="005219AE" w:rsidRDefault="005219AE" w:rsidP="008D02F6">
      <w:pPr>
        <w:rPr>
          <w:rFonts w:asciiTheme="majorHAnsi" w:hAnsiTheme="majorHAnsi"/>
        </w:rPr>
      </w:pPr>
    </w:p>
    <w:p w14:paraId="70261836" w14:textId="6D770F35" w:rsidR="00816DAE" w:rsidRPr="00816DAE" w:rsidRDefault="00816DAE" w:rsidP="00816DAE">
      <w:pPr>
        <w:rPr>
          <w:rFonts w:ascii="Arial" w:hAnsi="Arial" w:cs="Arial"/>
          <w:b/>
        </w:rPr>
      </w:pPr>
      <w:r w:rsidRPr="00816DAE">
        <w:rPr>
          <w:rFonts w:ascii="Arial" w:hAnsi="Arial" w:cs="Arial"/>
          <w:b/>
        </w:rPr>
        <w:t xml:space="preserve">Is </w:t>
      </w:r>
      <w:r w:rsidR="004260D9">
        <w:rPr>
          <w:rFonts w:ascii="Arial" w:hAnsi="Arial" w:cs="Arial"/>
          <w:b/>
        </w:rPr>
        <w:t xml:space="preserve">the </w:t>
      </w:r>
      <w:r w:rsidRPr="00816DAE">
        <w:rPr>
          <w:rFonts w:ascii="Arial" w:hAnsi="Arial" w:cs="Arial"/>
          <w:b/>
        </w:rPr>
        <w:t>sample representative?</w:t>
      </w:r>
    </w:p>
    <w:p w14:paraId="007BBC58" w14:textId="77777777" w:rsidR="00816DAE" w:rsidRDefault="00816DAE" w:rsidP="00816DAE">
      <w:pPr>
        <w:rPr>
          <w:rFonts w:ascii="Arial" w:hAnsi="Arial" w:cs="Arial"/>
        </w:rPr>
      </w:pPr>
    </w:p>
    <w:p w14:paraId="136B8F8B" w14:textId="53B57BCB" w:rsidR="00B35FBC" w:rsidRDefault="00B35FBC" w:rsidP="001302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Degree of randomness</w:t>
      </w:r>
      <w:r w:rsidR="00567D4F">
        <w:rPr>
          <w:rFonts w:ascii="Arial" w:hAnsi="Arial" w:cs="Arial"/>
        </w:rPr>
        <w:t xml:space="preserve">: Move as far </w:t>
      </w:r>
      <w:r w:rsidR="00032260">
        <w:rPr>
          <w:rFonts w:ascii="Arial" w:hAnsi="Arial" w:cs="Arial"/>
        </w:rPr>
        <w:t>from convenience sampling as you can.</w:t>
      </w:r>
    </w:p>
    <w:tbl>
      <w:tblPr>
        <w:tblStyle w:val="TableGrid"/>
        <w:tblW w:w="12860" w:type="dxa"/>
        <w:tblInd w:w="41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3149"/>
        <w:gridCol w:w="5634"/>
      </w:tblGrid>
      <w:tr w:rsidR="00AD24D7" w:rsidRPr="00514D68" w14:paraId="5D1CB674" w14:textId="77777777" w:rsidTr="00AD24D7">
        <w:trPr>
          <w:trHeight w:val="501"/>
        </w:trPr>
        <w:tc>
          <w:tcPr>
            <w:tcW w:w="12860" w:type="dxa"/>
            <w:gridSpan w:val="3"/>
            <w:shd w:val="clear" w:color="auto" w:fill="C00000"/>
            <w:vAlign w:val="center"/>
          </w:tcPr>
          <w:p w14:paraId="04A2301F" w14:textId="3F78B16D" w:rsidR="0013020E" w:rsidRPr="00AD24D7" w:rsidRDefault="00AD24D7" w:rsidP="00AD24D7">
            <w:pPr>
              <w:spacing w:after="120"/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  <w:b/>
              </w:rPr>
              <w:t>Randomness</w:t>
            </w:r>
          </w:p>
        </w:tc>
      </w:tr>
      <w:tr w:rsidR="00AD24D7" w:rsidRPr="00A75955" w14:paraId="166AF5F7" w14:textId="77777777" w:rsidTr="00AD24D7">
        <w:trPr>
          <w:trHeight w:val="908"/>
        </w:trPr>
        <w:tc>
          <w:tcPr>
            <w:tcW w:w="4077" w:type="dxa"/>
          </w:tcPr>
          <w:p w14:paraId="31906BE4" w14:textId="7CEE1CDB" w:rsidR="0013020E" w:rsidRPr="00AD24D7" w:rsidRDefault="0013020E" w:rsidP="0013020E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AD24D7">
              <w:rPr>
                <w:rFonts w:ascii="Arial" w:hAnsi="Arial" w:cs="Arial"/>
                <w:b/>
              </w:rPr>
              <w:t>Factor to Consider</w:t>
            </w:r>
          </w:p>
        </w:tc>
        <w:tc>
          <w:tcPr>
            <w:tcW w:w="3149" w:type="dxa"/>
          </w:tcPr>
          <w:p w14:paraId="0C87C4F3" w14:textId="0BE5657E" w:rsidR="0013020E" w:rsidRPr="00AD24D7" w:rsidRDefault="0013020E" w:rsidP="0013020E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AD24D7">
              <w:rPr>
                <w:rFonts w:ascii="Arial" w:hAnsi="Arial" w:cs="Arial"/>
                <w:b/>
              </w:rPr>
              <w:t>Possible Bias or Limitation</w:t>
            </w:r>
          </w:p>
        </w:tc>
        <w:tc>
          <w:tcPr>
            <w:tcW w:w="5634" w:type="dxa"/>
          </w:tcPr>
          <w:p w14:paraId="4F9B5DD1" w14:textId="32E4FC3A" w:rsidR="0013020E" w:rsidRPr="00AD24D7" w:rsidRDefault="0013020E" w:rsidP="0013020E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AD24D7">
              <w:rPr>
                <w:rFonts w:ascii="Arial" w:hAnsi="Arial" w:cs="Arial"/>
                <w:b/>
              </w:rPr>
              <w:t>Mitigation Action</w:t>
            </w:r>
          </w:p>
        </w:tc>
      </w:tr>
      <w:tr w:rsidR="00AD24D7" w:rsidRPr="00A75955" w14:paraId="3D4E9917" w14:textId="77777777" w:rsidTr="00AD24D7">
        <w:trPr>
          <w:trHeight w:val="908"/>
        </w:trPr>
        <w:tc>
          <w:tcPr>
            <w:tcW w:w="4077" w:type="dxa"/>
          </w:tcPr>
          <w:p w14:paraId="52DC9D96" w14:textId="619EDCC0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</w:rPr>
              <w:t>Did/will all cases in the population have a chance to appear in the sample?</w:t>
            </w:r>
          </w:p>
        </w:tc>
        <w:tc>
          <w:tcPr>
            <w:tcW w:w="3149" w:type="dxa"/>
          </w:tcPr>
          <w:p w14:paraId="749677C7" w14:textId="03D3845E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</w:rPr>
              <w:t>Data may not be valid when considering certain cases or groups of cases.</w:t>
            </w:r>
          </w:p>
        </w:tc>
        <w:tc>
          <w:tcPr>
            <w:tcW w:w="5634" w:type="dxa"/>
          </w:tcPr>
          <w:p w14:paraId="1513DF97" w14:textId="20CBE2FF" w:rsidR="00AD24D7" w:rsidRPr="00AD24D7" w:rsidRDefault="00AD24D7">
            <w:pPr>
              <w:rPr>
                <w:rFonts w:ascii="Arial" w:hAnsi="Arial" w:cs="Arial"/>
              </w:rPr>
            </w:pPr>
            <w:r w:rsidRPr="00AD24D7">
              <w:rPr>
                <w:rFonts w:ascii="Arial" w:hAnsi="Arial" w:cs="Arial"/>
              </w:rPr>
              <w:t>Define range of data collection. Identify collectable data that lies outside this range.</w:t>
            </w:r>
          </w:p>
          <w:p w14:paraId="4B7E09E6" w14:textId="36756592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</w:rPr>
              <w:t>Identify cases or subgroups of cases outside the range of collected data and use quota sampling to add data points to the sample.</w:t>
            </w:r>
          </w:p>
        </w:tc>
      </w:tr>
      <w:tr w:rsidR="00AD24D7" w:rsidRPr="00A75955" w14:paraId="0F7FFFED" w14:textId="77777777" w:rsidTr="00AD24D7">
        <w:trPr>
          <w:trHeight w:val="908"/>
        </w:trPr>
        <w:tc>
          <w:tcPr>
            <w:tcW w:w="4077" w:type="dxa"/>
          </w:tcPr>
          <w:p w14:paraId="31BE0371" w14:textId="390011A8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</w:rPr>
              <w:t>Did/will all cases or subgroups in the population have the same chance of appearing in the sample</w:t>
            </w:r>
            <w:r w:rsidR="004260D9">
              <w:rPr>
                <w:rFonts w:ascii="Arial" w:hAnsi="Arial" w:cs="Arial"/>
              </w:rPr>
              <w:t>?</w:t>
            </w:r>
          </w:p>
        </w:tc>
        <w:tc>
          <w:tcPr>
            <w:tcW w:w="3149" w:type="dxa"/>
          </w:tcPr>
          <w:p w14:paraId="6196C524" w14:textId="631D76D6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  <w:r w:rsidRPr="00AD24D7">
              <w:rPr>
                <w:rFonts w:ascii="Arial" w:hAnsi="Arial" w:cs="Arial"/>
              </w:rPr>
              <w:t>Data may artificially skew so that some cases or subgroups dominate or are overlooked in the results.</w:t>
            </w:r>
          </w:p>
        </w:tc>
        <w:tc>
          <w:tcPr>
            <w:tcW w:w="5634" w:type="dxa"/>
          </w:tcPr>
          <w:p w14:paraId="7C64DEC8" w14:textId="77777777" w:rsidR="00AD24D7" w:rsidRPr="00AD24D7" w:rsidRDefault="00AD24D7">
            <w:pPr>
              <w:rPr>
                <w:rFonts w:ascii="Arial" w:hAnsi="Arial" w:cs="Arial"/>
              </w:rPr>
            </w:pPr>
            <w:r w:rsidRPr="00AD24D7">
              <w:rPr>
                <w:rFonts w:ascii="Arial" w:hAnsi="Arial" w:cs="Arial"/>
              </w:rPr>
              <w:t>Use stratified random sampling so that all subgroups are well represented.</w:t>
            </w:r>
          </w:p>
          <w:p w14:paraId="44C3A634" w14:textId="77777777" w:rsidR="00AD24D7" w:rsidRPr="00AD24D7" w:rsidRDefault="00AD24D7">
            <w:pPr>
              <w:rPr>
                <w:rFonts w:ascii="Arial" w:hAnsi="Arial" w:cs="Arial"/>
              </w:rPr>
            </w:pPr>
          </w:p>
          <w:p w14:paraId="7015CDAB" w14:textId="77777777" w:rsidR="00AD24D7" w:rsidRPr="00AD24D7" w:rsidRDefault="00AD24D7" w:rsidP="00711986">
            <w:pPr>
              <w:rPr>
                <w:rFonts w:ascii="Arial" w:hAnsi="Arial" w:cs="Arial"/>
                <w:b/>
              </w:rPr>
            </w:pPr>
          </w:p>
        </w:tc>
      </w:tr>
    </w:tbl>
    <w:p w14:paraId="28EA52BA" w14:textId="77777777" w:rsidR="00260180" w:rsidRDefault="00260180" w:rsidP="00AD24D7">
      <w:pPr>
        <w:spacing w:after="120"/>
        <w:rPr>
          <w:rFonts w:ascii="Arial" w:hAnsi="Arial" w:cs="Arial"/>
        </w:rPr>
      </w:pPr>
    </w:p>
    <w:p w14:paraId="12EEE47B" w14:textId="4C45FEC0" w:rsidR="0013020E" w:rsidRPr="00AD24D7" w:rsidRDefault="00AD24D7" w:rsidP="00AD24D7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Non-response bias: Make sure your actual sample is as close as possible to random.</w:t>
      </w:r>
    </w:p>
    <w:tbl>
      <w:tblPr>
        <w:tblStyle w:val="TableGrid"/>
        <w:tblW w:w="12860" w:type="dxa"/>
        <w:tblInd w:w="396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077"/>
        <w:gridCol w:w="3149"/>
        <w:gridCol w:w="5634"/>
      </w:tblGrid>
      <w:tr w:rsidR="00AD24D7" w:rsidRPr="00514D68" w14:paraId="499D3B8D" w14:textId="77777777" w:rsidTr="00711986">
        <w:trPr>
          <w:cantSplit/>
          <w:trHeight w:val="501"/>
        </w:trPr>
        <w:tc>
          <w:tcPr>
            <w:tcW w:w="12860" w:type="dxa"/>
            <w:gridSpan w:val="3"/>
            <w:shd w:val="clear" w:color="auto" w:fill="C00000"/>
            <w:vAlign w:val="center"/>
          </w:tcPr>
          <w:p w14:paraId="1BA5FB0F" w14:textId="1BD68FA6" w:rsidR="00AD24D7" w:rsidRPr="00AD24D7" w:rsidRDefault="00AD24D7" w:rsidP="00AD24D7">
            <w:pPr>
              <w:spacing w:before="100" w:beforeAutospacing="1"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lastRenderedPageBreak/>
              <w:t>Non-response bias</w:t>
            </w:r>
          </w:p>
        </w:tc>
      </w:tr>
      <w:tr w:rsidR="00AD24D7" w:rsidRPr="00A75955" w14:paraId="39431462" w14:textId="77777777" w:rsidTr="00711986">
        <w:trPr>
          <w:cantSplit/>
          <w:trHeight w:val="908"/>
        </w:trPr>
        <w:tc>
          <w:tcPr>
            <w:tcW w:w="4077" w:type="dxa"/>
          </w:tcPr>
          <w:p w14:paraId="3002668B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Factor to Consider</w:t>
            </w:r>
          </w:p>
        </w:tc>
        <w:tc>
          <w:tcPr>
            <w:tcW w:w="3149" w:type="dxa"/>
          </w:tcPr>
          <w:p w14:paraId="67249F90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Possible Bias or Limitation</w:t>
            </w:r>
          </w:p>
        </w:tc>
        <w:tc>
          <w:tcPr>
            <w:tcW w:w="5634" w:type="dxa"/>
          </w:tcPr>
          <w:p w14:paraId="030A3294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Mitigation Action</w:t>
            </w:r>
          </w:p>
        </w:tc>
      </w:tr>
      <w:tr w:rsidR="00AD24D7" w:rsidRPr="00A75955" w14:paraId="2A0AD069" w14:textId="77777777" w:rsidTr="00711986">
        <w:trPr>
          <w:cantSplit/>
          <w:trHeight w:val="908"/>
        </w:trPr>
        <w:tc>
          <w:tcPr>
            <w:tcW w:w="4077" w:type="dxa"/>
          </w:tcPr>
          <w:p w14:paraId="12360C58" w14:textId="77777777" w:rsidR="00AD24D7" w:rsidRDefault="00AD24D7" w:rsidP="00AD24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are polling or sampling, what is the response rate?</w:t>
            </w:r>
          </w:p>
          <w:p w14:paraId="7415D61B" w14:textId="52B2378A" w:rsidR="00AD24D7" w:rsidRPr="0013020E" w:rsidRDefault="00AD24D7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What proportion of the data </w:t>
            </w:r>
            <w:r w:rsidR="00260180">
              <w:rPr>
                <w:rFonts w:ascii="Arial" w:hAnsi="Arial" w:cs="Arial"/>
              </w:rPr>
              <w:t xml:space="preserve">is </w:t>
            </w:r>
            <w:r>
              <w:rPr>
                <w:rFonts w:ascii="Arial" w:hAnsi="Arial" w:cs="Arial"/>
              </w:rPr>
              <w:t>coming back blank or unusable?</w:t>
            </w:r>
          </w:p>
        </w:tc>
        <w:tc>
          <w:tcPr>
            <w:tcW w:w="3149" w:type="dxa"/>
          </w:tcPr>
          <w:p w14:paraId="04C3C452" w14:textId="73AADCC3" w:rsidR="00AD24D7" w:rsidRPr="0013020E" w:rsidRDefault="00AD24D7" w:rsidP="007119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may skew toward self-selection, causing a bias toward people who have an interest, willingness, or ability to respond.</w:t>
            </w:r>
            <w:bookmarkStart w:id="0" w:name="_GoBack"/>
            <w:bookmarkEnd w:id="0"/>
          </w:p>
        </w:tc>
        <w:tc>
          <w:tcPr>
            <w:tcW w:w="5634" w:type="dxa"/>
          </w:tcPr>
          <w:p w14:paraId="7CE4221E" w14:textId="77777777" w:rsidR="00AD24D7" w:rsidRDefault="00AD24D7" w:rsidP="003108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polling self-selecting respondents, work to maximize response rate.</w:t>
            </w:r>
          </w:p>
          <w:p w14:paraId="56FDCDB6" w14:textId="77777777" w:rsidR="00AD24D7" w:rsidRDefault="00AD24D7" w:rsidP="003108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Consider what may be preventing respondents from getting back to you. Increase ease of responding.</w:t>
            </w:r>
          </w:p>
          <w:p w14:paraId="61C99FD9" w14:textId="4213D02D" w:rsidR="00AD24D7" w:rsidRDefault="00AD24D7" w:rsidP="003108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using a mail survey, send reminder mailers or follow up by telephone</w:t>
            </w:r>
            <w:r w:rsidR="004260D9">
              <w:rPr>
                <w:rFonts w:ascii="Arial" w:hAnsi="Arial" w:cs="Arial"/>
              </w:rPr>
              <w:t>.</w:t>
            </w:r>
          </w:p>
          <w:p w14:paraId="0F0634C8" w14:textId="1DAF3009" w:rsidR="00AD24D7" w:rsidRPr="00102653" w:rsidRDefault="00AD24D7" w:rsidP="003108B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 w:rsidR="00260180">
              <w:rPr>
                <w:rFonts w:ascii="Arial" w:hAnsi="Arial" w:cs="Arial"/>
              </w:rPr>
              <w:t xml:space="preserve">using a </w:t>
            </w:r>
            <w:r>
              <w:rPr>
                <w:rFonts w:ascii="Arial" w:hAnsi="Arial" w:cs="Arial"/>
              </w:rPr>
              <w:t>telephone survey, call back, leave messages, and consider in-person follow-up</w:t>
            </w:r>
            <w:r w:rsidR="004260D9">
              <w:rPr>
                <w:rFonts w:ascii="Arial" w:hAnsi="Arial" w:cs="Arial"/>
              </w:rPr>
              <w:t>.</w:t>
            </w:r>
          </w:p>
          <w:p w14:paraId="7C23942D" w14:textId="77777777" w:rsidR="00AD24D7" w:rsidRDefault="00AD24D7" w:rsidP="003108BB">
            <w:pPr>
              <w:rPr>
                <w:rFonts w:ascii="Arial" w:hAnsi="Arial" w:cs="Arial"/>
              </w:rPr>
            </w:pPr>
          </w:p>
          <w:p w14:paraId="7BF87309" w14:textId="77777777" w:rsidR="00AD24D7" w:rsidRDefault="00AD24D7" w:rsidP="003108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you are rejecting cases or responses with incomplete data, maximize usable data.</w:t>
            </w:r>
          </w:p>
          <w:p w14:paraId="056227AB" w14:textId="77777777" w:rsidR="00AD24D7" w:rsidRDefault="00AD24D7" w:rsidP="004260D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32260">
              <w:rPr>
                <w:rFonts w:ascii="Arial" w:hAnsi="Arial" w:cs="Arial"/>
              </w:rPr>
              <w:t xml:space="preserve">Consider ways to get valid results from these cases even if they are incomplete. </w:t>
            </w:r>
          </w:p>
          <w:p w14:paraId="654F30AA" w14:textId="2198874A" w:rsidR="00AD24D7" w:rsidRPr="0013020E" w:rsidRDefault="00AD24D7" w:rsidP="00711986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C</w:t>
            </w:r>
            <w:r w:rsidRPr="00032260">
              <w:rPr>
                <w:rFonts w:ascii="Arial" w:hAnsi="Arial" w:cs="Arial"/>
              </w:rPr>
              <w:t>onsider how you could revisit the case or response to fill in missing data.</w:t>
            </w:r>
            <w:r>
              <w:rPr>
                <w:rFonts w:ascii="Arial" w:hAnsi="Arial" w:cs="Arial"/>
              </w:rPr>
              <w:t xml:space="preserve"> For example, you can fill in missing data with zero values or with values that are the average of the data you have. </w:t>
            </w:r>
          </w:p>
        </w:tc>
      </w:tr>
    </w:tbl>
    <w:p w14:paraId="71BFF076" w14:textId="77777777" w:rsidR="0013020E" w:rsidRPr="00AB0E2D" w:rsidRDefault="0013020E" w:rsidP="0013020E">
      <w:pPr>
        <w:pStyle w:val="NormalWeb"/>
        <w:numPr>
          <w:ilvl w:val="0"/>
          <w:numId w:val="3"/>
        </w:numPr>
        <w:shd w:val="clear" w:color="auto" w:fill="FFFFFF"/>
        <w:spacing w:after="360" w:line="285" w:lineRule="atLeast"/>
        <w:textAlignment w:val="baseline"/>
        <w:rPr>
          <w:rFonts w:asciiTheme="majorHAnsi" w:hAnsiTheme="majorHAnsi" w:cs="Calibri"/>
          <w:color w:val="333333"/>
        </w:rPr>
      </w:pPr>
      <w:r w:rsidRPr="00AB0E2D">
        <w:rPr>
          <w:rFonts w:asciiTheme="majorHAnsi" w:hAnsiTheme="majorHAnsi" w:cs="Calibri"/>
          <w:b/>
          <w:i/>
        </w:rPr>
        <w:br w:type="page"/>
      </w:r>
    </w:p>
    <w:p w14:paraId="7CF5F5EB" w14:textId="0FDEF609" w:rsidR="00AD24D7" w:rsidRPr="00AD24D7" w:rsidRDefault="00AD24D7" w:rsidP="00AD24D7">
      <w:pPr>
        <w:spacing w:after="120"/>
        <w:rPr>
          <w:rFonts w:ascii="Arial" w:hAnsi="Arial" w:cs="Arial"/>
          <w:b/>
        </w:rPr>
      </w:pPr>
      <w:r w:rsidRPr="00816DAE">
        <w:rPr>
          <w:rFonts w:ascii="Arial" w:hAnsi="Arial" w:cs="Arial"/>
          <w:b/>
        </w:rPr>
        <w:t xml:space="preserve">Is </w:t>
      </w:r>
      <w:r>
        <w:rPr>
          <w:rFonts w:ascii="Arial" w:hAnsi="Arial" w:cs="Arial"/>
          <w:b/>
        </w:rPr>
        <w:t xml:space="preserve">the </w:t>
      </w:r>
      <w:r w:rsidRPr="00816DAE">
        <w:rPr>
          <w:rFonts w:ascii="Arial" w:hAnsi="Arial" w:cs="Arial"/>
          <w:b/>
        </w:rPr>
        <w:t>sample informative?</w:t>
      </w:r>
    </w:p>
    <w:tbl>
      <w:tblPr>
        <w:tblStyle w:val="TableGrid"/>
        <w:tblW w:w="12860" w:type="dxa"/>
        <w:tblInd w:w="396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077"/>
        <w:gridCol w:w="3149"/>
        <w:gridCol w:w="5634"/>
      </w:tblGrid>
      <w:tr w:rsidR="00AD24D7" w:rsidRPr="00514D68" w14:paraId="2000660C" w14:textId="77777777" w:rsidTr="00711986">
        <w:trPr>
          <w:cantSplit/>
          <w:trHeight w:val="501"/>
        </w:trPr>
        <w:tc>
          <w:tcPr>
            <w:tcW w:w="12860" w:type="dxa"/>
            <w:gridSpan w:val="3"/>
            <w:shd w:val="clear" w:color="auto" w:fill="C00000"/>
            <w:vAlign w:val="center"/>
          </w:tcPr>
          <w:p w14:paraId="02E82C84" w14:textId="7FBAD7AE" w:rsidR="00AD24D7" w:rsidRPr="00AD24D7" w:rsidRDefault="00AD24D7" w:rsidP="00AD24D7">
            <w:pPr>
              <w:spacing w:before="100" w:beforeAutospacing="1"/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Information value</w:t>
            </w:r>
          </w:p>
        </w:tc>
      </w:tr>
      <w:tr w:rsidR="00AD24D7" w:rsidRPr="00A75955" w14:paraId="2230E055" w14:textId="77777777" w:rsidTr="00711986">
        <w:trPr>
          <w:cantSplit/>
          <w:trHeight w:val="908"/>
        </w:trPr>
        <w:tc>
          <w:tcPr>
            <w:tcW w:w="4077" w:type="dxa"/>
          </w:tcPr>
          <w:p w14:paraId="4A57A6A3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Factor to Consider</w:t>
            </w:r>
          </w:p>
        </w:tc>
        <w:tc>
          <w:tcPr>
            <w:tcW w:w="3149" w:type="dxa"/>
          </w:tcPr>
          <w:p w14:paraId="1FA0A89D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Possible Bias or Limitation</w:t>
            </w:r>
          </w:p>
        </w:tc>
        <w:tc>
          <w:tcPr>
            <w:tcW w:w="5634" w:type="dxa"/>
          </w:tcPr>
          <w:p w14:paraId="71714A00" w14:textId="77777777" w:rsidR="00AD24D7" w:rsidRPr="0013020E" w:rsidRDefault="00AD24D7" w:rsidP="003108BB">
            <w:pPr>
              <w:spacing w:before="240"/>
              <w:jc w:val="center"/>
              <w:rPr>
                <w:rFonts w:asciiTheme="majorHAnsi" w:hAnsiTheme="majorHAnsi"/>
                <w:b/>
              </w:rPr>
            </w:pPr>
            <w:r w:rsidRPr="0013020E">
              <w:rPr>
                <w:rFonts w:ascii="Arial" w:hAnsi="Arial" w:cs="Arial"/>
                <w:b/>
              </w:rPr>
              <w:t>Mitigation Action</w:t>
            </w:r>
          </w:p>
        </w:tc>
      </w:tr>
      <w:tr w:rsidR="00AD24D7" w:rsidRPr="00A75955" w14:paraId="52C5D007" w14:textId="77777777" w:rsidTr="00711986">
        <w:trPr>
          <w:cantSplit/>
          <w:trHeight w:val="908"/>
        </w:trPr>
        <w:tc>
          <w:tcPr>
            <w:tcW w:w="4077" w:type="dxa"/>
          </w:tcPr>
          <w:p w14:paraId="4CC8DCEF" w14:textId="77777777" w:rsidR="00AD24D7" w:rsidRDefault="00AD24D7" w:rsidP="00AD24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large is the actual sample?</w:t>
            </w:r>
          </w:p>
          <w:p w14:paraId="4927F42D" w14:textId="50D0A87F" w:rsidR="00AD24D7" w:rsidRPr="0013020E" w:rsidRDefault="00AD24D7" w:rsidP="00AD24D7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What proportion of the population is actually being sampled?</w:t>
            </w:r>
          </w:p>
        </w:tc>
        <w:tc>
          <w:tcPr>
            <w:tcW w:w="3149" w:type="dxa"/>
          </w:tcPr>
          <w:p w14:paraId="1CCF4555" w14:textId="6FDCEAA6" w:rsidR="00AD24D7" w:rsidRPr="0013020E" w:rsidRDefault="00AD24D7" w:rsidP="007119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Data may fall below a threshold of statistical significance.</w:t>
            </w:r>
          </w:p>
        </w:tc>
        <w:tc>
          <w:tcPr>
            <w:tcW w:w="5634" w:type="dxa"/>
          </w:tcPr>
          <w:p w14:paraId="0922CC55" w14:textId="77777777" w:rsidR="00AD24D7" w:rsidRDefault="00AD24D7" w:rsidP="00AD24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both an absolute minimum threshold (sample &gt;30) and a relative minimum threshold for sample size, and resample or continue sampling until the larger of these values is achieved.</w:t>
            </w:r>
          </w:p>
          <w:p w14:paraId="17058D42" w14:textId="77777777" w:rsidR="00AD24D7" w:rsidRDefault="00AD24D7" w:rsidP="00AD24D7">
            <w:pPr>
              <w:rPr>
                <w:rFonts w:ascii="Arial" w:hAnsi="Arial" w:cs="Arial"/>
              </w:rPr>
            </w:pPr>
          </w:p>
          <w:p w14:paraId="4B08CF2E" w14:textId="77777777" w:rsidR="00AD24D7" w:rsidRDefault="00AD24D7" w:rsidP="00AD24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automated processes, consider whether the sampling rate takes into account factors of production that may introduce bias into the sample for certain rates of sampling.</w:t>
            </w:r>
          </w:p>
          <w:p w14:paraId="4D6264E7" w14:textId="2C00E603" w:rsidR="00AD24D7" w:rsidRPr="0013020E" w:rsidRDefault="00AD24D7" w:rsidP="00AD24D7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40CE012E" w14:textId="700B6FFA" w:rsidR="008C2716" w:rsidRPr="00711986" w:rsidRDefault="008C2716" w:rsidP="00EE07E2">
      <w:pPr>
        <w:pStyle w:val="NormalWeb"/>
        <w:shd w:val="clear" w:color="auto" w:fill="FFFFFF"/>
        <w:spacing w:after="360" w:line="285" w:lineRule="atLeast"/>
        <w:ind w:left="720"/>
        <w:textAlignment w:val="baseline"/>
        <w:rPr>
          <w:rFonts w:ascii="Arial" w:hAnsi="Arial" w:cs="Arial"/>
          <w:sz w:val="2"/>
          <w:szCs w:val="2"/>
        </w:rPr>
      </w:pPr>
    </w:p>
    <w:sectPr w:rsidR="008C2716" w:rsidRPr="00711986" w:rsidSect="00EF6371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8B54A" w14:textId="77777777" w:rsidR="0033552E" w:rsidRDefault="0033552E" w:rsidP="008C2716">
      <w:r>
        <w:separator/>
      </w:r>
    </w:p>
  </w:endnote>
  <w:endnote w:type="continuationSeparator" w:id="0">
    <w:p w14:paraId="734A0FEA" w14:textId="77777777" w:rsidR="0033552E" w:rsidRDefault="0033552E" w:rsidP="008C2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996F3" w14:textId="77777777" w:rsidR="00F101DE" w:rsidRDefault="00F101DE" w:rsidP="009667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30A532" w14:textId="77777777" w:rsidR="00F101DE" w:rsidRDefault="00F101DE" w:rsidP="008C27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372A3" w14:textId="77777777" w:rsidR="00F101DE" w:rsidRPr="00F66D1E" w:rsidRDefault="00F101DE" w:rsidP="0096675F">
    <w:pPr>
      <w:pStyle w:val="Footer"/>
      <w:framePr w:wrap="around" w:vAnchor="text" w:hAnchor="margin" w:xAlign="right" w:y="1"/>
      <w:rPr>
        <w:rStyle w:val="PageNumber"/>
        <w:rFonts w:ascii="Arial" w:hAnsi="Arial"/>
      </w:rPr>
    </w:pPr>
    <w:r w:rsidRPr="00F66D1E">
      <w:rPr>
        <w:rStyle w:val="PageNumber"/>
        <w:rFonts w:ascii="Arial" w:hAnsi="Arial"/>
      </w:rPr>
      <w:fldChar w:fldCharType="begin"/>
    </w:r>
    <w:r w:rsidRPr="00F66D1E">
      <w:rPr>
        <w:rStyle w:val="PageNumber"/>
        <w:rFonts w:ascii="Arial" w:hAnsi="Arial"/>
      </w:rPr>
      <w:instrText xml:space="preserve">PAGE  </w:instrText>
    </w:r>
    <w:r w:rsidRPr="00F66D1E">
      <w:rPr>
        <w:rStyle w:val="PageNumber"/>
        <w:rFonts w:ascii="Arial" w:hAnsi="Arial"/>
      </w:rPr>
      <w:fldChar w:fldCharType="separate"/>
    </w:r>
    <w:r w:rsidR="0033552E">
      <w:rPr>
        <w:rStyle w:val="PageNumber"/>
        <w:rFonts w:ascii="Arial" w:hAnsi="Arial"/>
        <w:noProof/>
      </w:rPr>
      <w:t>1</w:t>
    </w:r>
    <w:r w:rsidRPr="00F66D1E">
      <w:rPr>
        <w:rStyle w:val="PageNumber"/>
        <w:rFonts w:ascii="Arial" w:hAnsi="Arial"/>
      </w:rPr>
      <w:fldChar w:fldCharType="end"/>
    </w:r>
  </w:p>
  <w:p w14:paraId="2E7187EB" w14:textId="77777777" w:rsidR="00F101DE" w:rsidRDefault="00F101DE" w:rsidP="008C2716">
    <w:pPr>
      <w:pBdr>
        <w:bottom w:val="single" w:sz="12" w:space="1" w:color="auto"/>
      </w:pBdr>
      <w:ind w:right="360" w:hanging="6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54781EC2" w14:textId="77777777" w:rsidR="00F101DE" w:rsidRDefault="00F101DE" w:rsidP="008C2716">
    <w:pPr>
      <w:ind w:hanging="1530"/>
      <w:rPr>
        <w:rFonts w:ascii="Helvetica Neue" w:eastAsia="Times New Roman" w:hAnsi="Helvetica Neue" w:cs="Times New Roman"/>
        <w:color w:val="5C5C5C"/>
        <w:sz w:val="17"/>
        <w:szCs w:val="17"/>
      </w:rPr>
    </w:pPr>
  </w:p>
  <w:p w14:paraId="1F40D0E5" w14:textId="13112CBA" w:rsidR="00F101DE" w:rsidRPr="005916DA" w:rsidRDefault="00F101DE" w:rsidP="008C2716">
    <w:pPr>
      <w:ind w:hanging="630"/>
      <w:rPr>
        <w:rFonts w:ascii="Arial" w:eastAsia="Times New Roman" w:hAnsi="Arial" w:cs="Times New Roman"/>
        <w:sz w:val="14"/>
        <w:szCs w:val="14"/>
      </w:rPr>
    </w:pPr>
    <w:r w:rsidRPr="005916DA">
      <w:rPr>
        <w:rFonts w:ascii="Arial" w:eastAsia="Times New Roman" w:hAnsi="Arial" w:cs="Times New Roman"/>
        <w:color w:val="5C5C5C"/>
        <w:sz w:val="14"/>
        <w:szCs w:val="14"/>
      </w:rPr>
      <w:t>© 2016 eCornell. All rights reserved. All other copyrights, trademarks, trade names, and logos are the sole property of their respective owners.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C9D3C" w14:textId="77777777" w:rsidR="0033552E" w:rsidRDefault="0033552E" w:rsidP="008C2716">
      <w:r>
        <w:separator/>
      </w:r>
    </w:p>
  </w:footnote>
  <w:footnote w:type="continuationSeparator" w:id="0">
    <w:p w14:paraId="06FD3868" w14:textId="77777777" w:rsidR="0033552E" w:rsidRDefault="0033552E" w:rsidP="008C27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6EE99" w14:textId="77777777" w:rsidR="00F101DE" w:rsidRDefault="0033552E">
    <w:pPr>
      <w:pStyle w:val="Header"/>
    </w:pPr>
    <w:sdt>
      <w:sdtPr>
        <w:id w:val="-581218423"/>
        <w:placeholder>
          <w:docPart w:val="0F0FB1C4271CB14F898B32037180D432"/>
        </w:placeholder>
        <w:temporary/>
        <w:showingPlcHdr/>
      </w:sdtPr>
      <w:sdtEndPr/>
      <w:sdtContent>
        <w:r w:rsidR="00F101DE">
          <w:t>[Type text]</w:t>
        </w:r>
      </w:sdtContent>
    </w:sdt>
    <w:r w:rsidR="00F101DE">
      <w:ptab w:relativeTo="margin" w:alignment="center" w:leader="none"/>
    </w:r>
    <w:sdt>
      <w:sdtPr>
        <w:id w:val="-2133477277"/>
        <w:placeholder>
          <w:docPart w:val="A2AFAE9C438A6347B4FB05F5C07AF927"/>
        </w:placeholder>
        <w:temporary/>
        <w:showingPlcHdr/>
      </w:sdtPr>
      <w:sdtEndPr/>
      <w:sdtContent>
        <w:r w:rsidR="00F101DE">
          <w:t>[Type text]</w:t>
        </w:r>
      </w:sdtContent>
    </w:sdt>
    <w:r w:rsidR="00F101DE">
      <w:ptab w:relativeTo="margin" w:alignment="right" w:leader="none"/>
    </w:r>
    <w:sdt>
      <w:sdtPr>
        <w:id w:val="32238808"/>
        <w:placeholder>
          <w:docPart w:val="5E7D16712788174B9242B189E8F6784C"/>
        </w:placeholder>
        <w:temporary/>
        <w:showingPlcHdr/>
      </w:sdtPr>
      <w:sdtEndPr/>
      <w:sdtContent>
        <w:r w:rsidR="00F101DE">
          <w:t>[Type text]</w:t>
        </w:r>
      </w:sdtContent>
    </w:sdt>
  </w:p>
  <w:p w14:paraId="30DC2CA3" w14:textId="77777777" w:rsidR="00F101DE" w:rsidRDefault="00F101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55B5D" w14:textId="47EE92D7" w:rsidR="00F101DE" w:rsidRPr="00711986" w:rsidRDefault="00F101DE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658240" behindDoc="0" locked="0" layoutInCell="1" allowOverlap="1" wp14:anchorId="458E9DD1" wp14:editId="0B492EC6">
          <wp:simplePos x="0" y="0"/>
          <wp:positionH relativeFrom="column">
            <wp:posOffset>63500</wp:posOffset>
          </wp:positionH>
          <wp:positionV relativeFrom="paragraph">
            <wp:posOffset>0</wp:posOffset>
          </wp:positionV>
          <wp:extent cx="1308100" cy="342900"/>
          <wp:effectExtent l="0" t="0" r="12700" b="1270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001.eCornell.Logo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100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</w:rPr>
      <w:tab/>
    </w:r>
    <w:r w:rsidRPr="00711986">
      <w:rPr>
        <w:rFonts w:ascii="Arial" w:hAnsi="Arial"/>
        <w:sz w:val="20"/>
        <w:szCs w:val="20"/>
      </w:rPr>
      <w:t>SHA571</w:t>
    </w:r>
    <w:r w:rsidR="0073243A" w:rsidRPr="00711986">
      <w:rPr>
        <w:rFonts w:ascii="Arial" w:hAnsi="Arial"/>
        <w:sz w:val="20"/>
        <w:szCs w:val="20"/>
      </w:rPr>
      <w:t>:</w:t>
    </w:r>
    <w:r w:rsidRPr="00711986">
      <w:rPr>
        <w:rFonts w:ascii="Arial" w:hAnsi="Arial"/>
        <w:sz w:val="20"/>
        <w:szCs w:val="20"/>
      </w:rPr>
      <w:t xml:space="preserve"> Understanding and Visualizing Data</w:t>
    </w:r>
  </w:p>
  <w:p w14:paraId="27B4A14B" w14:textId="38F728CF" w:rsidR="00F101DE" w:rsidRPr="00711986" w:rsidRDefault="00816DAE" w:rsidP="000C45BF">
    <w:pPr>
      <w:pStyle w:val="Header"/>
      <w:ind w:left="630" w:hanging="180"/>
      <w:jc w:val="right"/>
      <w:rPr>
        <w:rFonts w:ascii="Arial" w:hAnsi="Arial"/>
        <w:sz w:val="20"/>
        <w:szCs w:val="20"/>
      </w:rPr>
    </w:pPr>
    <w:r w:rsidRPr="00711986">
      <w:rPr>
        <w:rFonts w:ascii="Arial" w:hAnsi="Arial"/>
        <w:sz w:val="20"/>
        <w:szCs w:val="20"/>
      </w:rPr>
      <w:t>Cornell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44519"/>
    <w:multiLevelType w:val="hybridMultilevel"/>
    <w:tmpl w:val="6FB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B033F"/>
    <w:multiLevelType w:val="hybridMultilevel"/>
    <w:tmpl w:val="6786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C30E7"/>
    <w:multiLevelType w:val="hybridMultilevel"/>
    <w:tmpl w:val="829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8D"/>
    <w:rsid w:val="00014170"/>
    <w:rsid w:val="00032260"/>
    <w:rsid w:val="000424AD"/>
    <w:rsid w:val="000C45BF"/>
    <w:rsid w:val="00102653"/>
    <w:rsid w:val="0010709C"/>
    <w:rsid w:val="0013020E"/>
    <w:rsid w:val="00260180"/>
    <w:rsid w:val="002C4FDF"/>
    <w:rsid w:val="002F41F1"/>
    <w:rsid w:val="00312368"/>
    <w:rsid w:val="0033552E"/>
    <w:rsid w:val="003642E6"/>
    <w:rsid w:val="00387043"/>
    <w:rsid w:val="003C5693"/>
    <w:rsid w:val="003E1315"/>
    <w:rsid w:val="004260D9"/>
    <w:rsid w:val="004F75D2"/>
    <w:rsid w:val="005219AE"/>
    <w:rsid w:val="00567D4F"/>
    <w:rsid w:val="005916DA"/>
    <w:rsid w:val="00591882"/>
    <w:rsid w:val="005C11EF"/>
    <w:rsid w:val="00687A67"/>
    <w:rsid w:val="006B2008"/>
    <w:rsid w:val="00711986"/>
    <w:rsid w:val="0073243A"/>
    <w:rsid w:val="00816DAE"/>
    <w:rsid w:val="00844D62"/>
    <w:rsid w:val="00871216"/>
    <w:rsid w:val="008B1EF3"/>
    <w:rsid w:val="008C2716"/>
    <w:rsid w:val="008D02F6"/>
    <w:rsid w:val="008D47B3"/>
    <w:rsid w:val="008F4520"/>
    <w:rsid w:val="0096675F"/>
    <w:rsid w:val="00976D0D"/>
    <w:rsid w:val="00994942"/>
    <w:rsid w:val="009A2C6C"/>
    <w:rsid w:val="00A00A75"/>
    <w:rsid w:val="00A3790A"/>
    <w:rsid w:val="00A4303B"/>
    <w:rsid w:val="00A57584"/>
    <w:rsid w:val="00A957A9"/>
    <w:rsid w:val="00AA60E9"/>
    <w:rsid w:val="00AD24D7"/>
    <w:rsid w:val="00AE3658"/>
    <w:rsid w:val="00B35FBC"/>
    <w:rsid w:val="00B859A0"/>
    <w:rsid w:val="00BB6C04"/>
    <w:rsid w:val="00DF74CA"/>
    <w:rsid w:val="00E44C8D"/>
    <w:rsid w:val="00EE07E2"/>
    <w:rsid w:val="00EF6371"/>
    <w:rsid w:val="00F101DE"/>
    <w:rsid w:val="00F32E67"/>
    <w:rsid w:val="00F42598"/>
    <w:rsid w:val="00F57CA7"/>
    <w:rsid w:val="00F66D1E"/>
    <w:rsid w:val="00FA5721"/>
    <w:rsid w:val="00FD2645"/>
    <w:rsid w:val="00FD7444"/>
    <w:rsid w:val="00F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3C5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7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716"/>
  </w:style>
  <w:style w:type="paragraph" w:styleId="Footer">
    <w:name w:val="footer"/>
    <w:basedOn w:val="Normal"/>
    <w:link w:val="FooterChar"/>
    <w:uiPriority w:val="99"/>
    <w:unhideWhenUsed/>
    <w:rsid w:val="008C271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716"/>
  </w:style>
  <w:style w:type="character" w:customStyle="1" w:styleId="Heading1Char">
    <w:name w:val="Heading 1 Char"/>
    <w:basedOn w:val="DefaultParagraphFont"/>
    <w:link w:val="Heading1"/>
    <w:uiPriority w:val="9"/>
    <w:rsid w:val="008C27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2716"/>
  </w:style>
  <w:style w:type="paragraph" w:styleId="BalloonText">
    <w:name w:val="Balloon Text"/>
    <w:basedOn w:val="Normal"/>
    <w:link w:val="BalloonTextChar"/>
    <w:uiPriority w:val="99"/>
    <w:semiHidden/>
    <w:unhideWhenUsed/>
    <w:rsid w:val="009667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75F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5B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45B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59"/>
    <w:rsid w:val="00B35F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26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02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0FB1C4271CB14F898B32037180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F094-8D73-2949-9C6B-43E9184CC4B9}"/>
      </w:docPartPr>
      <w:docPartBody>
        <w:p w:rsidR="009A3C45" w:rsidRDefault="009A3C45">
          <w:pPr>
            <w:pStyle w:val="0F0FB1C4271CB14F898B32037180D432"/>
          </w:pPr>
          <w:r>
            <w:t>[Type text]</w:t>
          </w:r>
        </w:p>
      </w:docPartBody>
    </w:docPart>
    <w:docPart>
      <w:docPartPr>
        <w:name w:val="A2AFAE9C438A6347B4FB05F5C07AF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E30D4-C4CE-C241-8325-1A823FB101C7}"/>
      </w:docPartPr>
      <w:docPartBody>
        <w:p w:rsidR="009A3C45" w:rsidRDefault="009A3C45">
          <w:pPr>
            <w:pStyle w:val="A2AFAE9C438A6347B4FB05F5C07AF927"/>
          </w:pPr>
          <w:r>
            <w:t>[Type text]</w:t>
          </w:r>
        </w:p>
      </w:docPartBody>
    </w:docPart>
    <w:docPart>
      <w:docPartPr>
        <w:name w:val="5E7D16712788174B9242B189E8F67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E7B66-455C-3546-A761-4CFBA61E2562}"/>
      </w:docPartPr>
      <w:docPartBody>
        <w:p w:rsidR="009A3C45" w:rsidRDefault="009A3C45">
          <w:pPr>
            <w:pStyle w:val="5E7D16712788174B9242B189E8F678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45"/>
    <w:rsid w:val="0050001C"/>
    <w:rsid w:val="00532684"/>
    <w:rsid w:val="009A11C8"/>
    <w:rsid w:val="009A3C45"/>
    <w:rsid w:val="009C2B88"/>
    <w:rsid w:val="00AC4AB5"/>
    <w:rsid w:val="00E150F7"/>
    <w:rsid w:val="00E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FB1C4271CB14F898B32037180D432">
    <w:name w:val="0F0FB1C4271CB14F898B32037180D432"/>
  </w:style>
  <w:style w:type="paragraph" w:customStyle="1" w:styleId="A2AFAE9C438A6347B4FB05F5C07AF927">
    <w:name w:val="A2AFAE9C438A6347B4FB05F5C07AF927"/>
  </w:style>
  <w:style w:type="paragraph" w:customStyle="1" w:styleId="5E7D16712788174B9242B189E8F6784C">
    <w:name w:val="5E7D16712788174B9242B189E8F67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91C7E-3E47-6340-860E-9B85A0E4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Tool: Data Quality and Bias Mitigation</vt:lpstr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Wik-Grimm</dc:creator>
  <cp:keywords/>
  <dc:description/>
  <cp:lastModifiedBy>William H. Ober</cp:lastModifiedBy>
  <cp:revision>2</cp:revision>
  <dcterms:created xsi:type="dcterms:W3CDTF">2017-09-05T20:50:00Z</dcterms:created>
  <dcterms:modified xsi:type="dcterms:W3CDTF">2017-09-05T20:50:00Z</dcterms:modified>
</cp:coreProperties>
</file>