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783" w:rsidRDefault="00480783" w:rsidP="00480783">
      <w:pPr>
        <w:pStyle w:val="Heading1"/>
      </w:pPr>
      <w:r>
        <w:rPr>
          <w:rFonts w:ascii="Segoe UI Symbol" w:hAnsi="Segoe UI Symbol" w:cs="Segoe UI Symbol"/>
        </w:rPr>
        <w:t>📑</w:t>
      </w:r>
      <w:r>
        <w:t xml:space="preserve"> Final RFP (DOCX Outline)</w:t>
      </w:r>
    </w:p>
    <w:p w:rsidR="00480783" w:rsidRDefault="00480783" w:rsidP="00480783">
      <w:pPr>
        <w:pStyle w:val="NormalWeb"/>
      </w:pPr>
      <w:r>
        <w:rPr>
          <w:rStyle w:val="Strong"/>
        </w:rPr>
        <w:t>Header:</w:t>
      </w:r>
    </w:p>
    <w:p w:rsidR="00480783" w:rsidRDefault="00480783" w:rsidP="00480783">
      <w:pPr>
        <w:pStyle w:val="NormalWeb"/>
        <w:numPr>
          <w:ilvl w:val="0"/>
          <w:numId w:val="6"/>
        </w:numPr>
      </w:pPr>
      <w:r>
        <w:t>Project Name: Audio/Video IVR MVP Platform</w:t>
      </w:r>
    </w:p>
    <w:p w:rsidR="00480783" w:rsidRDefault="00480783" w:rsidP="00480783">
      <w:pPr>
        <w:pStyle w:val="NormalWeb"/>
        <w:numPr>
          <w:ilvl w:val="0"/>
          <w:numId w:val="6"/>
        </w:numPr>
      </w:pPr>
      <w:r>
        <w:t>Version: 2.1 (Revised with Change Log)</w:t>
      </w:r>
    </w:p>
    <w:p w:rsidR="00480783" w:rsidRDefault="00480783" w:rsidP="00480783">
      <w:pPr>
        <w:pStyle w:val="NormalWeb"/>
        <w:numPr>
          <w:ilvl w:val="0"/>
          <w:numId w:val="6"/>
        </w:numPr>
      </w:pPr>
      <w:r>
        <w:t>Date: 23 Sept 2025</w:t>
      </w:r>
    </w:p>
    <w:p w:rsidR="00480783" w:rsidRDefault="00480783" w:rsidP="00480783">
      <w:r>
        <w:pict>
          <v:rect id="_x0000_i1046" style="width:0;height:1.5pt" o:hralign="center" o:hrstd="t" o:hr="t" fillcolor="#a0a0a0" stroked="f"/>
        </w:pict>
      </w:r>
    </w:p>
    <w:p w:rsidR="00480783" w:rsidRDefault="00480783" w:rsidP="00480783">
      <w:pPr>
        <w:pStyle w:val="Heading3"/>
      </w:pPr>
      <w:r>
        <w:t>Sections</w:t>
      </w:r>
    </w:p>
    <w:p w:rsidR="00480783" w:rsidRDefault="00480783" w:rsidP="00480783">
      <w:pPr>
        <w:pStyle w:val="NormalWeb"/>
        <w:numPr>
          <w:ilvl w:val="0"/>
          <w:numId w:val="7"/>
        </w:numPr>
      </w:pPr>
      <w:r>
        <w:rPr>
          <w:rStyle w:val="Strong"/>
        </w:rPr>
        <w:t>Executive Summary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Lean MVP in ₹1L budget.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Google-style UI.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Outbound &amp; inbound IVR recording.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MIS dashboard + auto invoicing.</w:t>
      </w:r>
    </w:p>
    <w:p w:rsidR="00480783" w:rsidRDefault="00480783" w:rsidP="00480783">
      <w:pPr>
        <w:pStyle w:val="NormalWeb"/>
        <w:numPr>
          <w:ilvl w:val="0"/>
          <w:numId w:val="7"/>
        </w:numPr>
      </w:pPr>
      <w:r>
        <w:rPr>
          <w:rStyle w:val="Strong"/>
        </w:rPr>
        <w:t>Objectives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Secure, scalable IVR recording platform.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Real-time MIS.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Advance payment integration.</w:t>
      </w:r>
    </w:p>
    <w:p w:rsidR="00480783" w:rsidRDefault="00480783" w:rsidP="00480783">
      <w:pPr>
        <w:pStyle w:val="NormalWeb"/>
        <w:numPr>
          <w:ilvl w:val="0"/>
          <w:numId w:val="7"/>
        </w:numPr>
      </w:pPr>
      <w:r>
        <w:rPr>
          <w:rStyle w:val="Strong"/>
        </w:rPr>
        <w:t>Scope of Work</w:t>
      </w:r>
    </w:p>
    <w:p w:rsidR="00480783" w:rsidRDefault="00480783" w:rsidP="00480783">
      <w:pPr>
        <w:pStyle w:val="Heading4"/>
        <w:ind w:left="720"/>
      </w:pPr>
      <w:r>
        <w:t>Functional (MVP)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KYC, ULA acceptance, 2FA login.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 xml:space="preserve">CSV upload + </w:t>
      </w:r>
      <w:r>
        <w:rPr>
          <w:rStyle w:val="Strong"/>
        </w:rPr>
        <w:t>manual entry fallback</w:t>
      </w:r>
      <w:r>
        <w:t>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OTP validation for recipient mobile.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Calendar sync.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IVR flow: context → consent → record → re-record → playback.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Missed call handling.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Auto file naming.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Dashboard (real-time MIS, soft delete).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rPr>
          <w:rStyle w:val="Strong"/>
        </w:rPr>
        <w:t xml:space="preserve">Admin Owner </w:t>
      </w:r>
      <w:proofErr w:type="gramStart"/>
      <w:r>
        <w:rPr>
          <w:rStyle w:val="Strong"/>
        </w:rPr>
        <w:t>vs</w:t>
      </w:r>
      <w:proofErr w:type="gramEnd"/>
      <w:r>
        <w:rPr>
          <w:rStyle w:val="Strong"/>
        </w:rPr>
        <w:t xml:space="preserve"> Admin Operator roles</w:t>
      </w:r>
      <w:r>
        <w:t>.</w:t>
      </w:r>
    </w:p>
    <w:p w:rsidR="00480783" w:rsidRDefault="00480783" w:rsidP="00480783">
      <w:pPr>
        <w:pStyle w:val="Heading4"/>
        <w:ind w:left="720"/>
      </w:pPr>
      <w:r>
        <w:t>Payment &amp; Billing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Advance payment activates campaign.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Subscription balance tracked.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Cost per call configurable.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proofErr w:type="spellStart"/>
      <w:r>
        <w:t>Razorpay</w:t>
      </w:r>
      <w:proofErr w:type="spellEnd"/>
      <w:r>
        <w:t xml:space="preserve"> integration.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Auto invoice + invoice history/ledger.</w:t>
      </w:r>
    </w:p>
    <w:p w:rsidR="00480783" w:rsidRDefault="00480783" w:rsidP="00480783">
      <w:pPr>
        <w:pStyle w:val="Heading4"/>
        <w:ind w:left="720"/>
      </w:pPr>
      <w:r>
        <w:lastRenderedPageBreak/>
        <w:t>Non-Functional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Google-style UI.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AWS/Firebase hosting.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30-day auto-purge.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Audit logs (granular).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Scalability roadmap: 500 → 1000 → 5000 calls/month.</w:t>
      </w:r>
    </w:p>
    <w:p w:rsidR="00480783" w:rsidRDefault="00480783" w:rsidP="00480783">
      <w:pPr>
        <w:pStyle w:val="Heading4"/>
        <w:ind w:left="720"/>
      </w:pPr>
      <w:r>
        <w:t>Legal &amp; Compliance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NDA (vendors).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ULA (users).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Indian IT Act, GST compliance.</w:t>
      </w:r>
    </w:p>
    <w:p w:rsidR="00480783" w:rsidRDefault="00480783" w:rsidP="00480783">
      <w:pPr>
        <w:pStyle w:val="NormalWeb"/>
        <w:numPr>
          <w:ilvl w:val="0"/>
          <w:numId w:val="7"/>
        </w:numPr>
      </w:pPr>
      <w:r>
        <w:rPr>
          <w:rStyle w:val="Strong"/>
        </w:rPr>
        <w:t>Future Upgrades (Optional Scope)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AI transcription, translation, audio enhancement.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Multilingual IVR expansion.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Analytics dashboards.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Gamification (polls, contests, elocution, singing).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proofErr w:type="spellStart"/>
      <w:r>
        <w:t>Aadhaar</w:t>
      </w:r>
      <w:proofErr w:type="spellEnd"/>
      <w:r>
        <w:t>/PAN verification for secure participation.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Native iOS/Android apps.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White-label branding.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Extended storage.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 xml:space="preserve">Escrow payments </w:t>
      </w:r>
      <w:r>
        <w:rPr>
          <w:rStyle w:val="Strong"/>
        </w:rPr>
        <w:t>only for sponsor–broadcaster–campaign manager</w:t>
      </w:r>
      <w:r>
        <w:t xml:space="preserve"> (not MVP).</w:t>
      </w:r>
    </w:p>
    <w:p w:rsidR="00480783" w:rsidRDefault="00480783" w:rsidP="00480783">
      <w:pPr>
        <w:pStyle w:val="NormalWeb"/>
        <w:numPr>
          <w:ilvl w:val="0"/>
          <w:numId w:val="7"/>
        </w:numPr>
      </w:pPr>
      <w:r>
        <w:rPr>
          <w:rStyle w:val="Strong"/>
        </w:rPr>
        <w:t>Deliverables &amp; Timelines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Week 1–2: UI + DB + IVR setup.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Week 3–4: Recording + MIS + Admin + Payments.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Week 5–6: Testing + invoicing.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Week 7: Deployment &amp; pilot.</w:t>
      </w:r>
    </w:p>
    <w:p w:rsidR="00480783" w:rsidRDefault="00480783" w:rsidP="00480783">
      <w:pPr>
        <w:pStyle w:val="NormalWeb"/>
        <w:numPr>
          <w:ilvl w:val="0"/>
          <w:numId w:val="7"/>
        </w:numPr>
      </w:pPr>
      <w:r>
        <w:rPr>
          <w:rStyle w:val="Strong"/>
        </w:rPr>
        <w:t>Technical Stack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React.js (PWA), Node.js backend.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DB: PostgreSQL/Firebase.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Hosting: AWS/Firebase.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 xml:space="preserve">IVR: </w:t>
      </w:r>
      <w:proofErr w:type="spellStart"/>
      <w:r>
        <w:t>Exotel</w:t>
      </w:r>
      <w:proofErr w:type="spellEnd"/>
      <w:r>
        <w:t>/</w:t>
      </w:r>
      <w:proofErr w:type="spellStart"/>
      <w:r>
        <w:t>Knowlarity</w:t>
      </w:r>
      <w:proofErr w:type="spellEnd"/>
      <w:r>
        <w:t>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 xml:space="preserve">Payments: </w:t>
      </w:r>
      <w:proofErr w:type="spellStart"/>
      <w:r>
        <w:t>Razorpay</w:t>
      </w:r>
      <w:proofErr w:type="spellEnd"/>
      <w:r>
        <w:t>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Calendar: Google/Outlook.</w:t>
      </w:r>
    </w:p>
    <w:p w:rsidR="00480783" w:rsidRDefault="00480783" w:rsidP="00480783">
      <w:pPr>
        <w:pStyle w:val="NormalWeb"/>
        <w:numPr>
          <w:ilvl w:val="0"/>
          <w:numId w:val="7"/>
        </w:numPr>
      </w:pPr>
      <w:r>
        <w:rPr>
          <w:rStyle w:val="Strong"/>
        </w:rPr>
        <w:t>Evaluation Criteria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Technical expertise (30%).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Security &amp; compliance (20%).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Cost efficiency (20%).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UI/UX (15%).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SLA &amp; support (10%).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References (5%).</w:t>
      </w:r>
    </w:p>
    <w:p w:rsidR="00480783" w:rsidRDefault="00480783" w:rsidP="00480783">
      <w:pPr>
        <w:pStyle w:val="NormalWeb"/>
        <w:numPr>
          <w:ilvl w:val="0"/>
          <w:numId w:val="7"/>
        </w:numPr>
      </w:pPr>
      <w:r>
        <w:rPr>
          <w:rStyle w:val="Strong"/>
        </w:rPr>
        <w:t>Appendices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A: CSV schema.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B: IVR script.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lastRenderedPageBreak/>
        <w:t>C: Sample invoice.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D: ULA template.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>E: NDA template.</w:t>
      </w:r>
    </w:p>
    <w:p w:rsidR="00480783" w:rsidRDefault="00480783" w:rsidP="00480783">
      <w:pPr>
        <w:pStyle w:val="NormalWeb"/>
        <w:numPr>
          <w:ilvl w:val="0"/>
          <w:numId w:val="7"/>
        </w:numPr>
      </w:pPr>
      <w:r>
        <w:rPr>
          <w:rStyle w:val="Strong"/>
        </w:rPr>
        <w:t>Change Log (vs RFP v1.0)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 xml:space="preserve">Added </w:t>
      </w:r>
      <w:r>
        <w:rPr>
          <w:rStyle w:val="Strong"/>
        </w:rPr>
        <w:t>manual entry fallback</w:t>
      </w:r>
      <w:r>
        <w:t>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 xml:space="preserve">Added </w:t>
      </w:r>
      <w:r>
        <w:rPr>
          <w:rStyle w:val="Strong"/>
        </w:rPr>
        <w:t>OTP mobile validation</w:t>
      </w:r>
      <w:r>
        <w:t>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 xml:space="preserve">Added </w:t>
      </w:r>
      <w:r>
        <w:rPr>
          <w:rStyle w:val="Strong"/>
        </w:rPr>
        <w:t>calendar sync</w:t>
      </w:r>
      <w:r>
        <w:t>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 xml:space="preserve">Added </w:t>
      </w:r>
      <w:r>
        <w:rPr>
          <w:rStyle w:val="Strong"/>
        </w:rPr>
        <w:t>soft delete</w:t>
      </w:r>
      <w:r>
        <w:t>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 xml:space="preserve">Added </w:t>
      </w:r>
      <w:r>
        <w:rPr>
          <w:rStyle w:val="Strong"/>
        </w:rPr>
        <w:t xml:space="preserve">Admin Owner </w:t>
      </w:r>
      <w:proofErr w:type="gramStart"/>
      <w:r>
        <w:rPr>
          <w:rStyle w:val="Strong"/>
        </w:rPr>
        <w:t>vs</w:t>
      </w:r>
      <w:proofErr w:type="gramEnd"/>
      <w:r>
        <w:rPr>
          <w:rStyle w:val="Strong"/>
        </w:rPr>
        <w:t xml:space="preserve"> Admin Operator</w:t>
      </w:r>
      <w:r>
        <w:t>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 xml:space="preserve">Added </w:t>
      </w:r>
      <w:r>
        <w:rPr>
          <w:rStyle w:val="Strong"/>
        </w:rPr>
        <w:t>missed call handling</w:t>
      </w:r>
      <w:r>
        <w:t>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 xml:space="preserve">Added </w:t>
      </w:r>
      <w:r>
        <w:rPr>
          <w:rStyle w:val="Strong"/>
        </w:rPr>
        <w:t>advance payment model</w:t>
      </w:r>
      <w:r>
        <w:t>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 xml:space="preserve">Added </w:t>
      </w:r>
      <w:r>
        <w:rPr>
          <w:rStyle w:val="Strong"/>
        </w:rPr>
        <w:t>invoice history</w:t>
      </w:r>
      <w:r>
        <w:t>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 xml:space="preserve">Added </w:t>
      </w:r>
      <w:r>
        <w:rPr>
          <w:rStyle w:val="Strong"/>
        </w:rPr>
        <w:t>explicit ULA &amp; NDA</w:t>
      </w:r>
      <w:r>
        <w:t>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 xml:space="preserve">Added </w:t>
      </w:r>
      <w:r>
        <w:rPr>
          <w:rStyle w:val="Strong"/>
        </w:rPr>
        <w:t>2FA login</w:t>
      </w:r>
      <w:r>
        <w:t>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 xml:space="preserve">Added </w:t>
      </w:r>
      <w:r>
        <w:rPr>
          <w:rStyle w:val="Strong"/>
        </w:rPr>
        <w:t>scalability roadmap</w:t>
      </w:r>
      <w:r>
        <w:t>.</w:t>
      </w:r>
    </w:p>
    <w:p w:rsidR="00480783" w:rsidRDefault="00480783" w:rsidP="00480783">
      <w:pPr>
        <w:pStyle w:val="NormalWeb"/>
        <w:numPr>
          <w:ilvl w:val="1"/>
          <w:numId w:val="7"/>
        </w:numPr>
      </w:pPr>
      <w:r>
        <w:t xml:space="preserve">Clarified </w:t>
      </w:r>
      <w:r>
        <w:rPr>
          <w:rStyle w:val="Strong"/>
        </w:rPr>
        <w:t>escrow = sponsor–broadcaster–manager only (future)</w:t>
      </w:r>
      <w:r>
        <w:t>.</w:t>
      </w:r>
      <w:bookmarkStart w:id="0" w:name="_GoBack"/>
      <w:bookmarkEnd w:id="0"/>
    </w:p>
    <w:sectPr w:rsidR="00480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61720"/>
    <w:multiLevelType w:val="multilevel"/>
    <w:tmpl w:val="AB66F89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D61DA"/>
    <w:multiLevelType w:val="multilevel"/>
    <w:tmpl w:val="6AA816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20751"/>
    <w:multiLevelType w:val="multilevel"/>
    <w:tmpl w:val="CF2C442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4276BB"/>
    <w:multiLevelType w:val="multilevel"/>
    <w:tmpl w:val="874C1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A44178"/>
    <w:multiLevelType w:val="multilevel"/>
    <w:tmpl w:val="AB42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03E99"/>
    <w:multiLevelType w:val="multilevel"/>
    <w:tmpl w:val="4A8087C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F12112"/>
    <w:multiLevelType w:val="multilevel"/>
    <w:tmpl w:val="D39ED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83"/>
    <w:rsid w:val="00480783"/>
    <w:rsid w:val="005F042E"/>
    <w:rsid w:val="00A45188"/>
    <w:rsid w:val="00F6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1F18"/>
  <w15:chartTrackingRefBased/>
  <w15:docId w15:val="{09B1E4D4-CC88-45BE-8934-E8F03B13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807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7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07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07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078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807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78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6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Jaiswal</dc:creator>
  <cp:keywords/>
  <dc:description/>
  <cp:lastModifiedBy>Ashwin Jaiswal</cp:lastModifiedBy>
  <cp:revision>1</cp:revision>
  <dcterms:created xsi:type="dcterms:W3CDTF">2025-09-23T01:14:00Z</dcterms:created>
  <dcterms:modified xsi:type="dcterms:W3CDTF">2025-09-23T01:28:00Z</dcterms:modified>
</cp:coreProperties>
</file>