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096" w:rsidRPr="009C7096" w:rsidRDefault="009C7096" w:rsidP="009C7096">
      <w:pPr>
        <w:shd w:val="clear" w:color="auto" w:fill="FFFFFF"/>
        <w:spacing w:before="600" w:after="150" w:line="420" w:lineRule="atLeast"/>
        <w:outlineLvl w:val="3"/>
        <w:rPr>
          <w:rFonts w:asciiTheme="minorHAnsi" w:eastAsia="Times New Roman" w:hAnsiTheme="minorHAnsi" w:cs="Times New Roman"/>
          <w:caps/>
          <w:color w:val="A20100"/>
          <w:sz w:val="22"/>
          <w:lang w:eastAsia="en-GB"/>
        </w:rPr>
      </w:pPr>
      <w:r w:rsidRPr="009C7096">
        <w:rPr>
          <w:rFonts w:asciiTheme="minorHAnsi" w:eastAsia="Times New Roman" w:hAnsiTheme="minorHAnsi" w:cs="Times New Roman"/>
          <w:caps/>
          <w:color w:val="A20100"/>
          <w:sz w:val="22"/>
          <w:lang w:eastAsia="en-GB"/>
        </w:rPr>
        <w:t>USAGE</w:t>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color w:val="000000"/>
          <w:sz w:val="22"/>
          <w:lang w:eastAsia="en-GB"/>
        </w:rPr>
        <w:t>In this demo scenario, I have a Software Update Group called Critical and Security Patches – Windows Clients 2014-10-18 00:29:04. Within this group there’s several expired and superseded Software Updates, as shown in the picture below:</w:t>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noProof/>
          <w:color w:val="A20100"/>
          <w:sz w:val="22"/>
          <w:lang w:eastAsia="en-GB"/>
        </w:rPr>
        <w:drawing>
          <wp:inline distT="0" distB="0" distL="0" distR="0">
            <wp:extent cx="2857500" cy="1737360"/>
            <wp:effectExtent l="0" t="0" r="0" b="0"/>
            <wp:docPr id="4" name="Picture 4" descr="118_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8_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37360"/>
                    </a:xfrm>
                    <a:prstGeom prst="rect">
                      <a:avLst/>
                    </a:prstGeom>
                    <a:noFill/>
                    <a:ln>
                      <a:noFill/>
                    </a:ln>
                  </pic:spPr>
                </pic:pic>
              </a:graphicData>
            </a:graphic>
          </wp:inline>
        </w:drawing>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color w:val="000000"/>
          <w:sz w:val="22"/>
          <w:lang w:eastAsia="en-GB"/>
        </w:rPr>
        <w:t>To run the script and perform a clean up of this Software Update Group, follow the instructions below:</w:t>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color w:val="000000"/>
          <w:sz w:val="22"/>
          <w:lang w:eastAsia="en-GB"/>
        </w:rPr>
        <w:t>1. Download the script from the TechNet Gallery and save it in C:\Scripts.</w:t>
      </w:r>
      <w:r w:rsidRPr="009C7096">
        <w:rPr>
          <w:rFonts w:asciiTheme="minorHAnsi" w:eastAsia="Times New Roman" w:hAnsiTheme="minorHAnsi" w:cs="Times New Roman"/>
          <w:color w:val="000000"/>
          <w:sz w:val="22"/>
          <w:lang w:eastAsia="en-GB"/>
        </w:rPr>
        <w:br/>
        <w:t>2. Open an elevated PowerShell console and browse to where you saved the script.</w:t>
      </w:r>
      <w:r w:rsidRPr="009C7096">
        <w:rPr>
          <w:rFonts w:asciiTheme="minorHAnsi" w:eastAsia="Times New Roman" w:hAnsiTheme="minorHAnsi" w:cs="Times New Roman"/>
          <w:color w:val="000000"/>
          <w:sz w:val="22"/>
          <w:lang w:eastAsia="en-GB"/>
        </w:rPr>
        <w:br/>
        <w:t>3. Run the following command (remember to change the parameter values to suite your environment):</w:t>
      </w:r>
    </w:p>
    <w:tbl>
      <w:tblPr>
        <w:tblW w:w="21600" w:type="dxa"/>
        <w:tblCellMar>
          <w:left w:w="0" w:type="dxa"/>
          <w:right w:w="0" w:type="dxa"/>
        </w:tblCellMar>
        <w:tblLook w:val="04A0" w:firstRow="1" w:lastRow="0" w:firstColumn="1" w:lastColumn="0" w:noHBand="0" w:noVBand="1"/>
      </w:tblPr>
      <w:tblGrid>
        <w:gridCol w:w="112"/>
        <w:gridCol w:w="21488"/>
      </w:tblGrid>
      <w:tr w:rsidR="009C7096" w:rsidRPr="009C7096" w:rsidTr="009C7096">
        <w:tc>
          <w:tcPr>
            <w:tcW w:w="0" w:type="auto"/>
            <w:tcBorders>
              <w:left w:val="nil"/>
              <w:bottom w:val="nil"/>
            </w:tcBorders>
            <w:vAlign w:val="center"/>
            <w:hideMark/>
          </w:tcPr>
          <w:p w:rsidR="009C7096" w:rsidRPr="009C7096" w:rsidRDefault="009C7096" w:rsidP="009C7096">
            <w:pPr>
              <w:spacing w:after="0" w:line="240" w:lineRule="auto"/>
              <w:rPr>
                <w:rFonts w:asciiTheme="minorHAnsi" w:eastAsia="Times New Roman" w:hAnsiTheme="minorHAnsi" w:cs="Times New Roman"/>
                <w:sz w:val="22"/>
                <w:lang w:eastAsia="en-GB"/>
              </w:rPr>
            </w:pPr>
            <w:r w:rsidRPr="009C7096">
              <w:rPr>
                <w:rFonts w:asciiTheme="minorHAnsi" w:eastAsia="Times New Roman" w:hAnsiTheme="minorHAnsi" w:cs="Times New Roman"/>
                <w:sz w:val="22"/>
                <w:lang w:eastAsia="en-GB"/>
              </w:rPr>
              <w:t>1</w:t>
            </w:r>
          </w:p>
        </w:tc>
        <w:tc>
          <w:tcPr>
            <w:tcW w:w="21600" w:type="dxa"/>
            <w:tcBorders>
              <w:bottom w:val="nil"/>
            </w:tcBorders>
            <w:vAlign w:val="center"/>
          </w:tcPr>
          <w:p w:rsidR="009C7096" w:rsidRDefault="009C7096" w:rsidP="009C7096">
            <w:pPr>
              <w:spacing w:after="0" w:line="240" w:lineRule="auto"/>
              <w:rPr>
                <w:rFonts w:asciiTheme="minorHAnsi" w:eastAsia="Times New Roman" w:hAnsiTheme="minorHAnsi" w:cs="Times New Roman"/>
                <w:color w:val="100F0F"/>
                <w:sz w:val="22"/>
                <w:lang w:eastAsia="en-GB"/>
              </w:rPr>
            </w:pPr>
          </w:p>
          <w:p w:rsidR="009C7096" w:rsidRDefault="009C7096" w:rsidP="009C7096">
            <w:pPr>
              <w:spacing w:after="0" w:line="240" w:lineRule="auto"/>
              <w:rPr>
                <w:rFonts w:asciiTheme="minorHAnsi" w:eastAsia="Times New Roman" w:hAnsiTheme="minorHAnsi" w:cs="Times New Roman"/>
                <w:color w:val="100F0F"/>
                <w:sz w:val="22"/>
                <w:lang w:eastAsia="en-GB"/>
              </w:rPr>
            </w:pPr>
          </w:p>
          <w:p w:rsidR="009C7096" w:rsidRPr="009C7096" w:rsidRDefault="009C7096" w:rsidP="009C7096">
            <w:pPr>
              <w:spacing w:after="0" w:line="240" w:lineRule="auto"/>
              <w:rPr>
                <w:rFonts w:asciiTheme="minorHAnsi" w:eastAsia="Times New Roman" w:hAnsiTheme="minorHAnsi" w:cs="Times New Roman"/>
                <w:color w:val="100F0F"/>
                <w:sz w:val="22"/>
                <w:lang w:eastAsia="en-GB"/>
              </w:rPr>
            </w:pPr>
            <w:r w:rsidRPr="009C7096">
              <w:rPr>
                <w:rFonts w:asciiTheme="minorHAnsi" w:eastAsia="Times New Roman" w:hAnsiTheme="minorHAnsi" w:cs="Times New Roman"/>
                <w:color w:val="100F0F"/>
                <w:sz w:val="14"/>
                <w:szCs w:val="14"/>
                <w:lang w:eastAsia="en-GB"/>
              </w:rPr>
              <w:t>.\Clean-CMSoftwareUpdateGroup.ps1 -SiteServer FRVLU1SVPS001 -SUGName "Global - Windows 2012 Updates" -ShowProgress</w:t>
            </w:r>
            <w:r w:rsidRPr="009C7096">
              <w:rPr>
                <w:rFonts w:asciiTheme="minorHAnsi" w:eastAsia="Times New Roman" w:hAnsiTheme="minorHAnsi" w:cs="Times New Roman"/>
                <w:color w:val="100F0F"/>
                <w:sz w:val="22"/>
                <w:lang w:eastAsia="en-GB"/>
              </w:rPr>
              <w:t xml:space="preserve"> -RemoveContent -Verbose</w:t>
            </w:r>
          </w:p>
        </w:tc>
      </w:tr>
    </w:tbl>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noProof/>
          <w:color w:val="A20100"/>
          <w:sz w:val="22"/>
          <w:lang w:eastAsia="en-GB"/>
        </w:rPr>
        <w:drawing>
          <wp:inline distT="0" distB="0" distL="0" distR="0">
            <wp:extent cx="2857500" cy="769620"/>
            <wp:effectExtent l="0" t="0" r="0" b="0"/>
            <wp:docPr id="3" name="Picture 3" descr="118_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8_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69620"/>
                    </a:xfrm>
                    <a:prstGeom prst="rect">
                      <a:avLst/>
                    </a:prstGeom>
                    <a:noFill/>
                    <a:ln>
                      <a:noFill/>
                    </a:ln>
                  </pic:spPr>
                </pic:pic>
              </a:graphicData>
            </a:graphic>
          </wp:inline>
        </w:drawing>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noProof/>
          <w:color w:val="A20100"/>
          <w:sz w:val="22"/>
          <w:lang w:eastAsia="en-GB"/>
        </w:rPr>
        <w:lastRenderedPageBreak/>
        <w:drawing>
          <wp:inline distT="0" distB="0" distL="0" distR="0">
            <wp:extent cx="2857500" cy="2499360"/>
            <wp:effectExtent l="0" t="0" r="0" b="0"/>
            <wp:docPr id="2" name="Picture 2" descr="118_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8_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inline>
        </w:drawing>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color w:val="000000"/>
          <w:sz w:val="22"/>
          <w:lang w:eastAsia="en-GB"/>
        </w:rPr>
        <w:t>As we can see in the pictures above, it found 18 updates that was matching the criteria of being expired and superseded. Since we gave the script both the ShowProgress and RemoveContent switches, it showed the progress bar and after it had cleaned the 18 eligible updates, it started to remove the content for those updates.</w:t>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proofErr w:type="gramStart"/>
      <w:r w:rsidRPr="009C7096">
        <w:rPr>
          <w:rFonts w:asciiTheme="minorHAnsi" w:eastAsia="Times New Roman" w:hAnsiTheme="minorHAnsi" w:cs="Times New Roman"/>
          <w:color w:val="000000"/>
          <w:sz w:val="22"/>
          <w:lang w:eastAsia="en-GB"/>
        </w:rPr>
        <w:t>As a result of</w:t>
      </w:r>
      <w:proofErr w:type="gramEnd"/>
      <w:r w:rsidRPr="009C7096">
        <w:rPr>
          <w:rFonts w:asciiTheme="minorHAnsi" w:eastAsia="Times New Roman" w:hAnsiTheme="minorHAnsi" w:cs="Times New Roman"/>
          <w:color w:val="000000"/>
          <w:sz w:val="22"/>
          <w:lang w:eastAsia="en-GB"/>
        </w:rPr>
        <w:t xml:space="preserve"> a successful execution, the Software Update Group should now have a green icon instead of the previous grey:</w:t>
      </w:r>
    </w:p>
    <w:p w:rsidR="009C7096" w:rsidRPr="009C7096" w:rsidRDefault="009C7096" w:rsidP="009C7096">
      <w:pPr>
        <w:shd w:val="clear" w:color="auto" w:fill="FFFFFF"/>
        <w:spacing w:before="300" w:after="300" w:line="390" w:lineRule="atLeast"/>
        <w:rPr>
          <w:rFonts w:asciiTheme="minorHAnsi" w:eastAsia="Times New Roman" w:hAnsiTheme="minorHAnsi" w:cs="Times New Roman"/>
          <w:color w:val="000000"/>
          <w:sz w:val="22"/>
          <w:lang w:eastAsia="en-GB"/>
        </w:rPr>
      </w:pPr>
      <w:r w:rsidRPr="009C7096">
        <w:rPr>
          <w:rFonts w:asciiTheme="minorHAnsi" w:eastAsia="Times New Roman" w:hAnsiTheme="minorHAnsi" w:cs="Times New Roman"/>
          <w:noProof/>
          <w:color w:val="A20100"/>
          <w:sz w:val="22"/>
          <w:lang w:eastAsia="en-GB"/>
        </w:rPr>
        <w:drawing>
          <wp:inline distT="0" distB="0" distL="0" distR="0">
            <wp:extent cx="2857500" cy="1973580"/>
            <wp:effectExtent l="0" t="0" r="0" b="7620"/>
            <wp:docPr id="1" name="Picture 1" descr="118_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8_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73580"/>
                    </a:xfrm>
                    <a:prstGeom prst="rect">
                      <a:avLst/>
                    </a:prstGeom>
                    <a:noFill/>
                    <a:ln>
                      <a:noFill/>
                    </a:ln>
                  </pic:spPr>
                </pic:pic>
              </a:graphicData>
            </a:graphic>
          </wp:inline>
        </w:drawing>
      </w:r>
    </w:p>
    <w:p w:rsidR="003F7A22" w:rsidRDefault="00EF5EBE">
      <w:pPr>
        <w:rPr>
          <w:rFonts w:asciiTheme="minorHAnsi" w:hAnsiTheme="minorHAnsi"/>
          <w:sz w:val="22"/>
        </w:rPr>
      </w:pPr>
      <w:r>
        <w:rPr>
          <w:rFonts w:asciiTheme="minorHAnsi" w:hAnsiTheme="minorHAnsi"/>
          <w:sz w:val="22"/>
        </w:rPr>
        <w:t>TMF ScreenShots</w:t>
      </w:r>
    </w:p>
    <w:p w:rsidR="00EF5EBE" w:rsidRDefault="00EF5EBE">
      <w:pPr>
        <w:rPr>
          <w:rFonts w:asciiTheme="minorHAnsi" w:hAnsiTheme="minorHAnsi"/>
          <w:sz w:val="22"/>
        </w:rPr>
      </w:pPr>
    </w:p>
    <w:p w:rsidR="00EF5EBE" w:rsidRDefault="00EF5EBE">
      <w:pPr>
        <w:rPr>
          <w:rFonts w:asciiTheme="minorHAnsi" w:hAnsiTheme="minorHAnsi"/>
          <w:sz w:val="22"/>
        </w:rPr>
      </w:pPr>
      <w:r>
        <w:rPr>
          <w:noProof/>
        </w:rPr>
        <w:lastRenderedPageBreak/>
        <w:drawing>
          <wp:inline distT="0" distB="0" distL="0" distR="0" wp14:anchorId="5555D8D5" wp14:editId="0C8ECA1A">
            <wp:extent cx="5486400" cy="2875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75280"/>
                    </a:xfrm>
                    <a:prstGeom prst="rect">
                      <a:avLst/>
                    </a:prstGeom>
                  </pic:spPr>
                </pic:pic>
              </a:graphicData>
            </a:graphic>
          </wp:inline>
        </w:drawing>
      </w:r>
    </w:p>
    <w:p w:rsidR="00EF5EBE" w:rsidRDefault="00EF5EBE">
      <w:pPr>
        <w:rPr>
          <w:rFonts w:asciiTheme="minorHAnsi" w:hAnsiTheme="minorHAnsi"/>
          <w:sz w:val="22"/>
        </w:rPr>
      </w:pPr>
    </w:p>
    <w:p w:rsidR="00EF5EBE" w:rsidRDefault="00EF5EBE">
      <w:pPr>
        <w:rPr>
          <w:rFonts w:asciiTheme="minorHAnsi" w:hAnsiTheme="minorHAnsi"/>
          <w:sz w:val="22"/>
        </w:rPr>
      </w:pPr>
      <w:r>
        <w:rPr>
          <w:noProof/>
        </w:rPr>
        <w:drawing>
          <wp:inline distT="0" distB="0" distL="0" distR="0" wp14:anchorId="611E6928" wp14:editId="3251B327">
            <wp:extent cx="5486400" cy="133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339850"/>
                    </a:xfrm>
                    <a:prstGeom prst="rect">
                      <a:avLst/>
                    </a:prstGeom>
                  </pic:spPr>
                </pic:pic>
              </a:graphicData>
            </a:graphic>
          </wp:inline>
        </w:drawing>
      </w:r>
    </w:p>
    <w:p w:rsidR="00EF5EBE" w:rsidRDefault="00EF5EBE">
      <w:pPr>
        <w:rPr>
          <w:rFonts w:asciiTheme="minorHAnsi" w:hAnsiTheme="minorHAnsi"/>
          <w:sz w:val="22"/>
        </w:rPr>
      </w:pPr>
    </w:p>
    <w:p w:rsidR="00EF5EBE" w:rsidRDefault="00EF5EBE">
      <w:pPr>
        <w:rPr>
          <w:rFonts w:asciiTheme="minorHAnsi" w:hAnsiTheme="minorHAnsi"/>
          <w:sz w:val="22"/>
        </w:rPr>
      </w:pPr>
    </w:p>
    <w:p w:rsidR="009C7FB8" w:rsidRDefault="009C7FB8">
      <w:pPr>
        <w:rPr>
          <w:rFonts w:asciiTheme="minorHAnsi" w:hAnsiTheme="minorHAnsi"/>
          <w:sz w:val="22"/>
        </w:rPr>
      </w:pPr>
    </w:p>
    <w:tbl>
      <w:tblPr>
        <w:tblW w:w="0" w:type="auto"/>
        <w:tblLook w:val="04A0" w:firstRow="1" w:lastRow="0" w:firstColumn="1" w:lastColumn="0" w:noHBand="0" w:noVBand="1"/>
      </w:tblPr>
      <w:tblGrid>
        <w:gridCol w:w="4185"/>
      </w:tblGrid>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2012 R2 Updates</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2012 R2 Updates 2019-01</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2012 Updates</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2012 Updates 2019-01</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2016 Updates 2018</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2016 Updates 2018-11</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2016 Updates 2019-01</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2008 R2 Updates 2018</w:t>
            </w:r>
          </w:p>
        </w:tc>
      </w:tr>
      <w:tr w:rsidR="00445BF3" w:rsidRPr="00445BF3" w:rsidTr="00445BF3">
        <w:trPr>
          <w:trHeight w:val="264"/>
        </w:trPr>
        <w:tc>
          <w:tcPr>
            <w:tcW w:w="0" w:type="auto"/>
            <w:tcBorders>
              <w:top w:val="nil"/>
              <w:left w:val="nil"/>
              <w:bottom w:val="nil"/>
              <w:right w:val="nil"/>
            </w:tcBorders>
            <w:shd w:val="clear" w:color="auto" w:fill="auto"/>
            <w:noWrap/>
            <w:vAlign w:val="bottom"/>
            <w:hideMark/>
          </w:tcPr>
          <w:p w:rsidR="00445BF3" w:rsidRPr="00445BF3" w:rsidRDefault="00445BF3" w:rsidP="00445BF3">
            <w:pPr>
              <w:spacing w:after="0" w:line="240" w:lineRule="auto"/>
              <w:rPr>
                <w:rFonts w:eastAsia="Times New Roman" w:cs="Arial"/>
                <w:color w:val="000000"/>
                <w:szCs w:val="20"/>
                <w:lang w:eastAsia="en-GB"/>
              </w:rPr>
            </w:pPr>
            <w:r w:rsidRPr="00445BF3">
              <w:rPr>
                <w:rFonts w:eastAsia="Times New Roman" w:cs="Arial"/>
                <w:color w:val="000000"/>
                <w:szCs w:val="20"/>
                <w:lang w:eastAsia="en-GB"/>
              </w:rPr>
              <w:t>Global - Windows 2008 R2 Updates 2019-01</w:t>
            </w:r>
          </w:p>
        </w:tc>
      </w:tr>
    </w:tbl>
    <w:p w:rsidR="009C7FB8" w:rsidRDefault="009C7FB8" w:rsidP="009C7FB8">
      <w:pPr>
        <w:rPr>
          <w:rFonts w:asciiTheme="minorHAnsi" w:hAnsiTheme="minorHAnsi"/>
          <w:sz w:val="22"/>
        </w:rPr>
      </w:pPr>
    </w:p>
    <w:p w:rsidR="00597831" w:rsidRDefault="00597831" w:rsidP="009C7FB8">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2012 Updates"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2012 R2 Updates"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2012 R2 Updates 2019-01"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2012 Updates 2019-01"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2016 Updates 2018"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2016 Updates 2018-11"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2016 Updates 2019-01" -ShowProgress -RemoveContent -Verbose</w:t>
      </w:r>
    </w:p>
    <w:p w:rsidR="00597831" w:rsidRPr="00597831" w:rsidRDefault="00597831" w:rsidP="00597831">
      <w:pPr>
        <w:rPr>
          <w:rFonts w:asciiTheme="minorHAnsi" w:hAnsiTheme="minorHAnsi"/>
          <w:sz w:val="22"/>
        </w:rPr>
      </w:pPr>
    </w:p>
    <w:p w:rsidR="00597831" w:rsidRPr="00597831"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2008 R2 Updates 2018" -ShowProgress -RemoveContent -Verbose</w:t>
      </w:r>
    </w:p>
    <w:p w:rsidR="00597831" w:rsidRPr="00597831" w:rsidRDefault="00597831" w:rsidP="00597831">
      <w:pPr>
        <w:rPr>
          <w:rFonts w:asciiTheme="minorHAnsi" w:hAnsiTheme="minorHAnsi"/>
          <w:sz w:val="22"/>
        </w:rPr>
      </w:pPr>
    </w:p>
    <w:p w:rsidR="00597831" w:rsidRPr="009C7FB8" w:rsidRDefault="00597831" w:rsidP="00597831">
      <w:pPr>
        <w:rPr>
          <w:rFonts w:asciiTheme="minorHAnsi" w:hAnsiTheme="minorHAnsi"/>
          <w:sz w:val="22"/>
        </w:rPr>
      </w:pPr>
      <w:r w:rsidRPr="00597831">
        <w:rPr>
          <w:rFonts w:asciiTheme="minorHAnsi" w:hAnsiTheme="minorHAnsi"/>
          <w:sz w:val="22"/>
        </w:rPr>
        <w:t>.\Clean-CMSoftwareUpdateGroup.ps1 -SiteServer FRVLU1SVPS001 -SUGName "Global - Windows 2008 R2 Updates 2019-01" -ShowProgress -RemoveContent -Verbose</w:t>
      </w:r>
      <w:bookmarkStart w:id="0" w:name="_GoBack"/>
      <w:bookmarkEnd w:id="0"/>
    </w:p>
    <w:sectPr w:rsidR="00597831" w:rsidRPr="009C7F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00"/>
    <w:rsid w:val="00396700"/>
    <w:rsid w:val="003F7A22"/>
    <w:rsid w:val="00445BF3"/>
    <w:rsid w:val="00597831"/>
    <w:rsid w:val="009C7096"/>
    <w:rsid w:val="009C7FB8"/>
    <w:rsid w:val="00EF5EB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60D"/>
  <w15:chartTrackingRefBased/>
  <w15:docId w15:val="{7D283170-3053-415B-89C6-4DA6CFC1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C70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709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C70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C7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68464">
      <w:bodyDiv w:val="1"/>
      <w:marLeft w:val="0"/>
      <w:marRight w:val="0"/>
      <w:marTop w:val="0"/>
      <w:marBottom w:val="0"/>
      <w:divBdr>
        <w:top w:val="none" w:sz="0" w:space="0" w:color="auto"/>
        <w:left w:val="none" w:sz="0" w:space="0" w:color="auto"/>
        <w:bottom w:val="none" w:sz="0" w:space="0" w:color="auto"/>
        <w:right w:val="none" w:sz="0" w:space="0" w:color="auto"/>
      </w:divBdr>
    </w:div>
    <w:div w:id="818232763">
      <w:bodyDiv w:val="1"/>
      <w:marLeft w:val="0"/>
      <w:marRight w:val="0"/>
      <w:marTop w:val="0"/>
      <w:marBottom w:val="0"/>
      <w:divBdr>
        <w:top w:val="none" w:sz="0" w:space="0" w:color="auto"/>
        <w:left w:val="none" w:sz="0" w:space="0" w:color="auto"/>
        <w:bottom w:val="none" w:sz="0" w:space="0" w:color="auto"/>
        <w:right w:val="none" w:sz="0" w:space="0" w:color="auto"/>
      </w:divBdr>
      <w:divsChild>
        <w:div w:id="1753232819">
          <w:marLeft w:val="0"/>
          <w:marRight w:val="0"/>
          <w:marTop w:val="0"/>
          <w:marBottom w:val="0"/>
          <w:divBdr>
            <w:top w:val="none" w:sz="0" w:space="0" w:color="auto"/>
            <w:left w:val="none" w:sz="0" w:space="0" w:color="auto"/>
            <w:bottom w:val="none" w:sz="0" w:space="0" w:color="auto"/>
            <w:right w:val="none" w:sz="0" w:space="0" w:color="auto"/>
          </w:divBdr>
          <w:divsChild>
            <w:div w:id="705914019">
              <w:marLeft w:val="0"/>
              <w:marRight w:val="0"/>
              <w:marTop w:val="0"/>
              <w:marBottom w:val="0"/>
              <w:divBdr>
                <w:top w:val="none" w:sz="0" w:space="0" w:color="auto"/>
                <w:left w:val="none" w:sz="0" w:space="0" w:color="auto"/>
                <w:bottom w:val="none" w:sz="0" w:space="0" w:color="auto"/>
                <w:right w:val="none" w:sz="0" w:space="0" w:color="auto"/>
              </w:divBdr>
              <w:divsChild>
                <w:div w:id="2031487996">
                  <w:marLeft w:val="0"/>
                  <w:marRight w:val="0"/>
                  <w:marTop w:val="0"/>
                  <w:marBottom w:val="0"/>
                  <w:divBdr>
                    <w:top w:val="none" w:sz="0" w:space="0" w:color="auto"/>
                    <w:left w:val="none" w:sz="0" w:space="0" w:color="auto"/>
                    <w:bottom w:val="none" w:sz="0" w:space="0" w:color="auto"/>
                    <w:right w:val="none" w:sz="0" w:space="0" w:color="auto"/>
                  </w:divBdr>
                </w:div>
                <w:div w:id="228266774">
                  <w:marLeft w:val="0"/>
                  <w:marRight w:val="0"/>
                  <w:marTop w:val="0"/>
                  <w:marBottom w:val="0"/>
                  <w:divBdr>
                    <w:top w:val="none" w:sz="0" w:space="0" w:color="auto"/>
                    <w:left w:val="none" w:sz="0" w:space="0" w:color="auto"/>
                    <w:bottom w:val="none" w:sz="0" w:space="0" w:color="auto"/>
                    <w:right w:val="none" w:sz="0" w:space="0" w:color="auto"/>
                  </w:divBdr>
                  <w:divsChild>
                    <w:div w:id="14503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www.scconfigmgr.com/wp-content/uploads/2014/11/118_3.jpg"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0.wp.com/www.scconfigmgr.com/wp-content/uploads/2014/11/118_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i0.wp.com/www.scconfigmgr.com/wp-content/uploads/2014/11/118_4.jpg" TargetMode="External"/><Relationship Id="rId4" Type="http://schemas.openxmlformats.org/officeDocument/2006/relationships/hyperlink" Target="https://i2.wp.com/www.scconfigmgr.com/wp-content/uploads/2014/11/118_1.jp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Shailendra Kumar</cp:lastModifiedBy>
  <cp:revision>5</cp:revision>
  <dcterms:created xsi:type="dcterms:W3CDTF">2018-10-01T06:11:00Z</dcterms:created>
  <dcterms:modified xsi:type="dcterms:W3CDTF">2019-03-13T05:59:00Z</dcterms:modified>
</cp:coreProperties>
</file>