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C240DC" w:rsidRDefault="000151CE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/>
          <w:b/>
          <w:kern w:val="28"/>
          <w:sz w:val="36"/>
          <w:lang w:val="en-US"/>
        </w:rPr>
      </w:pPr>
      <w:r w:rsidRPr="00C240DC">
        <w:rPr>
          <w:rFonts w:ascii="Arial" w:eastAsia="Batang" w:hAnsi="Arial"/>
          <w:b/>
          <w:kern w:val="28"/>
          <w:sz w:val="36"/>
          <w:lang w:val="en-US"/>
        </w:rPr>
        <w:t xml:space="preserve">New Codington </w:t>
      </w:r>
      <w:r w:rsidR="00FB7A16" w:rsidRPr="00C240DC">
        <w:rPr>
          <w:rFonts w:ascii="Arial" w:eastAsia="Batang" w:hAnsi="Arial"/>
          <w:b/>
          <w:kern w:val="28"/>
          <w:sz w:val="36"/>
          <w:lang w:val="en-US"/>
        </w:rPr>
        <w:t>Festival Online</w:t>
      </w:r>
      <w:r w:rsidRPr="00C240DC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801A6B" w:rsidRPr="00C240DC">
        <w:rPr>
          <w:rFonts w:ascii="Arial" w:eastAsia="Batang" w:hAnsi="Arial"/>
          <w:b/>
          <w:kern w:val="28"/>
          <w:sz w:val="36"/>
          <w:lang w:val="en-US"/>
        </w:rPr>
        <w:t xml:space="preserve">Project - </w:t>
      </w:r>
      <w:r w:rsidR="00801A6B" w:rsidRPr="00C240DC">
        <w:rPr>
          <w:rFonts w:ascii="Arial" w:eastAsia="Batang" w:hAnsi="Arial"/>
          <w:b/>
          <w:kern w:val="28"/>
          <w:sz w:val="36"/>
          <w:lang w:val="en-US"/>
        </w:rPr>
        <w:br/>
      </w:r>
      <w:r w:rsidR="00FB7A16" w:rsidRPr="00C240DC">
        <w:rPr>
          <w:rFonts w:ascii="Arial" w:eastAsia="Batang" w:hAnsi="Arial"/>
          <w:b/>
          <w:kern w:val="28"/>
          <w:sz w:val="36"/>
          <w:lang w:val="en-US"/>
        </w:rPr>
        <w:t>UC</w:t>
      </w:r>
      <w:r w:rsidR="00C240DC">
        <w:rPr>
          <w:rFonts w:ascii="Arial" w:eastAsia="Batang" w:hAnsi="Arial"/>
          <w:b/>
          <w:kern w:val="28"/>
          <w:sz w:val="36"/>
          <w:lang w:val="en-US"/>
        </w:rPr>
        <w:t>5</w:t>
      </w:r>
      <w:r w:rsidR="00FB7A16" w:rsidRPr="00C240DC">
        <w:rPr>
          <w:rFonts w:ascii="Arial" w:eastAsia="Batang" w:hAnsi="Arial"/>
          <w:b/>
          <w:kern w:val="28"/>
          <w:sz w:val="36"/>
          <w:lang w:val="en-US"/>
        </w:rPr>
        <w:t xml:space="preserve">: </w:t>
      </w:r>
      <w:r w:rsidR="00C240DC">
        <w:rPr>
          <w:rFonts w:ascii="Arial" w:eastAsia="Batang" w:hAnsi="Arial"/>
          <w:b/>
          <w:kern w:val="28"/>
          <w:sz w:val="36"/>
          <w:lang w:val="en-US"/>
        </w:rPr>
        <w:t>Unr</w:t>
      </w:r>
      <w:r w:rsidR="00FB7A16" w:rsidRPr="00C240DC">
        <w:rPr>
          <w:rFonts w:ascii="Arial" w:eastAsia="Batang" w:hAnsi="Arial"/>
          <w:b/>
          <w:kern w:val="28"/>
          <w:sz w:val="36"/>
          <w:lang w:val="en-US"/>
        </w:rPr>
        <w:t xml:space="preserve">egister </w:t>
      </w:r>
      <w:r w:rsidR="00C240DC">
        <w:rPr>
          <w:rFonts w:ascii="Arial" w:eastAsia="Batang" w:hAnsi="Arial"/>
          <w:b/>
          <w:kern w:val="28"/>
          <w:sz w:val="36"/>
          <w:lang w:val="en-US"/>
        </w:rPr>
        <w:t>From Event</w:t>
      </w:r>
      <w:r w:rsidR="00FB7A16" w:rsidRPr="00C240DC">
        <w:rPr>
          <w:rFonts w:ascii="Arial" w:eastAsia="Batang" w:hAnsi="Arial"/>
          <w:b/>
          <w:kern w:val="28"/>
          <w:sz w:val="36"/>
          <w:lang w:val="en-US"/>
        </w:rPr>
        <w:t xml:space="preserve"> Use Case</w:t>
      </w:r>
      <w:r w:rsidR="001D5DA0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1D5DA0" w:rsidRPr="001D5DA0">
        <w:rPr>
          <w:rFonts w:ascii="Arial" w:eastAsia="Batang" w:hAnsi="Arial"/>
          <w:b/>
          <w:color w:val="000000" w:themeColor="text1"/>
          <w:kern w:val="28"/>
          <w:sz w:val="36"/>
          <w:lang w:val="en-US"/>
        </w:rPr>
        <w:t>Pilot 2</w:t>
      </w:r>
    </w:p>
    <w:p w:rsidR="00B3268D" w:rsidRPr="00C240DC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C240DC" w:rsidRDefault="00813458" w:rsidP="00813458">
      <w:pPr>
        <w:spacing w:after="0"/>
        <w:rPr>
          <w:rFonts w:ascii="Arial" w:hAnsi="Arial" w:cs="Arial"/>
          <w:u w:val="single"/>
        </w:rPr>
      </w:pPr>
      <w:r w:rsidRPr="00C240DC">
        <w:rPr>
          <w:rFonts w:ascii="Arial" w:hAnsi="Arial" w:cs="Arial"/>
          <w:b/>
        </w:rPr>
        <w:t xml:space="preserve">Project:  </w:t>
      </w:r>
      <w:r w:rsidRPr="00C240DC">
        <w:rPr>
          <w:rFonts w:ascii="Arial" w:hAnsi="Arial" w:cs="Arial"/>
          <w:b/>
        </w:rPr>
        <w:tab/>
      </w:r>
      <w:r w:rsidR="007A2324" w:rsidRPr="00C240DC">
        <w:rPr>
          <w:rFonts w:ascii="Arial" w:hAnsi="Arial" w:cs="Arial"/>
          <w:u w:val="single"/>
        </w:rPr>
        <w:t xml:space="preserve">New Codington Festival Online </w:t>
      </w:r>
      <w:r w:rsidRPr="00C240DC">
        <w:rPr>
          <w:rFonts w:ascii="Arial" w:hAnsi="Arial" w:cs="Arial"/>
          <w:u w:val="single"/>
        </w:rPr>
        <w:t>Project</w:t>
      </w:r>
      <w:r w:rsidRPr="00C240DC">
        <w:rPr>
          <w:rFonts w:ascii="Arial" w:hAnsi="Arial" w:cs="Arial"/>
          <w:u w:val="single"/>
        </w:rPr>
        <w:tab/>
      </w:r>
      <w:r w:rsidRPr="00C240DC">
        <w:rPr>
          <w:rFonts w:ascii="Arial" w:hAnsi="Arial" w:cs="Arial"/>
          <w:u w:val="single"/>
        </w:rPr>
        <w:tab/>
      </w:r>
      <w:r w:rsidRPr="00C240DC">
        <w:rPr>
          <w:rFonts w:ascii="Arial" w:hAnsi="Arial" w:cs="Arial"/>
          <w:u w:val="single"/>
        </w:rPr>
        <w:tab/>
      </w:r>
      <w:r w:rsidRPr="00C240DC">
        <w:rPr>
          <w:rFonts w:ascii="Arial" w:hAnsi="Arial" w:cs="Arial"/>
          <w:u w:val="single"/>
        </w:rPr>
        <w:tab/>
      </w:r>
    </w:p>
    <w:p w:rsidR="00813458" w:rsidRPr="00C240DC" w:rsidRDefault="00813458" w:rsidP="00813458">
      <w:pPr>
        <w:spacing w:after="0"/>
        <w:rPr>
          <w:rFonts w:ascii="Arial" w:hAnsi="Arial" w:cs="Arial"/>
        </w:rPr>
      </w:pPr>
    </w:p>
    <w:p w:rsidR="00813458" w:rsidRPr="00C240DC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C240DC">
        <w:rPr>
          <w:rFonts w:ascii="Arial" w:hAnsi="Arial" w:cs="Arial"/>
          <w:b/>
        </w:rPr>
        <w:t>System:</w:t>
      </w:r>
      <w:r w:rsidRPr="00C240DC">
        <w:rPr>
          <w:rFonts w:ascii="Arial" w:hAnsi="Arial" w:cs="Arial"/>
          <w:b/>
        </w:rPr>
        <w:tab/>
      </w:r>
      <w:r w:rsidR="00340B47" w:rsidRPr="00C240DC">
        <w:rPr>
          <w:rFonts w:ascii="Arial" w:hAnsi="Arial" w:cs="Arial"/>
          <w:u w:val="single"/>
        </w:rPr>
        <w:t xml:space="preserve"> </w:t>
      </w:r>
      <w:r w:rsidR="00FB7A16" w:rsidRPr="00C240DC">
        <w:rPr>
          <w:rFonts w:ascii="Arial" w:hAnsi="Arial" w:cs="Arial"/>
          <w:u w:val="single"/>
        </w:rPr>
        <w:t xml:space="preserve">Festival Event Registration System </w:t>
      </w:r>
      <w:r w:rsidR="00340B47" w:rsidRPr="00C240DC">
        <w:rPr>
          <w:rFonts w:ascii="Arial" w:hAnsi="Arial" w:cs="Arial"/>
          <w:u w:val="single"/>
        </w:rPr>
        <w:t>– Release 1</w:t>
      </w:r>
      <w:r w:rsidR="00801A6B" w:rsidRPr="00C240DC">
        <w:rPr>
          <w:rFonts w:ascii="Arial" w:hAnsi="Arial" w:cs="Arial"/>
          <w:u w:val="single"/>
        </w:rPr>
        <w:t xml:space="preserve"> </w:t>
      </w:r>
      <w:r w:rsidRPr="00C240DC">
        <w:rPr>
          <w:rFonts w:ascii="Arial" w:hAnsi="Arial" w:cs="Arial"/>
          <w:u w:val="single"/>
        </w:rPr>
        <w:tab/>
      </w:r>
    </w:p>
    <w:p w:rsidR="00813458" w:rsidRPr="00C240DC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C240DC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C240DC">
        <w:rPr>
          <w:rFonts w:cs="Arial"/>
          <w:color w:val="auto"/>
          <w:sz w:val="22"/>
          <w:szCs w:val="22"/>
        </w:rPr>
        <w:t>Table of Contents</w:t>
      </w:r>
    </w:p>
    <w:p w:rsidR="0024558C" w:rsidRPr="00C240DC" w:rsidRDefault="0024558C">
      <w:pPr>
        <w:pStyle w:val="TOC1"/>
        <w:rPr>
          <w:rFonts w:ascii="Arial" w:hAnsi="Arial" w:cs="Arial"/>
          <w:szCs w:val="22"/>
        </w:rPr>
      </w:pPr>
    </w:p>
    <w:p w:rsidR="00A1496A" w:rsidRDefault="008C676B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C240DC">
        <w:rPr>
          <w:rFonts w:ascii="Arial" w:hAnsi="Arial" w:cs="Arial"/>
          <w:szCs w:val="22"/>
        </w:rPr>
        <w:fldChar w:fldCharType="begin"/>
      </w:r>
      <w:r w:rsidR="0024558C" w:rsidRPr="00C240DC">
        <w:rPr>
          <w:rFonts w:ascii="Arial" w:hAnsi="Arial" w:cs="Arial"/>
          <w:szCs w:val="22"/>
        </w:rPr>
        <w:instrText xml:space="preserve"> TOC \o "2-3" \h \z \t "Heading 1,1" </w:instrText>
      </w:r>
      <w:r w:rsidRPr="00C240DC">
        <w:rPr>
          <w:rFonts w:ascii="Arial" w:hAnsi="Arial" w:cs="Arial"/>
          <w:szCs w:val="22"/>
        </w:rPr>
        <w:fldChar w:fldCharType="separate"/>
      </w:r>
      <w:hyperlink w:anchor="_Toc319483159" w:history="1">
        <w:r w:rsidR="00A1496A" w:rsidRPr="00547230">
          <w:rPr>
            <w:rStyle w:val="Hyperlink"/>
            <w:rFonts w:ascii="Arial" w:hAnsi="Arial"/>
            <w:noProof/>
          </w:rPr>
          <w:t>1</w:t>
        </w:r>
        <w:r w:rsidR="00A1496A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A1496A" w:rsidRPr="00547230">
          <w:rPr>
            <w:rStyle w:val="Hyperlink"/>
            <w:rFonts w:ascii="Arial" w:hAnsi="Arial" w:cs="Arial"/>
            <w:noProof/>
          </w:rPr>
          <w:t>UC5: UNRegisterFROMExistingEVENT Use Case – Release 1</w:t>
        </w:r>
        <w:r w:rsidR="00A149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496A">
          <w:rPr>
            <w:noProof/>
            <w:webHidden/>
          </w:rPr>
          <w:instrText xml:space="preserve"> PAGEREF _Toc319483159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96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1496A" w:rsidRDefault="008C67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483160" w:history="1">
        <w:r w:rsidR="00A1496A" w:rsidRPr="00547230">
          <w:rPr>
            <w:rStyle w:val="Hyperlink"/>
            <w:rFonts w:ascii="Arial" w:hAnsi="Arial"/>
            <w:noProof/>
          </w:rPr>
          <w:t>1.1</w:t>
        </w:r>
        <w:r w:rsidR="00A1496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1496A" w:rsidRPr="00547230">
          <w:rPr>
            <w:rStyle w:val="Hyperlink"/>
            <w:rFonts w:ascii="Arial" w:hAnsi="Arial" w:cs="Arial"/>
            <w:noProof/>
          </w:rPr>
          <w:t>Summary</w:t>
        </w:r>
        <w:r w:rsidR="00A149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496A">
          <w:rPr>
            <w:noProof/>
            <w:webHidden/>
          </w:rPr>
          <w:instrText xml:space="preserve"> PAGEREF _Toc319483160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96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1496A" w:rsidRDefault="008C67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483161" w:history="1">
        <w:r w:rsidR="00A1496A" w:rsidRPr="00547230">
          <w:rPr>
            <w:rStyle w:val="Hyperlink"/>
            <w:rFonts w:ascii="Arial" w:hAnsi="Arial"/>
            <w:noProof/>
          </w:rPr>
          <w:t>1.2</w:t>
        </w:r>
        <w:r w:rsidR="00A1496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1496A" w:rsidRPr="00547230">
          <w:rPr>
            <w:rStyle w:val="Hyperlink"/>
            <w:rFonts w:ascii="Arial" w:hAnsi="Arial" w:cs="Arial"/>
            <w:noProof/>
          </w:rPr>
          <w:t>Main Flow</w:t>
        </w:r>
        <w:r w:rsidR="00A149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496A">
          <w:rPr>
            <w:noProof/>
            <w:webHidden/>
          </w:rPr>
          <w:instrText xml:space="preserve"> PAGEREF _Toc319483161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96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1496A" w:rsidRDefault="008C67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483162" w:history="1">
        <w:r w:rsidR="00A1496A" w:rsidRPr="00547230">
          <w:rPr>
            <w:rStyle w:val="Hyperlink"/>
            <w:rFonts w:ascii="Arial" w:hAnsi="Arial"/>
            <w:noProof/>
          </w:rPr>
          <w:t>1.3</w:t>
        </w:r>
        <w:r w:rsidR="00A1496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1496A" w:rsidRPr="00547230">
          <w:rPr>
            <w:rStyle w:val="Hyperlink"/>
            <w:rFonts w:ascii="Arial" w:hAnsi="Arial" w:cs="Arial"/>
            <w:noProof/>
          </w:rPr>
          <w:t>Alternate Flows</w:t>
        </w:r>
        <w:r w:rsidR="00A149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496A">
          <w:rPr>
            <w:noProof/>
            <w:webHidden/>
          </w:rPr>
          <w:instrText xml:space="preserve"> PAGEREF _Toc319483162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96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558C" w:rsidRPr="00C240DC" w:rsidRDefault="008C676B">
      <w:pPr>
        <w:pStyle w:val="TOC1"/>
        <w:rPr>
          <w:rFonts w:ascii="Arial" w:hAnsi="Arial" w:cs="Arial"/>
          <w:szCs w:val="22"/>
        </w:rPr>
      </w:pPr>
      <w:r w:rsidRPr="00C240DC">
        <w:rPr>
          <w:rFonts w:ascii="Arial" w:hAnsi="Arial" w:cs="Arial"/>
          <w:szCs w:val="22"/>
        </w:rPr>
        <w:fldChar w:fldCharType="end"/>
      </w:r>
    </w:p>
    <w:p w:rsidR="0024558C" w:rsidRPr="00C240DC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C240DC">
        <w:rPr>
          <w:rFonts w:ascii="Arial" w:hAnsi="Arial" w:cs="Arial"/>
          <w:szCs w:val="22"/>
        </w:rPr>
        <w:br w:type="page"/>
      </w:r>
    </w:p>
    <w:p w:rsidR="0097510B" w:rsidRPr="00C240DC" w:rsidRDefault="00FB7A16" w:rsidP="0097510B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319483159"/>
      <w:bookmarkStart w:id="2" w:name="_Toc242173693"/>
      <w:bookmarkStart w:id="3" w:name="_Toc272323290"/>
      <w:bookmarkStart w:id="4" w:name="_Toc317311591"/>
      <w:bookmarkEnd w:id="0"/>
      <w:r w:rsidRPr="00C240DC">
        <w:rPr>
          <w:rFonts w:ascii="Arial" w:hAnsi="Arial" w:cs="Arial"/>
          <w:color w:val="auto"/>
          <w:sz w:val="22"/>
          <w:szCs w:val="22"/>
        </w:rPr>
        <w:t>UC</w:t>
      </w:r>
      <w:r w:rsidR="00C240DC">
        <w:rPr>
          <w:rFonts w:ascii="Arial" w:hAnsi="Arial" w:cs="Arial"/>
          <w:color w:val="auto"/>
          <w:sz w:val="22"/>
          <w:szCs w:val="22"/>
        </w:rPr>
        <w:t>5</w:t>
      </w:r>
      <w:r w:rsidRPr="00C240DC">
        <w:rPr>
          <w:rFonts w:ascii="Arial" w:hAnsi="Arial" w:cs="Arial"/>
          <w:color w:val="auto"/>
          <w:sz w:val="22"/>
          <w:szCs w:val="22"/>
        </w:rPr>
        <w:t xml:space="preserve">: </w:t>
      </w:r>
      <w:r w:rsidR="00C240DC">
        <w:rPr>
          <w:rFonts w:ascii="Arial" w:hAnsi="Arial" w:cs="Arial"/>
          <w:color w:val="auto"/>
          <w:sz w:val="22"/>
          <w:szCs w:val="22"/>
        </w:rPr>
        <w:t>UN</w:t>
      </w:r>
      <w:r w:rsidRPr="00C240DC">
        <w:rPr>
          <w:rFonts w:ascii="Arial" w:hAnsi="Arial" w:cs="Arial"/>
          <w:color w:val="auto"/>
          <w:sz w:val="22"/>
          <w:szCs w:val="22"/>
        </w:rPr>
        <w:t>Register</w:t>
      </w:r>
      <w:r w:rsidR="00C240DC">
        <w:rPr>
          <w:rFonts w:ascii="Arial" w:hAnsi="Arial" w:cs="Arial"/>
          <w:color w:val="auto"/>
          <w:sz w:val="22"/>
          <w:szCs w:val="22"/>
        </w:rPr>
        <w:t>FROM</w:t>
      </w:r>
      <w:r w:rsidR="00A1496A">
        <w:rPr>
          <w:rFonts w:ascii="Arial" w:hAnsi="Arial" w:cs="Arial"/>
          <w:color w:val="auto"/>
          <w:sz w:val="22"/>
          <w:szCs w:val="22"/>
        </w:rPr>
        <w:t>Existing</w:t>
      </w:r>
      <w:r w:rsidR="00C240DC">
        <w:rPr>
          <w:rFonts w:ascii="Arial" w:hAnsi="Arial" w:cs="Arial"/>
          <w:color w:val="auto"/>
          <w:sz w:val="22"/>
          <w:szCs w:val="22"/>
        </w:rPr>
        <w:t>EVENT</w:t>
      </w:r>
      <w:r w:rsidRPr="00C240DC">
        <w:rPr>
          <w:rFonts w:ascii="Arial" w:hAnsi="Arial" w:cs="Arial"/>
          <w:color w:val="auto"/>
          <w:sz w:val="22"/>
          <w:szCs w:val="22"/>
        </w:rPr>
        <w:t xml:space="preserve"> </w:t>
      </w:r>
      <w:r w:rsidR="0097510B" w:rsidRPr="00C240DC">
        <w:rPr>
          <w:rFonts w:ascii="Arial" w:hAnsi="Arial" w:cs="Arial"/>
          <w:color w:val="auto"/>
          <w:sz w:val="22"/>
          <w:szCs w:val="22"/>
        </w:rPr>
        <w:t>Use Case – Release 1</w:t>
      </w:r>
      <w:bookmarkEnd w:id="1"/>
    </w:p>
    <w:p w:rsidR="0097510B" w:rsidRPr="00C240DC" w:rsidRDefault="0097510B" w:rsidP="0097510B">
      <w:pPr>
        <w:pStyle w:val="Heading2"/>
        <w:numPr>
          <w:ilvl w:val="1"/>
          <w:numId w:val="14"/>
        </w:numPr>
        <w:ind w:left="578" w:hanging="578"/>
        <w:rPr>
          <w:rFonts w:ascii="Arial" w:hAnsi="Arial" w:cs="Arial"/>
          <w:color w:val="auto"/>
          <w:sz w:val="22"/>
          <w:szCs w:val="22"/>
        </w:rPr>
      </w:pPr>
      <w:bookmarkStart w:id="5" w:name="_Toc319483160"/>
      <w:r w:rsidRPr="00C240DC">
        <w:rPr>
          <w:rFonts w:ascii="Arial" w:hAnsi="Arial" w:cs="Arial"/>
          <w:color w:val="auto"/>
          <w:sz w:val="22"/>
          <w:szCs w:val="22"/>
        </w:rPr>
        <w:t>Summary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5"/>
        <w:gridCol w:w="7741"/>
      </w:tblGrid>
      <w:tr w:rsidR="00225727" w:rsidRPr="006D68DF" w:rsidTr="006D68DF">
        <w:trPr>
          <w:trHeight w:val="315"/>
        </w:trPr>
        <w:tc>
          <w:tcPr>
            <w:tcW w:w="1241" w:type="pct"/>
            <w:shd w:val="clear" w:color="auto" w:fill="BFBFBF" w:themeFill="background1" w:themeFillShade="BF"/>
            <w:hideMark/>
          </w:tcPr>
          <w:p w:rsidR="00225727" w:rsidRPr="006D68DF" w:rsidRDefault="00225727" w:rsidP="00225727">
            <w:pPr>
              <w:spacing w:before="0" w:after="0"/>
              <w:jc w:val="center"/>
              <w:rPr>
                <w:rFonts w:cs="Calibri"/>
                <w:b/>
                <w:bCs/>
                <w:szCs w:val="22"/>
                <w:lang w:val="en-US"/>
              </w:rPr>
            </w:pPr>
            <w:r w:rsidRPr="006D68DF">
              <w:rPr>
                <w:rFonts w:cs="Calibri"/>
                <w:b/>
                <w:bCs/>
                <w:szCs w:val="22"/>
                <w:lang w:val="en-US"/>
              </w:rPr>
              <w:t>Item</w:t>
            </w:r>
          </w:p>
        </w:tc>
        <w:tc>
          <w:tcPr>
            <w:tcW w:w="3759" w:type="pct"/>
            <w:shd w:val="clear" w:color="auto" w:fill="BFBFBF" w:themeFill="background1" w:themeFillShade="BF"/>
            <w:hideMark/>
          </w:tcPr>
          <w:p w:rsidR="00225727" w:rsidRPr="006D68DF" w:rsidRDefault="00225727" w:rsidP="00225727">
            <w:pPr>
              <w:spacing w:before="0" w:after="0"/>
              <w:jc w:val="center"/>
              <w:rPr>
                <w:rFonts w:cs="Calibri"/>
                <w:b/>
                <w:bCs/>
                <w:szCs w:val="22"/>
                <w:lang w:val="en-US"/>
              </w:rPr>
            </w:pPr>
            <w:r w:rsidRPr="006D68DF">
              <w:rPr>
                <w:rFonts w:cs="Calibri"/>
                <w:b/>
                <w:bCs/>
                <w:szCs w:val="22"/>
                <w:lang w:val="en-US"/>
              </w:rPr>
              <w:t>Description</w:t>
            </w:r>
          </w:p>
        </w:tc>
      </w:tr>
      <w:tr w:rsidR="006D68DF" w:rsidRPr="006D68DF" w:rsidTr="006D68DF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b/>
                <w:bCs/>
                <w:szCs w:val="22"/>
              </w:rPr>
            </w:pPr>
            <w:r w:rsidRPr="006D68DF">
              <w:rPr>
                <w:rFonts w:cs="Calibri"/>
                <w:b/>
                <w:bCs/>
                <w:szCs w:val="22"/>
              </w:rPr>
              <w:t>Use Case Name:</w:t>
            </w:r>
          </w:p>
        </w:tc>
        <w:tc>
          <w:tcPr>
            <w:tcW w:w="3759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b/>
                <w:bCs/>
                <w:szCs w:val="22"/>
              </w:rPr>
            </w:pPr>
            <w:r w:rsidRPr="006D68DF">
              <w:rPr>
                <w:rFonts w:cs="Calibri"/>
                <w:b/>
                <w:bCs/>
                <w:szCs w:val="22"/>
              </w:rPr>
              <w:t>unregisterFromExistingEvent</w:t>
            </w:r>
          </w:p>
        </w:tc>
      </w:tr>
      <w:tr w:rsidR="006D68DF" w:rsidRPr="006D68DF" w:rsidTr="006D68DF">
        <w:trPr>
          <w:trHeight w:val="630"/>
        </w:trPr>
        <w:tc>
          <w:tcPr>
            <w:tcW w:w="1241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b/>
                <w:bCs/>
                <w:szCs w:val="22"/>
              </w:rPr>
            </w:pPr>
            <w:r w:rsidRPr="006D68DF">
              <w:rPr>
                <w:rFonts w:cs="Calibri"/>
                <w:b/>
                <w:bCs/>
                <w:szCs w:val="22"/>
              </w:rPr>
              <w:t>Description:</w:t>
            </w:r>
          </w:p>
        </w:tc>
        <w:tc>
          <w:tcPr>
            <w:tcW w:w="3759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szCs w:val="22"/>
              </w:rPr>
            </w:pPr>
            <w:r w:rsidRPr="006D68DF">
              <w:rPr>
                <w:rFonts w:cs="Calibri"/>
                <w:szCs w:val="22"/>
              </w:rPr>
              <w:t xml:space="preserve">This use case describes the process of a logged in Visitor unregistering from an event.  </w:t>
            </w:r>
          </w:p>
        </w:tc>
      </w:tr>
      <w:tr w:rsidR="006D68DF" w:rsidRPr="006D68DF" w:rsidTr="007226FD">
        <w:trPr>
          <w:trHeight w:val="754"/>
        </w:trPr>
        <w:tc>
          <w:tcPr>
            <w:tcW w:w="1241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b/>
                <w:bCs/>
                <w:szCs w:val="22"/>
              </w:rPr>
            </w:pPr>
            <w:r w:rsidRPr="006D68DF">
              <w:rPr>
                <w:rFonts w:cs="Calibri"/>
                <w:b/>
                <w:bCs/>
                <w:szCs w:val="22"/>
              </w:rPr>
              <w:t>Actors:</w:t>
            </w:r>
          </w:p>
        </w:tc>
        <w:tc>
          <w:tcPr>
            <w:tcW w:w="3759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szCs w:val="22"/>
              </w:rPr>
            </w:pPr>
            <w:r w:rsidRPr="006D68DF">
              <w:rPr>
                <w:rFonts w:cs="Calibri"/>
                <w:szCs w:val="22"/>
              </w:rPr>
              <w:t>FERS (System)</w:t>
            </w:r>
          </w:p>
          <w:p w:rsidR="006D68DF" w:rsidRPr="006D68DF" w:rsidRDefault="006D68DF" w:rsidP="00225727">
            <w:pPr>
              <w:rPr>
                <w:rFonts w:cs="Calibri"/>
                <w:szCs w:val="22"/>
              </w:rPr>
            </w:pPr>
            <w:r w:rsidRPr="006D68DF">
              <w:rPr>
                <w:rFonts w:cs="Calibri"/>
                <w:szCs w:val="22"/>
              </w:rPr>
              <w:t>Visitor</w:t>
            </w:r>
          </w:p>
        </w:tc>
      </w:tr>
      <w:tr w:rsidR="006D68DF" w:rsidRPr="006D68DF" w:rsidTr="006D68DF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b/>
                <w:bCs/>
                <w:szCs w:val="22"/>
              </w:rPr>
            </w:pPr>
            <w:r w:rsidRPr="006D68DF">
              <w:rPr>
                <w:rFonts w:cs="Calibri"/>
                <w:b/>
                <w:bCs/>
                <w:szCs w:val="22"/>
              </w:rPr>
              <w:t>Pre-Conditions: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szCs w:val="22"/>
              </w:rPr>
            </w:pPr>
            <w:r w:rsidRPr="006D68DF">
              <w:rPr>
                <w:rFonts w:cs="Calibri"/>
                <w:szCs w:val="22"/>
              </w:rPr>
              <w:t xml:space="preserve">Visitor is logged into FERS </w:t>
            </w:r>
          </w:p>
        </w:tc>
      </w:tr>
      <w:tr w:rsidR="006D68DF" w:rsidRPr="006D68DF" w:rsidTr="004E7D97">
        <w:trPr>
          <w:trHeight w:val="315"/>
        </w:trPr>
        <w:tc>
          <w:tcPr>
            <w:tcW w:w="1241" w:type="pct"/>
            <w:shd w:val="clear" w:color="auto" w:fill="auto"/>
            <w:vAlign w:val="center"/>
            <w:hideMark/>
          </w:tcPr>
          <w:p w:rsidR="006D68DF" w:rsidRPr="006D68DF" w:rsidRDefault="006D68DF">
            <w:pPr>
              <w:rPr>
                <w:rFonts w:cs="Calibri"/>
                <w:b/>
                <w:bCs/>
                <w:szCs w:val="22"/>
              </w:rPr>
            </w:pPr>
          </w:p>
        </w:tc>
        <w:tc>
          <w:tcPr>
            <w:tcW w:w="3759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szCs w:val="22"/>
              </w:rPr>
            </w:pPr>
            <w:r w:rsidRPr="006D68DF">
              <w:rPr>
                <w:rFonts w:cs="Calibri"/>
                <w:szCs w:val="22"/>
              </w:rPr>
              <w:t>Visitor is registered for the event</w:t>
            </w:r>
          </w:p>
        </w:tc>
      </w:tr>
      <w:tr w:rsidR="006D68DF" w:rsidRPr="006D68DF" w:rsidTr="006D68DF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b/>
                <w:bCs/>
                <w:szCs w:val="22"/>
              </w:rPr>
            </w:pPr>
            <w:r w:rsidRPr="006D68DF">
              <w:rPr>
                <w:rFonts w:cs="Calibri"/>
                <w:b/>
                <w:bCs/>
                <w:szCs w:val="22"/>
              </w:rPr>
              <w:t>Triggers:</w:t>
            </w:r>
          </w:p>
        </w:tc>
        <w:tc>
          <w:tcPr>
            <w:tcW w:w="3759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szCs w:val="22"/>
              </w:rPr>
            </w:pPr>
            <w:r w:rsidRPr="006D68DF">
              <w:rPr>
                <w:rFonts w:cs="Calibri"/>
                <w:szCs w:val="22"/>
              </w:rPr>
              <w:t>None</w:t>
            </w:r>
          </w:p>
        </w:tc>
      </w:tr>
      <w:tr w:rsidR="006D68DF" w:rsidRPr="006D68DF" w:rsidTr="006D68DF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b/>
                <w:bCs/>
                <w:szCs w:val="22"/>
              </w:rPr>
            </w:pPr>
            <w:r w:rsidRPr="006D68DF">
              <w:rPr>
                <w:rFonts w:cs="Calibri"/>
                <w:b/>
                <w:bCs/>
                <w:szCs w:val="22"/>
              </w:rPr>
              <w:t>Post-Conditions: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szCs w:val="22"/>
              </w:rPr>
            </w:pPr>
            <w:r w:rsidRPr="006D68DF">
              <w:rPr>
                <w:rFonts w:cs="Calibri"/>
                <w:szCs w:val="22"/>
              </w:rPr>
              <w:t>Visitor is no longer registered for an event</w:t>
            </w:r>
          </w:p>
        </w:tc>
      </w:tr>
      <w:tr w:rsidR="006D68DF" w:rsidRPr="006D68DF" w:rsidTr="006D68DF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b/>
                <w:bCs/>
                <w:szCs w:val="22"/>
              </w:rPr>
            </w:pPr>
            <w:r w:rsidRPr="006D68DF">
              <w:rPr>
                <w:rFonts w:cs="Calibri"/>
                <w:b/>
                <w:bCs/>
                <w:szCs w:val="22"/>
              </w:rPr>
              <w:t>Inclusions:</w:t>
            </w:r>
          </w:p>
        </w:tc>
        <w:tc>
          <w:tcPr>
            <w:tcW w:w="3759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szCs w:val="22"/>
              </w:rPr>
            </w:pPr>
            <w:r w:rsidRPr="006D68DF">
              <w:rPr>
                <w:rFonts w:cs="Calibri"/>
                <w:szCs w:val="22"/>
              </w:rPr>
              <w:t>None</w:t>
            </w:r>
          </w:p>
        </w:tc>
      </w:tr>
      <w:tr w:rsidR="006D68DF" w:rsidRPr="006D68DF" w:rsidTr="006D68DF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b/>
                <w:bCs/>
                <w:szCs w:val="22"/>
              </w:rPr>
            </w:pPr>
            <w:r w:rsidRPr="006D68DF">
              <w:rPr>
                <w:rFonts w:cs="Calibri"/>
                <w:b/>
                <w:bCs/>
                <w:szCs w:val="22"/>
              </w:rPr>
              <w:t>Extension Points:</w:t>
            </w:r>
          </w:p>
        </w:tc>
        <w:tc>
          <w:tcPr>
            <w:tcW w:w="3759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szCs w:val="22"/>
              </w:rPr>
            </w:pPr>
            <w:r w:rsidRPr="006D68DF">
              <w:rPr>
                <w:rFonts w:cs="Calibri"/>
                <w:szCs w:val="22"/>
              </w:rPr>
              <w:t>None</w:t>
            </w:r>
          </w:p>
        </w:tc>
      </w:tr>
    </w:tbl>
    <w:p w:rsidR="0097510B" w:rsidRPr="00C240DC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6" w:name="_Toc319483161"/>
      <w:r w:rsidRPr="00C240DC">
        <w:rPr>
          <w:rFonts w:ascii="Arial" w:hAnsi="Arial" w:cs="Arial"/>
          <w:color w:val="auto"/>
          <w:sz w:val="22"/>
          <w:szCs w:val="22"/>
        </w:rPr>
        <w:t>Main Flow</w:t>
      </w:r>
      <w:bookmarkEnd w:id="6"/>
      <w:r w:rsidRPr="00C240DC">
        <w:rPr>
          <w:rFonts w:ascii="Arial" w:hAnsi="Arial" w:cs="Arial"/>
          <w:color w:val="auto"/>
          <w:sz w:val="22"/>
          <w:szCs w:val="22"/>
        </w:rPr>
        <w:t xml:space="preserve"> </w:t>
      </w:r>
    </w:p>
    <w:tbl>
      <w:tblPr>
        <w:tblW w:w="5000" w:type="pct"/>
        <w:tblLook w:val="04A0"/>
      </w:tblPr>
      <w:tblGrid>
        <w:gridCol w:w="2555"/>
        <w:gridCol w:w="7741"/>
      </w:tblGrid>
      <w:tr w:rsidR="00AB3EDE" w:rsidRPr="00C240DC" w:rsidTr="001905B2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B3EDE" w:rsidRPr="001905B2" w:rsidRDefault="00AB3EDE" w:rsidP="00AB3EDE">
            <w:pPr>
              <w:spacing w:before="0" w:after="0"/>
              <w:jc w:val="center"/>
              <w:rPr>
                <w:rFonts w:cs="Calibri"/>
                <w:b/>
                <w:bCs/>
                <w:szCs w:val="22"/>
                <w:lang w:val="en-US"/>
              </w:rPr>
            </w:pPr>
            <w:r w:rsidRPr="001905B2">
              <w:rPr>
                <w:rFonts w:cs="Calibri"/>
                <w:b/>
                <w:bCs/>
                <w:szCs w:val="22"/>
                <w:lang w:val="en-US"/>
              </w:rPr>
              <w:t>Step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B3EDE" w:rsidRPr="001905B2" w:rsidRDefault="00AB3EDE" w:rsidP="00AB3EDE">
            <w:pPr>
              <w:spacing w:before="0" w:after="0"/>
              <w:jc w:val="center"/>
              <w:rPr>
                <w:rFonts w:cs="Calibri"/>
                <w:b/>
                <w:bCs/>
                <w:szCs w:val="22"/>
                <w:lang w:val="en-US"/>
              </w:rPr>
            </w:pPr>
            <w:r w:rsidRPr="001905B2">
              <w:rPr>
                <w:rFonts w:cs="Calibri"/>
                <w:b/>
                <w:bCs/>
                <w:szCs w:val="22"/>
                <w:lang w:val="en-US"/>
              </w:rPr>
              <w:t>Flow of Events</w:t>
            </w:r>
          </w:p>
        </w:tc>
      </w:tr>
      <w:tr w:rsidR="001905B2" w:rsidRPr="00C240DC" w:rsidTr="001905B2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5B2" w:rsidRPr="001905B2" w:rsidRDefault="001905B2">
            <w:pPr>
              <w:jc w:val="center"/>
              <w:rPr>
                <w:rFonts w:cs="Calibri"/>
                <w:b/>
                <w:bCs/>
                <w:szCs w:val="22"/>
              </w:rPr>
            </w:pPr>
            <w:r w:rsidRPr="001905B2">
              <w:rPr>
                <w:rFonts w:cs="Calibri"/>
                <w:b/>
                <w:bCs/>
                <w:szCs w:val="22"/>
              </w:rPr>
              <w:t>1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5B2" w:rsidRPr="001905B2" w:rsidRDefault="001905B2">
            <w:pPr>
              <w:rPr>
                <w:rFonts w:cs="Calibri"/>
                <w:szCs w:val="22"/>
              </w:rPr>
            </w:pPr>
            <w:r w:rsidRPr="001905B2">
              <w:rPr>
                <w:rFonts w:cs="Calibri"/>
                <w:b/>
                <w:bCs/>
                <w:szCs w:val="22"/>
              </w:rPr>
              <w:t xml:space="preserve">Visitor </w:t>
            </w:r>
            <w:r w:rsidRPr="001905B2">
              <w:rPr>
                <w:rFonts w:cs="Calibri"/>
                <w:szCs w:val="22"/>
              </w:rPr>
              <w:t>is on the myPortal page</w:t>
            </w:r>
          </w:p>
        </w:tc>
      </w:tr>
      <w:tr w:rsidR="001905B2" w:rsidRPr="00C240DC" w:rsidTr="001905B2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5B2" w:rsidRPr="001905B2" w:rsidRDefault="001905B2">
            <w:pPr>
              <w:jc w:val="center"/>
              <w:rPr>
                <w:rFonts w:cs="Calibri"/>
                <w:b/>
                <w:bCs/>
                <w:szCs w:val="22"/>
              </w:rPr>
            </w:pPr>
            <w:r w:rsidRPr="001905B2">
              <w:rPr>
                <w:rFonts w:cs="Calibri"/>
                <w:b/>
                <w:bCs/>
                <w:szCs w:val="22"/>
              </w:rPr>
              <w:t>2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5B2" w:rsidRPr="001905B2" w:rsidRDefault="001905B2">
            <w:pPr>
              <w:rPr>
                <w:rFonts w:cs="Calibri"/>
                <w:b/>
                <w:bCs/>
                <w:szCs w:val="22"/>
              </w:rPr>
            </w:pPr>
            <w:r w:rsidRPr="001905B2">
              <w:rPr>
                <w:rFonts w:cs="Calibri"/>
                <w:b/>
                <w:bCs/>
                <w:szCs w:val="22"/>
              </w:rPr>
              <w:t xml:space="preserve">Visitor </w:t>
            </w:r>
            <w:r w:rsidRPr="001905B2">
              <w:rPr>
                <w:rFonts w:cs="Calibri"/>
                <w:szCs w:val="22"/>
              </w:rPr>
              <w:t>selects an event that they wish to cancel their registration for</w:t>
            </w:r>
          </w:p>
        </w:tc>
      </w:tr>
      <w:tr w:rsidR="001905B2" w:rsidRPr="00C240DC" w:rsidTr="001905B2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5B2" w:rsidRPr="001905B2" w:rsidRDefault="001905B2">
            <w:pPr>
              <w:jc w:val="center"/>
              <w:rPr>
                <w:rFonts w:cs="Calibri"/>
                <w:b/>
                <w:bCs/>
                <w:szCs w:val="22"/>
              </w:rPr>
            </w:pPr>
            <w:r w:rsidRPr="001905B2">
              <w:rPr>
                <w:rFonts w:cs="Calibri"/>
                <w:b/>
                <w:bCs/>
                <w:szCs w:val="22"/>
              </w:rPr>
              <w:t>3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5B2" w:rsidRPr="001905B2" w:rsidRDefault="001905B2">
            <w:pPr>
              <w:rPr>
                <w:rFonts w:cs="Calibri"/>
                <w:szCs w:val="22"/>
              </w:rPr>
            </w:pPr>
            <w:r w:rsidRPr="001905B2">
              <w:rPr>
                <w:rFonts w:cs="Calibri"/>
                <w:szCs w:val="22"/>
              </w:rPr>
              <w:t>Portal Page refreshes and confirms to the Visitor that they are no longer registered for the event</w:t>
            </w:r>
          </w:p>
        </w:tc>
      </w:tr>
      <w:tr w:rsidR="001905B2" w:rsidRPr="00C240DC" w:rsidTr="001905B2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5B2" w:rsidRPr="001905B2" w:rsidRDefault="001905B2">
            <w:pPr>
              <w:jc w:val="center"/>
              <w:rPr>
                <w:rFonts w:cs="Calibri"/>
                <w:b/>
                <w:bCs/>
                <w:szCs w:val="22"/>
              </w:rPr>
            </w:pPr>
            <w:r w:rsidRPr="001905B2">
              <w:rPr>
                <w:rFonts w:cs="Calibri"/>
                <w:b/>
                <w:bCs/>
                <w:szCs w:val="22"/>
              </w:rPr>
              <w:t>4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5B2" w:rsidRPr="001905B2" w:rsidRDefault="001905B2">
            <w:pPr>
              <w:rPr>
                <w:rFonts w:cs="Calibri"/>
                <w:szCs w:val="22"/>
              </w:rPr>
            </w:pPr>
            <w:r w:rsidRPr="001905B2">
              <w:rPr>
                <w:rFonts w:cs="Calibri"/>
                <w:szCs w:val="22"/>
              </w:rPr>
              <w:t>Number of available tickets for event increases by 1</w:t>
            </w:r>
          </w:p>
        </w:tc>
      </w:tr>
      <w:tr w:rsidR="001905B2" w:rsidRPr="00C240DC" w:rsidTr="001905B2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5B2" w:rsidRPr="001905B2" w:rsidRDefault="001905B2">
            <w:pPr>
              <w:jc w:val="center"/>
              <w:rPr>
                <w:rFonts w:cs="Calibri"/>
                <w:b/>
                <w:bCs/>
                <w:szCs w:val="22"/>
              </w:rPr>
            </w:pPr>
            <w:r w:rsidRPr="001905B2">
              <w:rPr>
                <w:rFonts w:cs="Calibri"/>
                <w:b/>
                <w:bCs/>
                <w:szCs w:val="22"/>
              </w:rPr>
              <w:t>5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5B2" w:rsidRPr="001905B2" w:rsidRDefault="001905B2">
            <w:pPr>
              <w:rPr>
                <w:rFonts w:cs="Calibri"/>
                <w:szCs w:val="22"/>
              </w:rPr>
            </w:pPr>
            <w:r w:rsidRPr="001905B2">
              <w:rPr>
                <w:rFonts w:cs="Calibri"/>
                <w:szCs w:val="22"/>
              </w:rPr>
              <w:t>End Use Case</w:t>
            </w:r>
          </w:p>
        </w:tc>
      </w:tr>
    </w:tbl>
    <w:p w:rsidR="0097510B" w:rsidRPr="00C240DC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7" w:name="_Toc319483162"/>
      <w:r w:rsidRPr="00C240DC">
        <w:rPr>
          <w:rFonts w:ascii="Arial" w:hAnsi="Arial" w:cs="Arial"/>
          <w:color w:val="auto"/>
          <w:sz w:val="22"/>
          <w:szCs w:val="22"/>
        </w:rPr>
        <w:t>Alternate Flows</w:t>
      </w:r>
      <w:bookmarkEnd w:id="7"/>
    </w:p>
    <w:p w:rsidR="0097510B" w:rsidRPr="009E2DCE" w:rsidRDefault="00AB3EDE" w:rsidP="0097510B">
      <w:r w:rsidRPr="00C240DC">
        <w:t>No alternate Flows</w:t>
      </w:r>
    </w:p>
    <w:p w:rsidR="0097510B" w:rsidRPr="00925F2B" w:rsidRDefault="0097510B" w:rsidP="0097510B">
      <w:pPr>
        <w:rPr>
          <w:rFonts w:ascii="Arial" w:hAnsi="Arial" w:cs="Arial"/>
          <w:u w:val="single"/>
        </w:rPr>
      </w:pPr>
    </w:p>
    <w:bookmarkEnd w:id="2"/>
    <w:bookmarkEnd w:id="3"/>
    <w:bookmarkEnd w:id="4"/>
    <w:p w:rsidR="004D5672" w:rsidRPr="00631754" w:rsidRDefault="004D5672" w:rsidP="00925F2B"/>
    <w:sectPr w:rsidR="004D5672" w:rsidRPr="00631754" w:rsidSect="009451F8">
      <w:headerReference w:type="default" r:id="rId11"/>
      <w:footerReference w:type="default" r:id="rId12"/>
      <w:endnotePr>
        <w:numFmt w:val="decimal"/>
      </w:endnotePr>
      <w:pgSz w:w="12240" w:h="15840" w:code="1"/>
      <w:pgMar w:top="1080" w:right="1080" w:bottom="1080" w:left="1080" w:header="720" w:footer="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5D8" w:rsidRDefault="009B15D8">
      <w:r>
        <w:separator/>
      </w:r>
    </w:p>
  </w:endnote>
  <w:endnote w:type="continuationSeparator" w:id="0">
    <w:p w:rsidR="009B15D8" w:rsidRDefault="009B15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03"/>
      <w:gridCol w:w="2048"/>
      <w:gridCol w:w="3652"/>
    </w:tblGrid>
    <w:tr w:rsidR="00C47660" w:rsidRPr="0072316C" w:rsidTr="00A20BB3">
      <w:trPr>
        <w:trHeight w:val="762"/>
      </w:trPr>
      <w:tc>
        <w:tcPr>
          <w:tcW w:w="4403" w:type="dxa"/>
        </w:tcPr>
        <w:p w:rsidR="00C47660" w:rsidRPr="00E01E35" w:rsidRDefault="00C47660" w:rsidP="00096E6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8C676B" w:rsidRPr="008C676B">
            <w:rPr>
              <w:noProof/>
              <w:lang w:eastAsia="ko-KR"/>
            </w:rPr>
            <w:pict>
              <v:line id="_x0000_s7170" style="position:absolute;z-index:2;mso-position-horizontal-relative:text;mso-position-vertical-relative:text" from="0,8.95pt" to="0,8.95pt"/>
            </w:pict>
          </w:r>
          <w:r w:rsidR="008C676B" w:rsidRPr="008C676B">
            <w:rPr>
              <w:noProof/>
              <w:lang w:eastAsia="ko-KR"/>
            </w:rPr>
            <w:pict>
              <v:line id="_x0000_s7169" style="position:absolute;z-index:1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C47660" w:rsidRPr="00E01E35" w:rsidRDefault="008C676B" w:rsidP="00096E6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C47660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1D5DA0">
            <w:rPr>
              <w:rStyle w:val="PageNumber"/>
              <w:noProof/>
            </w:rPr>
            <w:t>1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52" w:type="dxa"/>
        </w:tcPr>
        <w:p w:rsidR="00C47660" w:rsidRPr="00C47660" w:rsidRDefault="008C676B" w:rsidP="00C240DC">
          <w:pPr>
            <w:pStyle w:val="Footer"/>
            <w:jc w:val="right"/>
          </w:pPr>
          <w:fldSimple w:instr=" FILENAME   \* MERGEFORMAT ">
            <w:r w:rsidR="00C240DC">
              <w:rPr>
                <w:noProof/>
              </w:rPr>
              <w:t>UseCase_FERS_UC5_UnregisterFromEvent_R1_REF</w:t>
            </w:r>
          </w:fldSimple>
        </w:p>
      </w:tc>
    </w:tr>
  </w:tbl>
  <w:p w:rsidR="0024558C" w:rsidRPr="00D84849" w:rsidRDefault="0024558C" w:rsidP="00D84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5D8" w:rsidRDefault="009B15D8">
      <w:r>
        <w:separator/>
      </w:r>
    </w:p>
  </w:footnote>
  <w:footnote w:type="continuationSeparator" w:id="0">
    <w:p w:rsidR="009B15D8" w:rsidRDefault="009B15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AB7C5D" w:rsidRPr="00D84E40" w:rsidTr="00A20BB3">
      <w:trPr>
        <w:trHeight w:val="247"/>
      </w:trPr>
      <w:tc>
        <w:tcPr>
          <w:tcW w:w="3798" w:type="dxa"/>
        </w:tcPr>
        <w:p w:rsidR="00AB7C5D" w:rsidRPr="009C5DB3" w:rsidRDefault="000151CE" w:rsidP="000151CE">
          <w:pPr>
            <w:pStyle w:val="Header"/>
          </w:pPr>
          <w:r>
            <w:t xml:space="preserve">Application </w:t>
          </w:r>
          <w:r w:rsidR="00AB7C5D" w:rsidRPr="009C5DB3">
            <w:t>Delivery Fundamentals</w:t>
          </w:r>
          <w:r>
            <w:t xml:space="preserve"> 2.0</w:t>
          </w:r>
          <w:r w:rsidR="00AB7C5D" w:rsidRPr="009C5DB3">
            <w:t xml:space="preserve">: Java </w:t>
          </w:r>
        </w:p>
      </w:tc>
      <w:tc>
        <w:tcPr>
          <w:tcW w:w="2520" w:type="dxa"/>
        </w:tcPr>
        <w:p w:rsidR="00AB7C5D" w:rsidRPr="009C5DB3" w:rsidRDefault="00AB7C5D" w:rsidP="00334616">
          <w:pPr>
            <w:pStyle w:val="Header"/>
          </w:pPr>
        </w:p>
      </w:tc>
      <w:tc>
        <w:tcPr>
          <w:tcW w:w="3870" w:type="dxa"/>
        </w:tcPr>
        <w:p w:rsidR="00AB7C5D" w:rsidRPr="00A46D8B" w:rsidRDefault="00FB7A16" w:rsidP="00A46D8B">
          <w:pPr>
            <w:pStyle w:val="Header"/>
            <w:jc w:val="right"/>
          </w:pPr>
          <w:r>
            <w:t xml:space="preserve">Weeks 3,4 </w:t>
          </w:r>
          <w:r w:rsidR="00131C72">
            <w:t xml:space="preserve"> </w:t>
          </w:r>
          <w:r w:rsidR="000151CE">
            <w:t>Sample Application</w:t>
          </w:r>
        </w:p>
      </w:tc>
    </w:tr>
  </w:tbl>
  <w:p w:rsidR="0024558C" w:rsidRPr="00D84849" w:rsidRDefault="0024558C" w:rsidP="00D84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26DB2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6"/>
  </w:num>
  <w:num w:numId="17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oNotTrackMoves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48130"/>
    <o:shapelayout v:ext="edit">
      <o:idmap v:ext="edit" data="7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CD3"/>
    <w:rsid w:val="0000233C"/>
    <w:rsid w:val="00003AEC"/>
    <w:rsid w:val="00005149"/>
    <w:rsid w:val="00010C3D"/>
    <w:rsid w:val="000133D7"/>
    <w:rsid w:val="000151CE"/>
    <w:rsid w:val="00015763"/>
    <w:rsid w:val="00022A98"/>
    <w:rsid w:val="0003563D"/>
    <w:rsid w:val="0004550B"/>
    <w:rsid w:val="0006595D"/>
    <w:rsid w:val="00082B10"/>
    <w:rsid w:val="000936C3"/>
    <w:rsid w:val="000B2B2C"/>
    <w:rsid w:val="000C23EA"/>
    <w:rsid w:val="000C29BA"/>
    <w:rsid w:val="000D2576"/>
    <w:rsid w:val="000F477D"/>
    <w:rsid w:val="000F724D"/>
    <w:rsid w:val="00114CC4"/>
    <w:rsid w:val="00130D84"/>
    <w:rsid w:val="00131C72"/>
    <w:rsid w:val="0013229B"/>
    <w:rsid w:val="00135433"/>
    <w:rsid w:val="0014042B"/>
    <w:rsid w:val="00147CCD"/>
    <w:rsid w:val="00150C59"/>
    <w:rsid w:val="00161F2C"/>
    <w:rsid w:val="00167551"/>
    <w:rsid w:val="0018428B"/>
    <w:rsid w:val="001905B2"/>
    <w:rsid w:val="00194DAB"/>
    <w:rsid w:val="001A4D3C"/>
    <w:rsid w:val="001A7D33"/>
    <w:rsid w:val="001B5C14"/>
    <w:rsid w:val="001B6C93"/>
    <w:rsid w:val="001C0F51"/>
    <w:rsid w:val="001C1375"/>
    <w:rsid w:val="001D38EA"/>
    <w:rsid w:val="001D5DA0"/>
    <w:rsid w:val="001E32DC"/>
    <w:rsid w:val="001E3554"/>
    <w:rsid w:val="001E7771"/>
    <w:rsid w:val="001F12AA"/>
    <w:rsid w:val="001F27E1"/>
    <w:rsid w:val="002015D2"/>
    <w:rsid w:val="002147F3"/>
    <w:rsid w:val="00223609"/>
    <w:rsid w:val="00223A7D"/>
    <w:rsid w:val="002250C2"/>
    <w:rsid w:val="00225727"/>
    <w:rsid w:val="00232D7D"/>
    <w:rsid w:val="00235F0A"/>
    <w:rsid w:val="0024558C"/>
    <w:rsid w:val="00253D43"/>
    <w:rsid w:val="00257525"/>
    <w:rsid w:val="00260610"/>
    <w:rsid w:val="002710FD"/>
    <w:rsid w:val="002862D4"/>
    <w:rsid w:val="00286C71"/>
    <w:rsid w:val="002A3FF8"/>
    <w:rsid w:val="002E115F"/>
    <w:rsid w:val="002E6671"/>
    <w:rsid w:val="002F0E60"/>
    <w:rsid w:val="00300D13"/>
    <w:rsid w:val="00307537"/>
    <w:rsid w:val="003115E1"/>
    <w:rsid w:val="00314088"/>
    <w:rsid w:val="00333065"/>
    <w:rsid w:val="00340B47"/>
    <w:rsid w:val="003425C3"/>
    <w:rsid w:val="00350ECA"/>
    <w:rsid w:val="003575F5"/>
    <w:rsid w:val="00370140"/>
    <w:rsid w:val="00375981"/>
    <w:rsid w:val="00397566"/>
    <w:rsid w:val="003A3703"/>
    <w:rsid w:val="003A54AB"/>
    <w:rsid w:val="003A726A"/>
    <w:rsid w:val="003A744A"/>
    <w:rsid w:val="003A7D26"/>
    <w:rsid w:val="003C0C73"/>
    <w:rsid w:val="003C56D8"/>
    <w:rsid w:val="003D01D5"/>
    <w:rsid w:val="003D2038"/>
    <w:rsid w:val="003E19C4"/>
    <w:rsid w:val="003E2F1B"/>
    <w:rsid w:val="003E6C4E"/>
    <w:rsid w:val="003F50A3"/>
    <w:rsid w:val="00407808"/>
    <w:rsid w:val="00410B41"/>
    <w:rsid w:val="00426879"/>
    <w:rsid w:val="00433CEC"/>
    <w:rsid w:val="00437FBC"/>
    <w:rsid w:val="00443F3E"/>
    <w:rsid w:val="0044519A"/>
    <w:rsid w:val="00461435"/>
    <w:rsid w:val="0049524A"/>
    <w:rsid w:val="00497244"/>
    <w:rsid w:val="004A3D12"/>
    <w:rsid w:val="004B08AE"/>
    <w:rsid w:val="004D071D"/>
    <w:rsid w:val="004D5672"/>
    <w:rsid w:val="004E59A1"/>
    <w:rsid w:val="004E6367"/>
    <w:rsid w:val="004E7107"/>
    <w:rsid w:val="004F5499"/>
    <w:rsid w:val="005049C2"/>
    <w:rsid w:val="00513E55"/>
    <w:rsid w:val="00531610"/>
    <w:rsid w:val="0053458C"/>
    <w:rsid w:val="00537876"/>
    <w:rsid w:val="00545C9D"/>
    <w:rsid w:val="00556C6A"/>
    <w:rsid w:val="00571F5C"/>
    <w:rsid w:val="00572C96"/>
    <w:rsid w:val="0057557A"/>
    <w:rsid w:val="00576A3F"/>
    <w:rsid w:val="0058524F"/>
    <w:rsid w:val="005953AF"/>
    <w:rsid w:val="005B00A2"/>
    <w:rsid w:val="005B0F9D"/>
    <w:rsid w:val="005C7CAD"/>
    <w:rsid w:val="005E03B3"/>
    <w:rsid w:val="005E53D9"/>
    <w:rsid w:val="005F13E3"/>
    <w:rsid w:val="005F24E0"/>
    <w:rsid w:val="005F435F"/>
    <w:rsid w:val="005F6829"/>
    <w:rsid w:val="005F75A7"/>
    <w:rsid w:val="006000E4"/>
    <w:rsid w:val="00617C68"/>
    <w:rsid w:val="006241B6"/>
    <w:rsid w:val="006270AA"/>
    <w:rsid w:val="00631754"/>
    <w:rsid w:val="00663F0F"/>
    <w:rsid w:val="006829CD"/>
    <w:rsid w:val="00684FC4"/>
    <w:rsid w:val="00697732"/>
    <w:rsid w:val="006A47CF"/>
    <w:rsid w:val="006A7598"/>
    <w:rsid w:val="006B4ACE"/>
    <w:rsid w:val="006C2BF9"/>
    <w:rsid w:val="006C2CAC"/>
    <w:rsid w:val="006D00CC"/>
    <w:rsid w:val="006D68DF"/>
    <w:rsid w:val="006F00F0"/>
    <w:rsid w:val="006F37F3"/>
    <w:rsid w:val="0071376C"/>
    <w:rsid w:val="00713E9A"/>
    <w:rsid w:val="007178FF"/>
    <w:rsid w:val="0072316C"/>
    <w:rsid w:val="00734766"/>
    <w:rsid w:val="00736A90"/>
    <w:rsid w:val="00751DC9"/>
    <w:rsid w:val="00752480"/>
    <w:rsid w:val="007617A0"/>
    <w:rsid w:val="00766459"/>
    <w:rsid w:val="00791A9F"/>
    <w:rsid w:val="007928AE"/>
    <w:rsid w:val="007A2324"/>
    <w:rsid w:val="007A6CD3"/>
    <w:rsid w:val="007B62F8"/>
    <w:rsid w:val="007F1BBE"/>
    <w:rsid w:val="007F3ADA"/>
    <w:rsid w:val="007F6A68"/>
    <w:rsid w:val="008017E1"/>
    <w:rsid w:val="00801A6B"/>
    <w:rsid w:val="00810434"/>
    <w:rsid w:val="00813458"/>
    <w:rsid w:val="00815F88"/>
    <w:rsid w:val="008443A3"/>
    <w:rsid w:val="008505C1"/>
    <w:rsid w:val="00851EE2"/>
    <w:rsid w:val="00866CEF"/>
    <w:rsid w:val="00874286"/>
    <w:rsid w:val="008838F9"/>
    <w:rsid w:val="008931AC"/>
    <w:rsid w:val="00895A53"/>
    <w:rsid w:val="00896070"/>
    <w:rsid w:val="008960F0"/>
    <w:rsid w:val="008B467F"/>
    <w:rsid w:val="008B4C2E"/>
    <w:rsid w:val="008C676B"/>
    <w:rsid w:val="008D62A6"/>
    <w:rsid w:val="008D670C"/>
    <w:rsid w:val="008D6DD2"/>
    <w:rsid w:val="008E6D33"/>
    <w:rsid w:val="008F78ED"/>
    <w:rsid w:val="009028BC"/>
    <w:rsid w:val="0091728D"/>
    <w:rsid w:val="00925F2B"/>
    <w:rsid w:val="0093714F"/>
    <w:rsid w:val="0094474D"/>
    <w:rsid w:val="009451F8"/>
    <w:rsid w:val="00946079"/>
    <w:rsid w:val="0096503D"/>
    <w:rsid w:val="0097510B"/>
    <w:rsid w:val="00991E46"/>
    <w:rsid w:val="009A772C"/>
    <w:rsid w:val="009B15D8"/>
    <w:rsid w:val="009C295C"/>
    <w:rsid w:val="009D37D4"/>
    <w:rsid w:val="009D52D9"/>
    <w:rsid w:val="009E2DCE"/>
    <w:rsid w:val="009E430F"/>
    <w:rsid w:val="009E53B1"/>
    <w:rsid w:val="00A06197"/>
    <w:rsid w:val="00A11CE5"/>
    <w:rsid w:val="00A1496A"/>
    <w:rsid w:val="00A169AC"/>
    <w:rsid w:val="00A20BB3"/>
    <w:rsid w:val="00A20CBA"/>
    <w:rsid w:val="00A26136"/>
    <w:rsid w:val="00A27182"/>
    <w:rsid w:val="00A400E4"/>
    <w:rsid w:val="00A41997"/>
    <w:rsid w:val="00A457D3"/>
    <w:rsid w:val="00A46D8B"/>
    <w:rsid w:val="00A56482"/>
    <w:rsid w:val="00A56EE2"/>
    <w:rsid w:val="00A6003A"/>
    <w:rsid w:val="00A70C38"/>
    <w:rsid w:val="00A73F1B"/>
    <w:rsid w:val="00A93AB1"/>
    <w:rsid w:val="00AA1F6C"/>
    <w:rsid w:val="00AA3CFB"/>
    <w:rsid w:val="00AA4F41"/>
    <w:rsid w:val="00AA76D0"/>
    <w:rsid w:val="00AB3EDE"/>
    <w:rsid w:val="00AB7C5D"/>
    <w:rsid w:val="00AD1173"/>
    <w:rsid w:val="00AD6718"/>
    <w:rsid w:val="00AF0FAC"/>
    <w:rsid w:val="00AF7C78"/>
    <w:rsid w:val="00B1038D"/>
    <w:rsid w:val="00B21750"/>
    <w:rsid w:val="00B3268D"/>
    <w:rsid w:val="00B32B0A"/>
    <w:rsid w:val="00B338C8"/>
    <w:rsid w:val="00B454F2"/>
    <w:rsid w:val="00B54D9C"/>
    <w:rsid w:val="00B64DD6"/>
    <w:rsid w:val="00B815CC"/>
    <w:rsid w:val="00B81EE3"/>
    <w:rsid w:val="00B87981"/>
    <w:rsid w:val="00BA16D2"/>
    <w:rsid w:val="00BA2C4C"/>
    <w:rsid w:val="00BA7C1F"/>
    <w:rsid w:val="00BB37FF"/>
    <w:rsid w:val="00BB41EB"/>
    <w:rsid w:val="00BC2842"/>
    <w:rsid w:val="00BE2725"/>
    <w:rsid w:val="00BE4FFF"/>
    <w:rsid w:val="00C05556"/>
    <w:rsid w:val="00C21DAD"/>
    <w:rsid w:val="00C240DC"/>
    <w:rsid w:val="00C332BF"/>
    <w:rsid w:val="00C334F3"/>
    <w:rsid w:val="00C47660"/>
    <w:rsid w:val="00C6048A"/>
    <w:rsid w:val="00C61E25"/>
    <w:rsid w:val="00C63D8F"/>
    <w:rsid w:val="00C66BF5"/>
    <w:rsid w:val="00C67FF1"/>
    <w:rsid w:val="00C74618"/>
    <w:rsid w:val="00C86AD2"/>
    <w:rsid w:val="00C87967"/>
    <w:rsid w:val="00C91BD0"/>
    <w:rsid w:val="00C950F5"/>
    <w:rsid w:val="00CA102C"/>
    <w:rsid w:val="00CA30B0"/>
    <w:rsid w:val="00CA3CE0"/>
    <w:rsid w:val="00CE0276"/>
    <w:rsid w:val="00CF2E2E"/>
    <w:rsid w:val="00D42D48"/>
    <w:rsid w:val="00D54586"/>
    <w:rsid w:val="00D60D9C"/>
    <w:rsid w:val="00D707A1"/>
    <w:rsid w:val="00D77A1F"/>
    <w:rsid w:val="00D81DEB"/>
    <w:rsid w:val="00D84849"/>
    <w:rsid w:val="00D84E40"/>
    <w:rsid w:val="00D87BF9"/>
    <w:rsid w:val="00D91839"/>
    <w:rsid w:val="00D95378"/>
    <w:rsid w:val="00DB0A6F"/>
    <w:rsid w:val="00DB334B"/>
    <w:rsid w:val="00DC2288"/>
    <w:rsid w:val="00DD1DBF"/>
    <w:rsid w:val="00DD7525"/>
    <w:rsid w:val="00DF37EF"/>
    <w:rsid w:val="00DF3F65"/>
    <w:rsid w:val="00E25F30"/>
    <w:rsid w:val="00E30064"/>
    <w:rsid w:val="00E35C00"/>
    <w:rsid w:val="00E45B25"/>
    <w:rsid w:val="00E46770"/>
    <w:rsid w:val="00E55C77"/>
    <w:rsid w:val="00E6685D"/>
    <w:rsid w:val="00E814B5"/>
    <w:rsid w:val="00E835E7"/>
    <w:rsid w:val="00E901D1"/>
    <w:rsid w:val="00E90E6A"/>
    <w:rsid w:val="00E9492D"/>
    <w:rsid w:val="00E95EEB"/>
    <w:rsid w:val="00EA21B9"/>
    <w:rsid w:val="00EB6C07"/>
    <w:rsid w:val="00EC282D"/>
    <w:rsid w:val="00EC7CDD"/>
    <w:rsid w:val="00EC7DEA"/>
    <w:rsid w:val="00ED33AE"/>
    <w:rsid w:val="00ED4E4F"/>
    <w:rsid w:val="00EE106C"/>
    <w:rsid w:val="00F046F9"/>
    <w:rsid w:val="00F04E4E"/>
    <w:rsid w:val="00F2195F"/>
    <w:rsid w:val="00F24F90"/>
    <w:rsid w:val="00F25B66"/>
    <w:rsid w:val="00F376EC"/>
    <w:rsid w:val="00F52467"/>
    <w:rsid w:val="00F67110"/>
    <w:rsid w:val="00F6756A"/>
    <w:rsid w:val="00F72102"/>
    <w:rsid w:val="00F76CEB"/>
    <w:rsid w:val="00FA7CCA"/>
    <w:rsid w:val="00FB5C1E"/>
    <w:rsid w:val="00FB7A16"/>
    <w:rsid w:val="00FD31B6"/>
    <w:rsid w:val="00FE057F"/>
    <w:rsid w:val="00FE15E9"/>
    <w:rsid w:val="00FE1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E4FFF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basedOn w:val="DefaultParagraphFont"/>
    <w:rsid w:val="007A6CD3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basedOn w:val="DefaultParagraphFont"/>
    <w:uiPriority w:val="99"/>
    <w:rsid w:val="007A6CD3"/>
    <w:rPr>
      <w:rFonts w:cs="Times New Roman"/>
    </w:rPr>
  </w:style>
  <w:style w:type="character" w:styleId="HTMLTypewriter">
    <w:name w:val="HTML Typewriter"/>
    <w:basedOn w:val="DefaultParagraphFont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basedOn w:val="DefaultParagraphFont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uiPriority w:val="99"/>
    <w:locked/>
    <w:rsid w:val="007A6CD3"/>
    <w:rPr>
      <w:i/>
      <w:color w:val="C00000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C50F19-6FD6-4D7F-944C-2091FC82C599}"/>
</file>

<file path=customXml/itemProps2.xml><?xml version="1.0" encoding="utf-8"?>
<ds:datastoreItem xmlns:ds="http://schemas.openxmlformats.org/officeDocument/2006/customXml" ds:itemID="{6666C5F2-50AA-49CC-BFF2-B7DCC9037338}"/>
</file>

<file path=customXml/itemProps3.xml><?xml version="1.0" encoding="utf-8"?>
<ds:datastoreItem xmlns:ds="http://schemas.openxmlformats.org/officeDocument/2006/customXml" ds:itemID="{D3F6BA50-E658-4F87-B44C-CF0524F43C4C}"/>
</file>

<file path=customXml/itemProps4.xml><?xml version="1.0" encoding="utf-8"?>
<ds:datastoreItem xmlns:ds="http://schemas.openxmlformats.org/officeDocument/2006/customXml" ds:itemID="{7C9E63A7-AD38-4F8F-8BD2-9D648EF692AF}"/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9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>FINAL - Uploaded to SP for Pilot</dc:description>
  <cp:lastModifiedBy>lee.d.sharples</cp:lastModifiedBy>
  <cp:revision>16</cp:revision>
  <cp:lastPrinted>2004-09-03T22:48:00Z</cp:lastPrinted>
  <dcterms:created xsi:type="dcterms:W3CDTF">2012-03-05T07:29:00Z</dcterms:created>
  <dcterms:modified xsi:type="dcterms:W3CDTF">2012-04-30T12:31:00Z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