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066A3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066A3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066A3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UC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4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>: Register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 xml:space="preserve"> for </w:t>
      </w:r>
      <w:r w:rsidR="00C4641B">
        <w:rPr>
          <w:rFonts w:ascii="Arial" w:eastAsia="Batang" w:hAnsi="Arial"/>
          <w:b/>
          <w:kern w:val="28"/>
          <w:sz w:val="36"/>
          <w:lang w:val="en-US"/>
        </w:rPr>
        <w:t xml:space="preserve">New </w:t>
      </w:r>
      <w:r w:rsidR="00066A3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066A3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66149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661490" w:rsidRPr="0066149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066A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u w:val="single"/>
        </w:rPr>
      </w:pPr>
      <w:r w:rsidRPr="00066A3C">
        <w:rPr>
          <w:rFonts w:ascii="Arial" w:hAnsi="Arial" w:cs="Arial"/>
          <w:b/>
        </w:rPr>
        <w:t xml:space="preserve">Project:  </w:t>
      </w:r>
      <w:r w:rsidRPr="00066A3C">
        <w:rPr>
          <w:rFonts w:ascii="Arial" w:hAnsi="Arial" w:cs="Arial"/>
          <w:b/>
        </w:rPr>
        <w:tab/>
      </w:r>
      <w:r w:rsidR="007A2324" w:rsidRPr="00066A3C">
        <w:rPr>
          <w:rFonts w:ascii="Arial" w:hAnsi="Arial" w:cs="Arial"/>
          <w:u w:val="single"/>
        </w:rPr>
        <w:t xml:space="preserve">New Codington Festival Online </w:t>
      </w:r>
      <w:r w:rsidRPr="00066A3C">
        <w:rPr>
          <w:rFonts w:ascii="Arial" w:hAnsi="Arial" w:cs="Arial"/>
          <w:u w:val="single"/>
        </w:rPr>
        <w:t>Project</w:t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</w:rPr>
      </w:pPr>
    </w:p>
    <w:p w:rsidR="00813458" w:rsidRPr="00066A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066A3C">
        <w:rPr>
          <w:rFonts w:ascii="Arial" w:hAnsi="Arial" w:cs="Arial"/>
          <w:b/>
        </w:rPr>
        <w:t>System:</w:t>
      </w:r>
      <w:r w:rsidRPr="00066A3C">
        <w:rPr>
          <w:rFonts w:ascii="Arial" w:hAnsi="Arial" w:cs="Arial"/>
          <w:b/>
        </w:rPr>
        <w:tab/>
      </w:r>
      <w:r w:rsidR="00340B47" w:rsidRPr="00066A3C">
        <w:rPr>
          <w:rFonts w:ascii="Arial" w:hAnsi="Arial" w:cs="Arial"/>
          <w:u w:val="single"/>
        </w:rPr>
        <w:t xml:space="preserve"> </w:t>
      </w:r>
      <w:r w:rsidR="00FB7A16" w:rsidRPr="00066A3C">
        <w:rPr>
          <w:rFonts w:ascii="Arial" w:hAnsi="Arial" w:cs="Arial"/>
          <w:u w:val="single"/>
        </w:rPr>
        <w:t xml:space="preserve">Festival Event Registration System </w:t>
      </w:r>
      <w:r w:rsidR="00340B47" w:rsidRPr="00066A3C">
        <w:rPr>
          <w:rFonts w:ascii="Arial" w:hAnsi="Arial" w:cs="Arial"/>
          <w:u w:val="single"/>
        </w:rPr>
        <w:t xml:space="preserve">– Release </w:t>
      </w:r>
      <w:r w:rsidR="00B75FD1">
        <w:rPr>
          <w:rFonts w:ascii="Arial" w:hAnsi="Arial" w:cs="Arial"/>
          <w:u w:val="single"/>
        </w:rPr>
        <w:t>2</w:t>
      </w:r>
      <w:r w:rsidRPr="00066A3C">
        <w:rPr>
          <w:rFonts w:ascii="Arial" w:hAnsi="Arial" w:cs="Arial"/>
          <w:u w:val="single"/>
        </w:rPr>
        <w:tab/>
      </w:r>
    </w:p>
    <w:p w:rsidR="00813458" w:rsidRPr="00066A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066A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066A3C">
        <w:rPr>
          <w:rFonts w:cs="Arial"/>
          <w:color w:val="auto"/>
          <w:sz w:val="22"/>
          <w:szCs w:val="22"/>
        </w:rPr>
        <w:t>Table of Contents</w:t>
      </w:r>
    </w:p>
    <w:p w:rsidR="0024558C" w:rsidRPr="00066A3C" w:rsidRDefault="0024558C">
      <w:pPr>
        <w:pStyle w:val="TOC1"/>
        <w:rPr>
          <w:rFonts w:ascii="Arial" w:hAnsi="Arial" w:cs="Arial"/>
          <w:szCs w:val="22"/>
        </w:rPr>
      </w:pPr>
    </w:p>
    <w:p w:rsidR="004C24C7" w:rsidRDefault="00991DF9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066A3C">
        <w:rPr>
          <w:rFonts w:ascii="Arial" w:hAnsi="Arial" w:cs="Arial"/>
          <w:szCs w:val="22"/>
        </w:rPr>
        <w:fldChar w:fldCharType="begin"/>
      </w:r>
      <w:r w:rsidR="0024558C" w:rsidRPr="00066A3C">
        <w:rPr>
          <w:rFonts w:ascii="Arial" w:hAnsi="Arial" w:cs="Arial"/>
          <w:szCs w:val="22"/>
        </w:rPr>
        <w:instrText xml:space="preserve"> TOC \o "2-3" \h \z \t "Heading 1,1" </w:instrText>
      </w:r>
      <w:r w:rsidRPr="00066A3C">
        <w:rPr>
          <w:rFonts w:ascii="Arial" w:hAnsi="Arial" w:cs="Arial"/>
          <w:szCs w:val="22"/>
        </w:rPr>
        <w:fldChar w:fldCharType="separate"/>
      </w:r>
      <w:hyperlink w:anchor="_Toc319483937" w:history="1">
        <w:r w:rsidR="004C24C7" w:rsidRPr="005E34F0">
          <w:rPr>
            <w:rStyle w:val="Hyperlink"/>
            <w:rFonts w:ascii="Arial" w:hAnsi="Arial"/>
            <w:noProof/>
          </w:rPr>
          <w:t>1</w:t>
        </w:r>
        <w:r w:rsidR="004C24C7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UC4: RegisterForNewEVENT Use Case – Release 2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38" w:history="1">
        <w:r w:rsidR="004C24C7" w:rsidRPr="005E34F0">
          <w:rPr>
            <w:rStyle w:val="Hyperlink"/>
            <w:rFonts w:ascii="Arial" w:hAnsi="Arial"/>
            <w:noProof/>
          </w:rPr>
          <w:t>1.1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Summary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39" w:history="1">
        <w:r w:rsidR="004C24C7" w:rsidRPr="005E34F0">
          <w:rPr>
            <w:rStyle w:val="Hyperlink"/>
            <w:rFonts w:ascii="Arial" w:hAnsi="Arial"/>
            <w:noProof/>
          </w:rPr>
          <w:t>1.2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Main Flow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24C7" w:rsidRDefault="00991D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940" w:history="1">
        <w:r w:rsidR="004C24C7" w:rsidRPr="005E34F0">
          <w:rPr>
            <w:rStyle w:val="Hyperlink"/>
            <w:rFonts w:ascii="Arial" w:hAnsi="Arial"/>
            <w:noProof/>
          </w:rPr>
          <w:t>1.3</w:t>
        </w:r>
        <w:r w:rsidR="004C24C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C24C7" w:rsidRPr="005E34F0">
          <w:rPr>
            <w:rStyle w:val="Hyperlink"/>
            <w:rFonts w:ascii="Arial" w:hAnsi="Arial" w:cs="Arial"/>
            <w:noProof/>
          </w:rPr>
          <w:t>Alternate Flows</w:t>
        </w:r>
        <w:r w:rsidR="004C24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24C7">
          <w:rPr>
            <w:noProof/>
            <w:webHidden/>
          </w:rPr>
          <w:instrText xml:space="preserve"> PAGEREF _Toc319483940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4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558C" w:rsidRPr="00066A3C" w:rsidRDefault="00991DF9">
      <w:pPr>
        <w:pStyle w:val="TOC1"/>
        <w:rPr>
          <w:rFonts w:ascii="Arial" w:hAnsi="Arial" w:cs="Arial"/>
          <w:szCs w:val="22"/>
        </w:rPr>
      </w:pPr>
      <w:r w:rsidRPr="00066A3C">
        <w:rPr>
          <w:rFonts w:ascii="Arial" w:hAnsi="Arial" w:cs="Arial"/>
          <w:szCs w:val="22"/>
        </w:rPr>
        <w:fldChar w:fldCharType="end"/>
      </w:r>
    </w:p>
    <w:p w:rsidR="0024558C" w:rsidRPr="00066A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066A3C">
        <w:rPr>
          <w:rFonts w:ascii="Arial" w:hAnsi="Arial" w:cs="Arial"/>
          <w:szCs w:val="22"/>
        </w:rPr>
        <w:br w:type="page"/>
      </w:r>
    </w:p>
    <w:p w:rsidR="0097510B" w:rsidRPr="00066A3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937"/>
      <w:bookmarkStart w:id="2" w:name="_Toc242173693"/>
      <w:bookmarkStart w:id="3" w:name="_Toc272323290"/>
      <w:bookmarkStart w:id="4" w:name="_Toc317311591"/>
      <w:bookmarkEnd w:id="0"/>
      <w:r w:rsidRPr="00066A3C">
        <w:rPr>
          <w:rFonts w:ascii="Arial" w:hAnsi="Arial" w:cs="Arial"/>
          <w:color w:val="auto"/>
          <w:sz w:val="22"/>
          <w:szCs w:val="22"/>
        </w:rPr>
        <w:lastRenderedPageBreak/>
        <w:t>UC</w:t>
      </w:r>
      <w:r w:rsidR="00066A3C">
        <w:rPr>
          <w:rFonts w:ascii="Arial" w:hAnsi="Arial" w:cs="Arial"/>
          <w:color w:val="auto"/>
          <w:sz w:val="22"/>
          <w:szCs w:val="22"/>
        </w:rPr>
        <w:t>4</w:t>
      </w:r>
      <w:r w:rsidRPr="00066A3C">
        <w:rPr>
          <w:rFonts w:ascii="Arial" w:hAnsi="Arial" w:cs="Arial"/>
          <w:color w:val="auto"/>
          <w:sz w:val="22"/>
          <w:szCs w:val="22"/>
        </w:rPr>
        <w:t>: Register</w:t>
      </w:r>
      <w:r w:rsidR="00C4641B">
        <w:rPr>
          <w:rFonts w:ascii="Arial" w:hAnsi="Arial" w:cs="Arial"/>
          <w:color w:val="auto"/>
          <w:sz w:val="22"/>
          <w:szCs w:val="22"/>
        </w:rPr>
        <w:t>ForNew</w:t>
      </w:r>
      <w:r w:rsidR="00E079B9">
        <w:rPr>
          <w:rFonts w:ascii="Arial" w:hAnsi="Arial" w:cs="Arial"/>
          <w:color w:val="auto"/>
          <w:sz w:val="22"/>
          <w:szCs w:val="22"/>
        </w:rPr>
        <w:t>Event</w:t>
      </w:r>
      <w:r w:rsidR="0097510B" w:rsidRPr="00066A3C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r w:rsidR="00B75FD1">
        <w:rPr>
          <w:rFonts w:ascii="Arial" w:hAnsi="Arial" w:cs="Arial"/>
          <w:color w:val="auto"/>
          <w:sz w:val="22"/>
          <w:szCs w:val="22"/>
        </w:rPr>
        <w:t>2</w:t>
      </w:r>
      <w:bookmarkEnd w:id="1"/>
    </w:p>
    <w:p w:rsidR="0097510B" w:rsidRPr="00066A3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938"/>
      <w:r w:rsidRPr="00066A3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B62704" w:rsidTr="00B62704">
        <w:trPr>
          <w:trHeight w:val="315"/>
        </w:trPr>
        <w:tc>
          <w:tcPr>
            <w:tcW w:w="1241" w:type="pct"/>
            <w:shd w:val="clear" w:color="000000" w:fill="D8D8D8"/>
            <w:hideMark/>
          </w:tcPr>
          <w:p w:rsidR="00225727" w:rsidRPr="00B62704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000000" w:fill="D8D8D8"/>
            <w:hideMark/>
          </w:tcPr>
          <w:p w:rsidR="00225727" w:rsidRPr="00B62704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registerForNewEvent</w:t>
            </w:r>
            <w:proofErr w:type="spellEnd"/>
          </w:p>
        </w:tc>
      </w:tr>
      <w:tr w:rsidR="00B62704" w:rsidRPr="00B62704" w:rsidTr="00B62704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This use case describes the process of a logged in Visitor registering for an event.  The event has to have tickets available and the visitor has not registered for it previously</w:t>
            </w:r>
          </w:p>
        </w:tc>
      </w:tr>
      <w:tr w:rsidR="00B62704" w:rsidRPr="00B62704" w:rsidTr="004A7815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B62704" w:rsidRPr="00B62704" w:rsidRDefault="00B62704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B62704" w:rsidRPr="00B62704" w:rsidTr="00E761BD">
        <w:trPr>
          <w:trHeight w:val="777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  <w:p w:rsidR="00B62704" w:rsidRPr="00B62704" w:rsidRDefault="00B62704" w:rsidP="00BE0E9A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The event has tickets available</w:t>
            </w:r>
          </w:p>
        </w:tc>
      </w:tr>
      <w:tr w:rsidR="00B62704" w:rsidRPr="00B62704" w:rsidTr="00B62704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Visitor has registered for an event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shd w:val="clear" w:color="auto" w:fill="auto"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Pr="00B6270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483939"/>
      <w:r w:rsidRPr="00B62704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B6270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B62704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B62704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B62704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B62704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B62704" w:rsidRPr="00B62704" w:rsidTr="003B4A63">
        <w:trPr>
          <w:trHeight w:val="867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</w:rPr>
              <w:t>selects an event that they are interested in attending</w:t>
            </w:r>
          </w:p>
          <w:p w:rsidR="00B62704" w:rsidRPr="00B62704" w:rsidRDefault="00B62704" w:rsidP="003B4A63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[If the event has already registered for by the visitor, go to Alternative Flow 1]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Portal Page refreshes and confirms to the Visitor that they successfully registered for the event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color w:val="000000" w:themeColor="text1"/>
                <w:szCs w:val="22"/>
              </w:rPr>
            </w:pPr>
            <w:r w:rsidRPr="00B62704">
              <w:rPr>
                <w:rFonts w:cs="Calibri"/>
                <w:color w:val="000000" w:themeColor="text1"/>
                <w:szCs w:val="22"/>
              </w:rPr>
              <w:t>Number of available tickets for event decreases by 1</w:t>
            </w:r>
          </w:p>
        </w:tc>
      </w:tr>
      <w:tr w:rsidR="00B62704" w:rsidRPr="00B62704" w:rsidTr="00B62704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2704" w:rsidRPr="00B62704" w:rsidRDefault="00B62704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</w:rPr>
              <w:t>End Use Case</w:t>
            </w:r>
          </w:p>
        </w:tc>
      </w:tr>
    </w:tbl>
    <w:p w:rsidR="00B62704" w:rsidRDefault="00B62704"/>
    <w:p w:rsidR="00B62704" w:rsidRDefault="00B62704">
      <w:pPr>
        <w:spacing w:before="0" w:after="0"/>
      </w:pPr>
      <w:r>
        <w:br w:type="page"/>
      </w:r>
    </w:p>
    <w:p w:rsidR="00B62704" w:rsidRDefault="00B62704"/>
    <w:p w:rsidR="0097510B" w:rsidRPr="00B6270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7" w:name="_Toc319483940"/>
      <w:r w:rsidRPr="00B62704">
        <w:rPr>
          <w:rFonts w:ascii="Arial" w:hAnsi="Arial" w:cs="Arial"/>
          <w:color w:val="000000" w:themeColor="text1"/>
          <w:sz w:val="22"/>
          <w:szCs w:val="22"/>
        </w:rPr>
        <w:t>Alternate Flows</w:t>
      </w:r>
      <w:bookmarkEnd w:id="7"/>
    </w:p>
    <w:tbl>
      <w:tblPr>
        <w:tblW w:w="106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80"/>
        <w:gridCol w:w="8480"/>
      </w:tblGrid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noWrap/>
            <w:vAlign w:val="bottom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color w:val="000000" w:themeColor="text1"/>
                <w:szCs w:val="22"/>
                <w:lang w:val="en-US"/>
              </w:rPr>
              <w:t>Alternate Flow 1:</w:t>
            </w:r>
          </w:p>
        </w:tc>
        <w:tc>
          <w:tcPr>
            <w:tcW w:w="8480" w:type="dxa"/>
            <w:shd w:val="clear" w:color="auto" w:fill="BFBFBF" w:themeFill="background1" w:themeFillShade="BF"/>
            <w:noWrap/>
            <w:vAlign w:val="bottom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color w:val="000000" w:themeColor="text1"/>
                <w:szCs w:val="22"/>
                <w:lang w:val="en-US"/>
              </w:rPr>
              <w:t>Visitor already registered for the event</w:t>
            </w:r>
          </w:p>
        </w:tc>
      </w:tr>
      <w:tr w:rsidR="00B62704" w:rsidRPr="00B62704" w:rsidTr="00B62704">
        <w:trPr>
          <w:trHeight w:val="630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Flow Scenario: 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FERS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 xml:space="preserve">found that the </w:t>
            </w: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Visitor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 xml:space="preserve"> is already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Post-Condition: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notified that they are already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BFBFBF" w:themeFill="background1" w:themeFillShade="BF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8480" w:type="dxa"/>
            <w:shd w:val="clear" w:color="auto" w:fill="BFBFBF" w:themeFill="background1" w:themeFillShade="BF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B62704" w:rsidRPr="00B62704" w:rsidTr="00B62704">
        <w:trPr>
          <w:trHeight w:val="6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1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FERS notifies the user that the event they selected they have already registered for (ERM_013)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2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 xml:space="preserve">Visitor </w:t>
            </w: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is still registered for the event</w:t>
            </w:r>
          </w:p>
        </w:tc>
      </w:tr>
      <w:tr w:rsidR="00B62704" w:rsidRPr="00B62704" w:rsidTr="00B62704">
        <w:trPr>
          <w:trHeight w:val="315"/>
        </w:trPr>
        <w:tc>
          <w:tcPr>
            <w:tcW w:w="21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3</w:t>
            </w:r>
          </w:p>
        </w:tc>
        <w:tc>
          <w:tcPr>
            <w:tcW w:w="8480" w:type="dxa"/>
            <w:shd w:val="clear" w:color="auto" w:fill="auto"/>
            <w:hideMark/>
          </w:tcPr>
          <w:p w:rsidR="00B62704" w:rsidRPr="00B62704" w:rsidRDefault="00B62704" w:rsidP="00B62704">
            <w:pPr>
              <w:spacing w:before="0" w:after="0"/>
              <w:rPr>
                <w:rFonts w:cs="Calibri"/>
                <w:color w:val="000000" w:themeColor="text1"/>
                <w:szCs w:val="22"/>
                <w:lang w:val="en-US"/>
              </w:rPr>
            </w:pPr>
            <w:r w:rsidRPr="00B62704">
              <w:rPr>
                <w:rFonts w:cs="Calibri"/>
                <w:color w:val="000000" w:themeColor="text1"/>
                <w:szCs w:val="22"/>
                <w:lang w:val="en-US"/>
              </w:rPr>
              <w:t>Return to Step 2 in the Main Flow.</w:t>
            </w:r>
          </w:p>
        </w:tc>
      </w:tr>
    </w:tbl>
    <w:p w:rsidR="00E079B9" w:rsidRDefault="00E079B9" w:rsidP="00E079B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In Release 2, the logged in visitor can register </w:t>
      </w:r>
      <w:r w:rsidR="001D343B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 xml:space="preserve">and unregister </w:t>
      </w:r>
      <w:r w:rsidR="001D343B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 xml:space="preserve">Event Sessions and not Events.  </w:t>
      </w:r>
    </w:p>
    <w:p w:rsidR="0097510B" w:rsidRPr="00B62704" w:rsidRDefault="0097510B" w:rsidP="0097510B">
      <w:pPr>
        <w:rPr>
          <w:rFonts w:ascii="Arial" w:hAnsi="Arial" w:cs="Arial"/>
          <w:color w:val="000000" w:themeColor="text1"/>
          <w:u w:val="single"/>
        </w:rPr>
      </w:pPr>
    </w:p>
    <w:bookmarkEnd w:id="2"/>
    <w:bookmarkEnd w:id="3"/>
    <w:bookmarkEnd w:id="4"/>
    <w:p w:rsidR="004D5672" w:rsidRPr="00B62704" w:rsidRDefault="004D5672" w:rsidP="00925F2B">
      <w:pPr>
        <w:rPr>
          <w:color w:val="000000" w:themeColor="text1"/>
        </w:rPr>
      </w:pPr>
    </w:p>
    <w:sectPr w:rsidR="004D5672" w:rsidRPr="00B62704" w:rsidSect="00D82A78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8C8" w:rsidRDefault="000B68C8">
      <w:r>
        <w:separator/>
      </w:r>
    </w:p>
  </w:endnote>
  <w:endnote w:type="continuationSeparator" w:id="0">
    <w:p w:rsidR="000B68C8" w:rsidRDefault="000B6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991DF9" w:rsidRPr="00991DF9">
            <w:rPr>
              <w:noProof/>
              <w:lang w:eastAsia="ko-KR"/>
            </w:rPr>
            <w:pict>
              <v:line id="_x0000_s7170" style="position:absolute;z-index:251658240;mso-position-horizontal-relative:text;mso-position-vertical-relative:text" from="0,8.95pt" to="0,8.95pt"/>
            </w:pict>
          </w:r>
          <w:r w:rsidR="00991DF9" w:rsidRPr="00991DF9">
            <w:rPr>
              <w:noProof/>
              <w:lang w:eastAsia="ko-KR"/>
            </w:rPr>
            <w:pict>
              <v:line id="_x0000_s716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991DF9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66149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991DF9" w:rsidP="00066A3C">
          <w:pPr>
            <w:pStyle w:val="Footer"/>
            <w:jc w:val="right"/>
          </w:pPr>
          <w:fldSimple w:instr=" FILENAME   \* MERGEFORMAT ">
            <w:r w:rsidR="00B75FD1">
              <w:rPr>
                <w:noProof/>
              </w:rPr>
              <w:t>UseCase_FERS_UC4_RegisterForEvent_R2_REF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8C8" w:rsidRDefault="000B68C8">
      <w:r>
        <w:separator/>
      </w:r>
    </w:p>
  </w:footnote>
  <w:footnote w:type="continuationSeparator" w:id="0">
    <w:p w:rsidR="000B68C8" w:rsidRDefault="000B68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427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66A3C"/>
    <w:rsid w:val="00082B10"/>
    <w:rsid w:val="000B2B2C"/>
    <w:rsid w:val="000B68C8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A2D"/>
    <w:rsid w:val="001B5C14"/>
    <w:rsid w:val="001B6C93"/>
    <w:rsid w:val="001C0F51"/>
    <w:rsid w:val="001D343B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C24C7"/>
    <w:rsid w:val="004D071D"/>
    <w:rsid w:val="004D3DD7"/>
    <w:rsid w:val="004D5672"/>
    <w:rsid w:val="004E59A1"/>
    <w:rsid w:val="004E6367"/>
    <w:rsid w:val="004E668B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67A9"/>
    <w:rsid w:val="005C7CAD"/>
    <w:rsid w:val="005E03B3"/>
    <w:rsid w:val="005E53D9"/>
    <w:rsid w:val="005F13E3"/>
    <w:rsid w:val="005F24E0"/>
    <w:rsid w:val="005F435F"/>
    <w:rsid w:val="005F6829"/>
    <w:rsid w:val="006000E4"/>
    <w:rsid w:val="006026F0"/>
    <w:rsid w:val="00617C68"/>
    <w:rsid w:val="006241B6"/>
    <w:rsid w:val="006270AA"/>
    <w:rsid w:val="00631754"/>
    <w:rsid w:val="00661490"/>
    <w:rsid w:val="00663F0F"/>
    <w:rsid w:val="006829CD"/>
    <w:rsid w:val="00684FC4"/>
    <w:rsid w:val="00697732"/>
    <w:rsid w:val="006A3396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2042"/>
    <w:rsid w:val="00813458"/>
    <w:rsid w:val="00815F88"/>
    <w:rsid w:val="00826191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DF9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1DEF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6276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2704"/>
    <w:rsid w:val="00B64DD6"/>
    <w:rsid w:val="00B75FD1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176F1"/>
    <w:rsid w:val="00C21DAD"/>
    <w:rsid w:val="00C332BF"/>
    <w:rsid w:val="00C334F3"/>
    <w:rsid w:val="00C4641B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C115B"/>
    <w:rsid w:val="00CE0276"/>
    <w:rsid w:val="00CF03A8"/>
    <w:rsid w:val="00CF2E2E"/>
    <w:rsid w:val="00D264C6"/>
    <w:rsid w:val="00D42D48"/>
    <w:rsid w:val="00D54586"/>
    <w:rsid w:val="00D707A1"/>
    <w:rsid w:val="00D77A1F"/>
    <w:rsid w:val="00D81DEB"/>
    <w:rsid w:val="00D82A78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079B9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EF33DC"/>
    <w:rsid w:val="00EF65BE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  <w:rsid w:val="00FF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F2707-FADA-4B9D-9C3C-3BBB27532802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ADA90C8F-2165-4B19-86C5-EFA77B4B31E4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25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13</cp:revision>
  <cp:lastPrinted>2004-09-03T22:48:00Z</cp:lastPrinted>
  <dcterms:created xsi:type="dcterms:W3CDTF">2012-03-14T11:24:00Z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