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368975794"/>
        <w:docPartObj>
          <w:docPartGallery w:val="Table of Contents"/>
          <w:docPartUnique/>
        </w:docPartObj>
      </w:sdtPr>
      <w:sdtEndPr>
        <w:rPr>
          <w:b/>
          <w:bCs/>
          <w:noProof/>
        </w:rPr>
      </w:sdtEndPr>
      <w:sdtContent>
        <w:p w14:paraId="4C2E65F1" w14:textId="2BA49E81" w:rsidR="00A140FB" w:rsidRDefault="00A140FB">
          <w:pPr>
            <w:pStyle w:val="TOCHeading"/>
          </w:pPr>
          <w:r>
            <w:t>Contents</w:t>
          </w:r>
        </w:p>
        <w:p w14:paraId="3D873598" w14:textId="0DE2B305" w:rsidR="00B63647" w:rsidRDefault="00A140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680398" w:history="1">
            <w:r w:rsidR="00B63647" w:rsidRPr="0004232A">
              <w:rPr>
                <w:rStyle w:val="Hyperlink"/>
                <w:noProof/>
              </w:rPr>
              <w:t>Logic Apps</w:t>
            </w:r>
            <w:r w:rsidR="00B63647">
              <w:rPr>
                <w:noProof/>
                <w:webHidden/>
              </w:rPr>
              <w:tab/>
            </w:r>
            <w:r w:rsidR="00B63647">
              <w:rPr>
                <w:noProof/>
                <w:webHidden/>
              </w:rPr>
              <w:fldChar w:fldCharType="begin"/>
            </w:r>
            <w:r w:rsidR="00B63647">
              <w:rPr>
                <w:noProof/>
                <w:webHidden/>
              </w:rPr>
              <w:instrText xml:space="preserve"> PAGEREF _Toc50680398 \h </w:instrText>
            </w:r>
            <w:r w:rsidR="00B63647">
              <w:rPr>
                <w:noProof/>
                <w:webHidden/>
              </w:rPr>
            </w:r>
            <w:r w:rsidR="00B63647">
              <w:rPr>
                <w:noProof/>
                <w:webHidden/>
              </w:rPr>
              <w:fldChar w:fldCharType="separate"/>
            </w:r>
            <w:r w:rsidR="00B63647">
              <w:rPr>
                <w:noProof/>
                <w:webHidden/>
              </w:rPr>
              <w:t>1</w:t>
            </w:r>
            <w:r w:rsidR="00B63647">
              <w:rPr>
                <w:noProof/>
                <w:webHidden/>
              </w:rPr>
              <w:fldChar w:fldCharType="end"/>
            </w:r>
          </w:hyperlink>
        </w:p>
        <w:p w14:paraId="071FD5EC" w14:textId="19954FAF" w:rsidR="00B63647" w:rsidRDefault="00B63647">
          <w:pPr>
            <w:pStyle w:val="TOC2"/>
            <w:tabs>
              <w:tab w:val="right" w:leader="dot" w:pos="9016"/>
            </w:tabs>
            <w:rPr>
              <w:rFonts w:eastAsiaTheme="minorEastAsia"/>
              <w:noProof/>
              <w:lang w:eastAsia="en-GB"/>
            </w:rPr>
          </w:pPr>
          <w:hyperlink w:anchor="_Toc50680399" w:history="1">
            <w:r w:rsidRPr="0004232A">
              <w:rPr>
                <w:rStyle w:val="Hyperlink"/>
                <w:noProof/>
              </w:rPr>
              <w:t>Key terms</w:t>
            </w:r>
            <w:r>
              <w:rPr>
                <w:noProof/>
                <w:webHidden/>
              </w:rPr>
              <w:tab/>
            </w:r>
            <w:r>
              <w:rPr>
                <w:noProof/>
                <w:webHidden/>
              </w:rPr>
              <w:fldChar w:fldCharType="begin"/>
            </w:r>
            <w:r>
              <w:rPr>
                <w:noProof/>
                <w:webHidden/>
              </w:rPr>
              <w:instrText xml:space="preserve"> PAGEREF _Toc50680399 \h </w:instrText>
            </w:r>
            <w:r>
              <w:rPr>
                <w:noProof/>
                <w:webHidden/>
              </w:rPr>
            </w:r>
            <w:r>
              <w:rPr>
                <w:noProof/>
                <w:webHidden/>
              </w:rPr>
              <w:fldChar w:fldCharType="separate"/>
            </w:r>
            <w:r>
              <w:rPr>
                <w:noProof/>
                <w:webHidden/>
              </w:rPr>
              <w:t>2</w:t>
            </w:r>
            <w:r>
              <w:rPr>
                <w:noProof/>
                <w:webHidden/>
              </w:rPr>
              <w:fldChar w:fldCharType="end"/>
            </w:r>
          </w:hyperlink>
        </w:p>
        <w:p w14:paraId="6B5E8012" w14:textId="7D53A7DB" w:rsidR="00B63647" w:rsidRDefault="00B63647">
          <w:pPr>
            <w:pStyle w:val="TOC1"/>
            <w:tabs>
              <w:tab w:val="right" w:leader="dot" w:pos="9016"/>
            </w:tabs>
            <w:rPr>
              <w:rFonts w:eastAsiaTheme="minorEastAsia"/>
              <w:noProof/>
              <w:lang w:eastAsia="en-GB"/>
            </w:rPr>
          </w:pPr>
          <w:hyperlink w:anchor="_Toc50680400" w:history="1">
            <w:r w:rsidRPr="0004232A">
              <w:rPr>
                <w:rStyle w:val="Hyperlink"/>
                <w:noProof/>
              </w:rPr>
              <w:t>Azure Functions</w:t>
            </w:r>
            <w:r>
              <w:rPr>
                <w:noProof/>
                <w:webHidden/>
              </w:rPr>
              <w:tab/>
            </w:r>
            <w:r>
              <w:rPr>
                <w:noProof/>
                <w:webHidden/>
              </w:rPr>
              <w:fldChar w:fldCharType="begin"/>
            </w:r>
            <w:r>
              <w:rPr>
                <w:noProof/>
                <w:webHidden/>
              </w:rPr>
              <w:instrText xml:space="preserve"> PAGEREF _Toc50680400 \h </w:instrText>
            </w:r>
            <w:r>
              <w:rPr>
                <w:noProof/>
                <w:webHidden/>
              </w:rPr>
            </w:r>
            <w:r>
              <w:rPr>
                <w:noProof/>
                <w:webHidden/>
              </w:rPr>
              <w:fldChar w:fldCharType="separate"/>
            </w:r>
            <w:r>
              <w:rPr>
                <w:noProof/>
                <w:webHidden/>
              </w:rPr>
              <w:t>3</w:t>
            </w:r>
            <w:r>
              <w:rPr>
                <w:noProof/>
                <w:webHidden/>
              </w:rPr>
              <w:fldChar w:fldCharType="end"/>
            </w:r>
          </w:hyperlink>
        </w:p>
        <w:p w14:paraId="23641B5E" w14:textId="6BEE079A" w:rsidR="00B63647" w:rsidRDefault="00B63647">
          <w:pPr>
            <w:pStyle w:val="TOC1"/>
            <w:tabs>
              <w:tab w:val="right" w:leader="dot" w:pos="9016"/>
            </w:tabs>
            <w:rPr>
              <w:rFonts w:eastAsiaTheme="minorEastAsia"/>
              <w:noProof/>
              <w:lang w:eastAsia="en-GB"/>
            </w:rPr>
          </w:pPr>
          <w:hyperlink w:anchor="_Toc50680401" w:history="1">
            <w:r w:rsidRPr="0004232A">
              <w:rPr>
                <w:rStyle w:val="Hyperlink"/>
                <w:noProof/>
              </w:rPr>
              <w:t>Event Grid ( IFTT for Azure service &amp; plugins)</w:t>
            </w:r>
            <w:r>
              <w:rPr>
                <w:noProof/>
                <w:webHidden/>
              </w:rPr>
              <w:tab/>
            </w:r>
            <w:r>
              <w:rPr>
                <w:noProof/>
                <w:webHidden/>
              </w:rPr>
              <w:fldChar w:fldCharType="begin"/>
            </w:r>
            <w:r>
              <w:rPr>
                <w:noProof/>
                <w:webHidden/>
              </w:rPr>
              <w:instrText xml:space="preserve"> PAGEREF _Toc50680401 \h </w:instrText>
            </w:r>
            <w:r>
              <w:rPr>
                <w:noProof/>
                <w:webHidden/>
              </w:rPr>
            </w:r>
            <w:r>
              <w:rPr>
                <w:noProof/>
                <w:webHidden/>
              </w:rPr>
              <w:fldChar w:fldCharType="separate"/>
            </w:r>
            <w:r>
              <w:rPr>
                <w:noProof/>
                <w:webHidden/>
              </w:rPr>
              <w:t>4</w:t>
            </w:r>
            <w:r>
              <w:rPr>
                <w:noProof/>
                <w:webHidden/>
              </w:rPr>
              <w:fldChar w:fldCharType="end"/>
            </w:r>
          </w:hyperlink>
        </w:p>
        <w:p w14:paraId="527A9D1E" w14:textId="6E8FD3EF" w:rsidR="00B63647" w:rsidRDefault="00B63647">
          <w:pPr>
            <w:pStyle w:val="TOC3"/>
            <w:tabs>
              <w:tab w:val="right" w:leader="dot" w:pos="9016"/>
            </w:tabs>
            <w:rPr>
              <w:rFonts w:eastAsiaTheme="minorEastAsia"/>
              <w:noProof/>
              <w:lang w:eastAsia="en-GB"/>
            </w:rPr>
          </w:pPr>
          <w:hyperlink w:anchor="_Toc50680402" w:history="1">
            <w:r w:rsidRPr="0004232A">
              <w:rPr>
                <w:rStyle w:val="Hyperlink"/>
                <w:noProof/>
              </w:rPr>
              <w:t>Terminology</w:t>
            </w:r>
            <w:r>
              <w:rPr>
                <w:noProof/>
                <w:webHidden/>
              </w:rPr>
              <w:tab/>
            </w:r>
            <w:r>
              <w:rPr>
                <w:noProof/>
                <w:webHidden/>
              </w:rPr>
              <w:fldChar w:fldCharType="begin"/>
            </w:r>
            <w:r>
              <w:rPr>
                <w:noProof/>
                <w:webHidden/>
              </w:rPr>
              <w:instrText xml:space="preserve"> PAGEREF _Toc50680402 \h </w:instrText>
            </w:r>
            <w:r>
              <w:rPr>
                <w:noProof/>
                <w:webHidden/>
              </w:rPr>
            </w:r>
            <w:r>
              <w:rPr>
                <w:noProof/>
                <w:webHidden/>
              </w:rPr>
              <w:fldChar w:fldCharType="separate"/>
            </w:r>
            <w:r>
              <w:rPr>
                <w:noProof/>
                <w:webHidden/>
              </w:rPr>
              <w:t>4</w:t>
            </w:r>
            <w:r>
              <w:rPr>
                <w:noProof/>
                <w:webHidden/>
              </w:rPr>
              <w:fldChar w:fldCharType="end"/>
            </w:r>
          </w:hyperlink>
        </w:p>
        <w:p w14:paraId="44EA7C0A" w14:textId="494207AB" w:rsidR="00B63647" w:rsidRDefault="00B63647">
          <w:pPr>
            <w:pStyle w:val="TOC1"/>
            <w:tabs>
              <w:tab w:val="right" w:leader="dot" w:pos="9016"/>
            </w:tabs>
            <w:rPr>
              <w:rFonts w:eastAsiaTheme="minorEastAsia"/>
              <w:noProof/>
              <w:lang w:eastAsia="en-GB"/>
            </w:rPr>
          </w:pPr>
          <w:hyperlink w:anchor="_Toc50680403" w:history="1">
            <w:r w:rsidRPr="0004232A">
              <w:rPr>
                <w:rStyle w:val="Hyperlink"/>
                <w:noProof/>
              </w:rPr>
              <w:t>Event Hub ( Kafka )</w:t>
            </w:r>
            <w:r>
              <w:rPr>
                <w:noProof/>
                <w:webHidden/>
              </w:rPr>
              <w:tab/>
            </w:r>
            <w:r>
              <w:rPr>
                <w:noProof/>
                <w:webHidden/>
              </w:rPr>
              <w:fldChar w:fldCharType="begin"/>
            </w:r>
            <w:r>
              <w:rPr>
                <w:noProof/>
                <w:webHidden/>
              </w:rPr>
              <w:instrText xml:space="preserve"> PAGEREF _Toc50680403 \h </w:instrText>
            </w:r>
            <w:r>
              <w:rPr>
                <w:noProof/>
                <w:webHidden/>
              </w:rPr>
            </w:r>
            <w:r>
              <w:rPr>
                <w:noProof/>
                <w:webHidden/>
              </w:rPr>
              <w:fldChar w:fldCharType="separate"/>
            </w:r>
            <w:r>
              <w:rPr>
                <w:noProof/>
                <w:webHidden/>
              </w:rPr>
              <w:t>5</w:t>
            </w:r>
            <w:r>
              <w:rPr>
                <w:noProof/>
                <w:webHidden/>
              </w:rPr>
              <w:fldChar w:fldCharType="end"/>
            </w:r>
          </w:hyperlink>
        </w:p>
        <w:p w14:paraId="72A553F0" w14:textId="1C438228" w:rsidR="00B63647" w:rsidRDefault="00B63647">
          <w:pPr>
            <w:pStyle w:val="TOC2"/>
            <w:tabs>
              <w:tab w:val="right" w:leader="dot" w:pos="9016"/>
            </w:tabs>
            <w:rPr>
              <w:rFonts w:eastAsiaTheme="minorEastAsia"/>
              <w:noProof/>
              <w:lang w:eastAsia="en-GB"/>
            </w:rPr>
          </w:pPr>
          <w:hyperlink w:anchor="_Toc50680404" w:history="1">
            <w:r w:rsidRPr="0004232A">
              <w:rPr>
                <w:rStyle w:val="Hyperlink"/>
                <w:noProof/>
              </w:rPr>
              <w:t>Key architecture components</w:t>
            </w:r>
            <w:r>
              <w:rPr>
                <w:noProof/>
                <w:webHidden/>
              </w:rPr>
              <w:tab/>
            </w:r>
            <w:r>
              <w:rPr>
                <w:noProof/>
                <w:webHidden/>
              </w:rPr>
              <w:fldChar w:fldCharType="begin"/>
            </w:r>
            <w:r>
              <w:rPr>
                <w:noProof/>
                <w:webHidden/>
              </w:rPr>
              <w:instrText xml:space="preserve"> PAGEREF _Toc50680404 \h </w:instrText>
            </w:r>
            <w:r>
              <w:rPr>
                <w:noProof/>
                <w:webHidden/>
              </w:rPr>
            </w:r>
            <w:r>
              <w:rPr>
                <w:noProof/>
                <w:webHidden/>
              </w:rPr>
              <w:fldChar w:fldCharType="separate"/>
            </w:r>
            <w:r>
              <w:rPr>
                <w:noProof/>
                <w:webHidden/>
              </w:rPr>
              <w:t>6</w:t>
            </w:r>
            <w:r>
              <w:rPr>
                <w:noProof/>
                <w:webHidden/>
              </w:rPr>
              <w:fldChar w:fldCharType="end"/>
            </w:r>
          </w:hyperlink>
        </w:p>
        <w:p w14:paraId="4B9202E4" w14:textId="5E92AEA7" w:rsidR="00B63647" w:rsidRDefault="00B63647">
          <w:pPr>
            <w:pStyle w:val="TOC2"/>
            <w:tabs>
              <w:tab w:val="right" w:leader="dot" w:pos="9016"/>
            </w:tabs>
            <w:rPr>
              <w:rFonts w:eastAsiaTheme="minorEastAsia"/>
              <w:noProof/>
              <w:lang w:eastAsia="en-GB"/>
            </w:rPr>
          </w:pPr>
          <w:hyperlink w:anchor="_Toc50680405" w:history="1">
            <w:r w:rsidRPr="0004232A">
              <w:rPr>
                <w:rStyle w:val="Hyperlink"/>
                <w:noProof/>
              </w:rPr>
              <w:t>Features and terminology in Azure Event Hubs</w:t>
            </w:r>
            <w:r>
              <w:rPr>
                <w:noProof/>
                <w:webHidden/>
              </w:rPr>
              <w:tab/>
            </w:r>
            <w:r>
              <w:rPr>
                <w:noProof/>
                <w:webHidden/>
              </w:rPr>
              <w:fldChar w:fldCharType="begin"/>
            </w:r>
            <w:r>
              <w:rPr>
                <w:noProof/>
                <w:webHidden/>
              </w:rPr>
              <w:instrText xml:space="preserve"> PAGEREF _Toc50680405 \h </w:instrText>
            </w:r>
            <w:r>
              <w:rPr>
                <w:noProof/>
                <w:webHidden/>
              </w:rPr>
            </w:r>
            <w:r>
              <w:rPr>
                <w:noProof/>
                <w:webHidden/>
              </w:rPr>
              <w:fldChar w:fldCharType="separate"/>
            </w:r>
            <w:r>
              <w:rPr>
                <w:noProof/>
                <w:webHidden/>
              </w:rPr>
              <w:t>6</w:t>
            </w:r>
            <w:r>
              <w:rPr>
                <w:noProof/>
                <w:webHidden/>
              </w:rPr>
              <w:fldChar w:fldCharType="end"/>
            </w:r>
          </w:hyperlink>
        </w:p>
        <w:p w14:paraId="3B85C377" w14:textId="69E54ED5" w:rsidR="00B63647" w:rsidRDefault="00B63647">
          <w:pPr>
            <w:pStyle w:val="TOC3"/>
            <w:tabs>
              <w:tab w:val="right" w:leader="dot" w:pos="9016"/>
            </w:tabs>
            <w:rPr>
              <w:rFonts w:eastAsiaTheme="minorEastAsia"/>
              <w:noProof/>
              <w:lang w:eastAsia="en-GB"/>
            </w:rPr>
          </w:pPr>
          <w:hyperlink w:anchor="_Toc50680406" w:history="1">
            <w:r w:rsidRPr="0004232A">
              <w:rPr>
                <w:rStyle w:val="Hyperlink"/>
                <w:noProof/>
              </w:rPr>
              <w:t>Namespace</w:t>
            </w:r>
            <w:r>
              <w:rPr>
                <w:noProof/>
                <w:webHidden/>
              </w:rPr>
              <w:tab/>
            </w:r>
            <w:r>
              <w:rPr>
                <w:noProof/>
                <w:webHidden/>
              </w:rPr>
              <w:fldChar w:fldCharType="begin"/>
            </w:r>
            <w:r>
              <w:rPr>
                <w:noProof/>
                <w:webHidden/>
              </w:rPr>
              <w:instrText xml:space="preserve"> PAGEREF _Toc50680406 \h </w:instrText>
            </w:r>
            <w:r>
              <w:rPr>
                <w:noProof/>
                <w:webHidden/>
              </w:rPr>
            </w:r>
            <w:r>
              <w:rPr>
                <w:noProof/>
                <w:webHidden/>
              </w:rPr>
              <w:fldChar w:fldCharType="separate"/>
            </w:r>
            <w:r>
              <w:rPr>
                <w:noProof/>
                <w:webHidden/>
              </w:rPr>
              <w:t>6</w:t>
            </w:r>
            <w:r>
              <w:rPr>
                <w:noProof/>
                <w:webHidden/>
              </w:rPr>
              <w:fldChar w:fldCharType="end"/>
            </w:r>
          </w:hyperlink>
        </w:p>
        <w:p w14:paraId="15A86F85" w14:textId="7A238DCA" w:rsidR="00B63647" w:rsidRDefault="00B63647">
          <w:pPr>
            <w:pStyle w:val="TOC3"/>
            <w:tabs>
              <w:tab w:val="right" w:leader="dot" w:pos="9016"/>
            </w:tabs>
            <w:rPr>
              <w:rFonts w:eastAsiaTheme="minorEastAsia"/>
              <w:noProof/>
              <w:lang w:eastAsia="en-GB"/>
            </w:rPr>
          </w:pPr>
          <w:hyperlink w:anchor="_Toc50680407" w:history="1">
            <w:r w:rsidRPr="0004232A">
              <w:rPr>
                <w:rStyle w:val="Hyperlink"/>
                <w:noProof/>
              </w:rPr>
              <w:t>Event Hubs for Apache Kafka</w:t>
            </w:r>
            <w:r>
              <w:rPr>
                <w:noProof/>
                <w:webHidden/>
              </w:rPr>
              <w:tab/>
            </w:r>
            <w:r>
              <w:rPr>
                <w:noProof/>
                <w:webHidden/>
              </w:rPr>
              <w:fldChar w:fldCharType="begin"/>
            </w:r>
            <w:r>
              <w:rPr>
                <w:noProof/>
                <w:webHidden/>
              </w:rPr>
              <w:instrText xml:space="preserve"> PAGEREF _Toc50680407 \h </w:instrText>
            </w:r>
            <w:r>
              <w:rPr>
                <w:noProof/>
                <w:webHidden/>
              </w:rPr>
            </w:r>
            <w:r>
              <w:rPr>
                <w:noProof/>
                <w:webHidden/>
              </w:rPr>
              <w:fldChar w:fldCharType="separate"/>
            </w:r>
            <w:r>
              <w:rPr>
                <w:noProof/>
                <w:webHidden/>
              </w:rPr>
              <w:t>7</w:t>
            </w:r>
            <w:r>
              <w:rPr>
                <w:noProof/>
                <w:webHidden/>
              </w:rPr>
              <w:fldChar w:fldCharType="end"/>
            </w:r>
          </w:hyperlink>
        </w:p>
        <w:p w14:paraId="79CAF923" w14:textId="637690DE" w:rsidR="00B63647" w:rsidRDefault="00B63647">
          <w:pPr>
            <w:pStyle w:val="TOC3"/>
            <w:tabs>
              <w:tab w:val="right" w:leader="dot" w:pos="9016"/>
            </w:tabs>
            <w:rPr>
              <w:rFonts w:eastAsiaTheme="minorEastAsia"/>
              <w:noProof/>
              <w:lang w:eastAsia="en-GB"/>
            </w:rPr>
          </w:pPr>
          <w:hyperlink w:anchor="_Toc50680408" w:history="1">
            <w:r w:rsidRPr="0004232A">
              <w:rPr>
                <w:rStyle w:val="Hyperlink"/>
                <w:noProof/>
              </w:rPr>
              <w:t>Event publishers</w:t>
            </w:r>
            <w:r>
              <w:rPr>
                <w:noProof/>
                <w:webHidden/>
              </w:rPr>
              <w:tab/>
            </w:r>
            <w:r>
              <w:rPr>
                <w:noProof/>
                <w:webHidden/>
              </w:rPr>
              <w:fldChar w:fldCharType="begin"/>
            </w:r>
            <w:r>
              <w:rPr>
                <w:noProof/>
                <w:webHidden/>
              </w:rPr>
              <w:instrText xml:space="preserve"> PAGEREF _Toc50680408 \h </w:instrText>
            </w:r>
            <w:r>
              <w:rPr>
                <w:noProof/>
                <w:webHidden/>
              </w:rPr>
            </w:r>
            <w:r>
              <w:rPr>
                <w:noProof/>
                <w:webHidden/>
              </w:rPr>
              <w:fldChar w:fldCharType="separate"/>
            </w:r>
            <w:r>
              <w:rPr>
                <w:noProof/>
                <w:webHidden/>
              </w:rPr>
              <w:t>7</w:t>
            </w:r>
            <w:r>
              <w:rPr>
                <w:noProof/>
                <w:webHidden/>
              </w:rPr>
              <w:fldChar w:fldCharType="end"/>
            </w:r>
          </w:hyperlink>
        </w:p>
        <w:p w14:paraId="7AC499EA" w14:textId="23A2BDCB" w:rsidR="00B63647" w:rsidRDefault="00B63647">
          <w:pPr>
            <w:pStyle w:val="TOC3"/>
            <w:tabs>
              <w:tab w:val="right" w:leader="dot" w:pos="9016"/>
            </w:tabs>
            <w:rPr>
              <w:rFonts w:eastAsiaTheme="minorEastAsia"/>
              <w:noProof/>
              <w:lang w:eastAsia="en-GB"/>
            </w:rPr>
          </w:pPr>
          <w:hyperlink w:anchor="_Toc50680409" w:history="1">
            <w:r w:rsidRPr="0004232A">
              <w:rPr>
                <w:rStyle w:val="Hyperlink"/>
                <w:noProof/>
              </w:rPr>
              <w:t>Publishing an event</w:t>
            </w:r>
            <w:r>
              <w:rPr>
                <w:noProof/>
                <w:webHidden/>
              </w:rPr>
              <w:tab/>
            </w:r>
            <w:r>
              <w:rPr>
                <w:noProof/>
                <w:webHidden/>
              </w:rPr>
              <w:fldChar w:fldCharType="begin"/>
            </w:r>
            <w:r>
              <w:rPr>
                <w:noProof/>
                <w:webHidden/>
              </w:rPr>
              <w:instrText xml:space="preserve"> PAGEREF _Toc50680409 \h </w:instrText>
            </w:r>
            <w:r>
              <w:rPr>
                <w:noProof/>
                <w:webHidden/>
              </w:rPr>
            </w:r>
            <w:r>
              <w:rPr>
                <w:noProof/>
                <w:webHidden/>
              </w:rPr>
              <w:fldChar w:fldCharType="separate"/>
            </w:r>
            <w:r>
              <w:rPr>
                <w:noProof/>
                <w:webHidden/>
              </w:rPr>
              <w:t>7</w:t>
            </w:r>
            <w:r>
              <w:rPr>
                <w:noProof/>
                <w:webHidden/>
              </w:rPr>
              <w:fldChar w:fldCharType="end"/>
            </w:r>
          </w:hyperlink>
        </w:p>
        <w:p w14:paraId="63519CEB" w14:textId="536E33D7" w:rsidR="00B63647" w:rsidRDefault="00B63647">
          <w:pPr>
            <w:pStyle w:val="TOC3"/>
            <w:tabs>
              <w:tab w:val="right" w:leader="dot" w:pos="9016"/>
            </w:tabs>
            <w:rPr>
              <w:rFonts w:eastAsiaTheme="minorEastAsia"/>
              <w:noProof/>
              <w:lang w:eastAsia="en-GB"/>
            </w:rPr>
          </w:pPr>
          <w:hyperlink w:anchor="_Toc50680410" w:history="1">
            <w:r w:rsidRPr="0004232A">
              <w:rPr>
                <w:rStyle w:val="Hyperlink"/>
                <w:noProof/>
              </w:rPr>
              <w:t>Capture</w:t>
            </w:r>
            <w:r>
              <w:rPr>
                <w:noProof/>
                <w:webHidden/>
              </w:rPr>
              <w:tab/>
            </w:r>
            <w:r>
              <w:rPr>
                <w:noProof/>
                <w:webHidden/>
              </w:rPr>
              <w:fldChar w:fldCharType="begin"/>
            </w:r>
            <w:r>
              <w:rPr>
                <w:noProof/>
                <w:webHidden/>
              </w:rPr>
              <w:instrText xml:space="preserve"> PAGEREF _Toc50680410 \h </w:instrText>
            </w:r>
            <w:r>
              <w:rPr>
                <w:noProof/>
                <w:webHidden/>
              </w:rPr>
            </w:r>
            <w:r>
              <w:rPr>
                <w:noProof/>
                <w:webHidden/>
              </w:rPr>
              <w:fldChar w:fldCharType="separate"/>
            </w:r>
            <w:r>
              <w:rPr>
                <w:noProof/>
                <w:webHidden/>
              </w:rPr>
              <w:t>7</w:t>
            </w:r>
            <w:r>
              <w:rPr>
                <w:noProof/>
                <w:webHidden/>
              </w:rPr>
              <w:fldChar w:fldCharType="end"/>
            </w:r>
          </w:hyperlink>
        </w:p>
        <w:p w14:paraId="4CFDC766" w14:textId="7FCF9BB4" w:rsidR="00B63647" w:rsidRDefault="00B63647">
          <w:pPr>
            <w:pStyle w:val="TOC3"/>
            <w:tabs>
              <w:tab w:val="right" w:leader="dot" w:pos="9016"/>
            </w:tabs>
            <w:rPr>
              <w:rFonts w:eastAsiaTheme="minorEastAsia"/>
              <w:noProof/>
              <w:lang w:eastAsia="en-GB"/>
            </w:rPr>
          </w:pPr>
          <w:hyperlink w:anchor="_Toc50680411" w:history="1">
            <w:r w:rsidRPr="0004232A">
              <w:rPr>
                <w:rStyle w:val="Hyperlink"/>
                <w:noProof/>
              </w:rPr>
              <w:t>SAS tokens</w:t>
            </w:r>
            <w:r>
              <w:rPr>
                <w:noProof/>
                <w:webHidden/>
              </w:rPr>
              <w:tab/>
            </w:r>
            <w:r>
              <w:rPr>
                <w:noProof/>
                <w:webHidden/>
              </w:rPr>
              <w:fldChar w:fldCharType="begin"/>
            </w:r>
            <w:r>
              <w:rPr>
                <w:noProof/>
                <w:webHidden/>
              </w:rPr>
              <w:instrText xml:space="preserve"> PAGEREF _Toc50680411 \h </w:instrText>
            </w:r>
            <w:r>
              <w:rPr>
                <w:noProof/>
                <w:webHidden/>
              </w:rPr>
            </w:r>
            <w:r>
              <w:rPr>
                <w:noProof/>
                <w:webHidden/>
              </w:rPr>
              <w:fldChar w:fldCharType="separate"/>
            </w:r>
            <w:r>
              <w:rPr>
                <w:noProof/>
                <w:webHidden/>
              </w:rPr>
              <w:t>7</w:t>
            </w:r>
            <w:r>
              <w:rPr>
                <w:noProof/>
                <w:webHidden/>
              </w:rPr>
              <w:fldChar w:fldCharType="end"/>
            </w:r>
          </w:hyperlink>
        </w:p>
        <w:p w14:paraId="3ED780B3" w14:textId="448211FC" w:rsidR="00B63647" w:rsidRDefault="00B63647">
          <w:pPr>
            <w:pStyle w:val="TOC3"/>
            <w:tabs>
              <w:tab w:val="right" w:leader="dot" w:pos="9016"/>
            </w:tabs>
            <w:rPr>
              <w:rFonts w:eastAsiaTheme="minorEastAsia"/>
              <w:noProof/>
              <w:lang w:eastAsia="en-GB"/>
            </w:rPr>
          </w:pPr>
          <w:hyperlink w:anchor="_Toc50680412" w:history="1">
            <w:r w:rsidRPr="0004232A">
              <w:rPr>
                <w:rStyle w:val="Hyperlink"/>
                <w:noProof/>
              </w:rPr>
              <w:t>Consumer groups</w:t>
            </w:r>
            <w:r>
              <w:rPr>
                <w:noProof/>
                <w:webHidden/>
              </w:rPr>
              <w:tab/>
            </w:r>
            <w:r>
              <w:rPr>
                <w:noProof/>
                <w:webHidden/>
              </w:rPr>
              <w:fldChar w:fldCharType="begin"/>
            </w:r>
            <w:r>
              <w:rPr>
                <w:noProof/>
                <w:webHidden/>
              </w:rPr>
              <w:instrText xml:space="preserve"> PAGEREF _Toc50680412 \h </w:instrText>
            </w:r>
            <w:r>
              <w:rPr>
                <w:noProof/>
                <w:webHidden/>
              </w:rPr>
            </w:r>
            <w:r>
              <w:rPr>
                <w:noProof/>
                <w:webHidden/>
              </w:rPr>
              <w:fldChar w:fldCharType="separate"/>
            </w:r>
            <w:r>
              <w:rPr>
                <w:noProof/>
                <w:webHidden/>
              </w:rPr>
              <w:t>7</w:t>
            </w:r>
            <w:r>
              <w:rPr>
                <w:noProof/>
                <w:webHidden/>
              </w:rPr>
              <w:fldChar w:fldCharType="end"/>
            </w:r>
          </w:hyperlink>
        </w:p>
        <w:p w14:paraId="6C713B66" w14:textId="6E04565C" w:rsidR="00B63647" w:rsidRDefault="00B63647">
          <w:pPr>
            <w:pStyle w:val="TOC2"/>
            <w:tabs>
              <w:tab w:val="right" w:leader="dot" w:pos="9016"/>
            </w:tabs>
            <w:rPr>
              <w:rFonts w:eastAsiaTheme="minorEastAsia"/>
              <w:noProof/>
              <w:lang w:eastAsia="en-GB"/>
            </w:rPr>
          </w:pPr>
          <w:hyperlink w:anchor="_Toc50680413" w:history="1">
            <w:r w:rsidRPr="0004232A">
              <w:rPr>
                <w:rStyle w:val="Hyperlink"/>
                <w:noProof/>
              </w:rPr>
              <w:t>Event Hub FAQs</w:t>
            </w:r>
            <w:r>
              <w:rPr>
                <w:noProof/>
                <w:webHidden/>
              </w:rPr>
              <w:tab/>
            </w:r>
            <w:r>
              <w:rPr>
                <w:noProof/>
                <w:webHidden/>
              </w:rPr>
              <w:fldChar w:fldCharType="begin"/>
            </w:r>
            <w:r>
              <w:rPr>
                <w:noProof/>
                <w:webHidden/>
              </w:rPr>
              <w:instrText xml:space="preserve"> PAGEREF _Toc50680413 \h </w:instrText>
            </w:r>
            <w:r>
              <w:rPr>
                <w:noProof/>
                <w:webHidden/>
              </w:rPr>
            </w:r>
            <w:r>
              <w:rPr>
                <w:noProof/>
                <w:webHidden/>
              </w:rPr>
              <w:fldChar w:fldCharType="separate"/>
            </w:r>
            <w:r>
              <w:rPr>
                <w:noProof/>
                <w:webHidden/>
              </w:rPr>
              <w:t>8</w:t>
            </w:r>
            <w:r>
              <w:rPr>
                <w:noProof/>
                <w:webHidden/>
              </w:rPr>
              <w:fldChar w:fldCharType="end"/>
            </w:r>
          </w:hyperlink>
        </w:p>
        <w:p w14:paraId="4F00B93B" w14:textId="390A0221" w:rsidR="00B63647" w:rsidRDefault="00B63647">
          <w:pPr>
            <w:pStyle w:val="TOC1"/>
            <w:tabs>
              <w:tab w:val="right" w:leader="dot" w:pos="9016"/>
            </w:tabs>
            <w:rPr>
              <w:rFonts w:eastAsiaTheme="minorEastAsia"/>
              <w:noProof/>
              <w:lang w:eastAsia="en-GB"/>
            </w:rPr>
          </w:pPr>
          <w:hyperlink w:anchor="_Toc50680414" w:history="1">
            <w:r w:rsidRPr="0004232A">
              <w:rPr>
                <w:rStyle w:val="Hyperlink"/>
                <w:noProof/>
              </w:rPr>
              <w:t>Azure Relay</w:t>
            </w:r>
            <w:r>
              <w:rPr>
                <w:noProof/>
                <w:webHidden/>
              </w:rPr>
              <w:tab/>
            </w:r>
            <w:r>
              <w:rPr>
                <w:noProof/>
                <w:webHidden/>
              </w:rPr>
              <w:fldChar w:fldCharType="begin"/>
            </w:r>
            <w:r>
              <w:rPr>
                <w:noProof/>
                <w:webHidden/>
              </w:rPr>
              <w:instrText xml:space="preserve"> PAGEREF _Toc50680414 \h </w:instrText>
            </w:r>
            <w:r>
              <w:rPr>
                <w:noProof/>
                <w:webHidden/>
              </w:rPr>
            </w:r>
            <w:r>
              <w:rPr>
                <w:noProof/>
                <w:webHidden/>
              </w:rPr>
              <w:fldChar w:fldCharType="separate"/>
            </w:r>
            <w:r>
              <w:rPr>
                <w:noProof/>
                <w:webHidden/>
              </w:rPr>
              <w:t>8</w:t>
            </w:r>
            <w:r>
              <w:rPr>
                <w:noProof/>
                <w:webHidden/>
              </w:rPr>
              <w:fldChar w:fldCharType="end"/>
            </w:r>
          </w:hyperlink>
        </w:p>
        <w:p w14:paraId="69CEEBF7" w14:textId="402AD012" w:rsidR="00B63647" w:rsidRDefault="00B63647">
          <w:pPr>
            <w:pStyle w:val="TOC1"/>
            <w:tabs>
              <w:tab w:val="right" w:leader="dot" w:pos="9016"/>
            </w:tabs>
            <w:rPr>
              <w:rFonts w:eastAsiaTheme="minorEastAsia"/>
              <w:noProof/>
              <w:lang w:eastAsia="en-GB"/>
            </w:rPr>
          </w:pPr>
          <w:hyperlink w:anchor="_Toc50680415" w:history="1">
            <w:r w:rsidRPr="0004232A">
              <w:rPr>
                <w:rStyle w:val="Hyperlink"/>
                <w:noProof/>
              </w:rPr>
              <w:t>Service Bus</w:t>
            </w:r>
            <w:r>
              <w:rPr>
                <w:noProof/>
                <w:webHidden/>
              </w:rPr>
              <w:tab/>
            </w:r>
            <w:r>
              <w:rPr>
                <w:noProof/>
                <w:webHidden/>
              </w:rPr>
              <w:fldChar w:fldCharType="begin"/>
            </w:r>
            <w:r>
              <w:rPr>
                <w:noProof/>
                <w:webHidden/>
              </w:rPr>
              <w:instrText xml:space="preserve"> PAGEREF _Toc50680415 \h </w:instrText>
            </w:r>
            <w:r>
              <w:rPr>
                <w:noProof/>
                <w:webHidden/>
              </w:rPr>
            </w:r>
            <w:r>
              <w:rPr>
                <w:noProof/>
                <w:webHidden/>
              </w:rPr>
              <w:fldChar w:fldCharType="separate"/>
            </w:r>
            <w:r>
              <w:rPr>
                <w:noProof/>
                <w:webHidden/>
              </w:rPr>
              <w:t>8</w:t>
            </w:r>
            <w:r>
              <w:rPr>
                <w:noProof/>
                <w:webHidden/>
              </w:rPr>
              <w:fldChar w:fldCharType="end"/>
            </w:r>
          </w:hyperlink>
        </w:p>
        <w:p w14:paraId="423F5346" w14:textId="639C1E6F" w:rsidR="00B63647" w:rsidRDefault="00B63647">
          <w:pPr>
            <w:pStyle w:val="TOC2"/>
            <w:tabs>
              <w:tab w:val="right" w:leader="dot" w:pos="9016"/>
            </w:tabs>
            <w:rPr>
              <w:rFonts w:eastAsiaTheme="minorEastAsia"/>
              <w:noProof/>
              <w:lang w:eastAsia="en-GB"/>
            </w:rPr>
          </w:pPr>
          <w:hyperlink w:anchor="_Toc50680416" w:history="1">
            <w:r w:rsidRPr="0004232A">
              <w:rPr>
                <w:rStyle w:val="Hyperlink"/>
                <w:noProof/>
              </w:rPr>
              <w:t>Event vs. message services</w:t>
            </w:r>
            <w:r>
              <w:rPr>
                <w:noProof/>
                <w:webHidden/>
              </w:rPr>
              <w:tab/>
            </w:r>
            <w:r>
              <w:rPr>
                <w:noProof/>
                <w:webHidden/>
              </w:rPr>
              <w:fldChar w:fldCharType="begin"/>
            </w:r>
            <w:r>
              <w:rPr>
                <w:noProof/>
                <w:webHidden/>
              </w:rPr>
              <w:instrText xml:space="preserve"> PAGEREF _Toc50680416 \h </w:instrText>
            </w:r>
            <w:r>
              <w:rPr>
                <w:noProof/>
                <w:webHidden/>
              </w:rPr>
            </w:r>
            <w:r>
              <w:rPr>
                <w:noProof/>
                <w:webHidden/>
              </w:rPr>
              <w:fldChar w:fldCharType="separate"/>
            </w:r>
            <w:r>
              <w:rPr>
                <w:noProof/>
                <w:webHidden/>
              </w:rPr>
              <w:t>9</w:t>
            </w:r>
            <w:r>
              <w:rPr>
                <w:noProof/>
                <w:webHidden/>
              </w:rPr>
              <w:fldChar w:fldCharType="end"/>
            </w:r>
          </w:hyperlink>
        </w:p>
        <w:p w14:paraId="126A7787" w14:textId="4C7D7B5E" w:rsidR="00B63647" w:rsidRDefault="00B63647">
          <w:pPr>
            <w:pStyle w:val="TOC3"/>
            <w:tabs>
              <w:tab w:val="right" w:leader="dot" w:pos="9016"/>
            </w:tabs>
            <w:rPr>
              <w:rFonts w:eastAsiaTheme="minorEastAsia"/>
              <w:noProof/>
              <w:lang w:eastAsia="en-GB"/>
            </w:rPr>
          </w:pPr>
          <w:hyperlink w:anchor="_Toc50680417" w:history="1">
            <w:r w:rsidRPr="0004232A">
              <w:rPr>
                <w:rStyle w:val="Hyperlink"/>
                <w:noProof/>
              </w:rPr>
              <w:t>Event</w:t>
            </w:r>
            <w:r>
              <w:rPr>
                <w:noProof/>
                <w:webHidden/>
              </w:rPr>
              <w:tab/>
            </w:r>
            <w:r>
              <w:rPr>
                <w:noProof/>
                <w:webHidden/>
              </w:rPr>
              <w:fldChar w:fldCharType="begin"/>
            </w:r>
            <w:r>
              <w:rPr>
                <w:noProof/>
                <w:webHidden/>
              </w:rPr>
              <w:instrText xml:space="preserve"> PAGEREF _Toc50680417 \h </w:instrText>
            </w:r>
            <w:r>
              <w:rPr>
                <w:noProof/>
                <w:webHidden/>
              </w:rPr>
            </w:r>
            <w:r>
              <w:rPr>
                <w:noProof/>
                <w:webHidden/>
              </w:rPr>
              <w:fldChar w:fldCharType="separate"/>
            </w:r>
            <w:r>
              <w:rPr>
                <w:noProof/>
                <w:webHidden/>
              </w:rPr>
              <w:t>9</w:t>
            </w:r>
            <w:r>
              <w:rPr>
                <w:noProof/>
                <w:webHidden/>
              </w:rPr>
              <w:fldChar w:fldCharType="end"/>
            </w:r>
          </w:hyperlink>
        </w:p>
        <w:p w14:paraId="19783A61" w14:textId="0C74FE82" w:rsidR="00B63647" w:rsidRDefault="00B63647">
          <w:pPr>
            <w:pStyle w:val="TOC3"/>
            <w:tabs>
              <w:tab w:val="right" w:leader="dot" w:pos="9016"/>
            </w:tabs>
            <w:rPr>
              <w:rFonts w:eastAsiaTheme="minorEastAsia"/>
              <w:noProof/>
              <w:lang w:eastAsia="en-GB"/>
            </w:rPr>
          </w:pPr>
          <w:hyperlink w:anchor="_Toc50680418" w:history="1">
            <w:r w:rsidRPr="0004232A">
              <w:rPr>
                <w:rStyle w:val="Hyperlink"/>
                <w:noProof/>
              </w:rPr>
              <w:t>Message</w:t>
            </w:r>
            <w:r>
              <w:rPr>
                <w:noProof/>
                <w:webHidden/>
              </w:rPr>
              <w:tab/>
            </w:r>
            <w:r>
              <w:rPr>
                <w:noProof/>
                <w:webHidden/>
              </w:rPr>
              <w:fldChar w:fldCharType="begin"/>
            </w:r>
            <w:r>
              <w:rPr>
                <w:noProof/>
                <w:webHidden/>
              </w:rPr>
              <w:instrText xml:space="preserve"> PAGEREF _Toc50680418 \h </w:instrText>
            </w:r>
            <w:r>
              <w:rPr>
                <w:noProof/>
                <w:webHidden/>
              </w:rPr>
            </w:r>
            <w:r>
              <w:rPr>
                <w:noProof/>
                <w:webHidden/>
              </w:rPr>
              <w:fldChar w:fldCharType="separate"/>
            </w:r>
            <w:r>
              <w:rPr>
                <w:noProof/>
                <w:webHidden/>
              </w:rPr>
              <w:t>9</w:t>
            </w:r>
            <w:r>
              <w:rPr>
                <w:noProof/>
                <w:webHidden/>
              </w:rPr>
              <w:fldChar w:fldCharType="end"/>
            </w:r>
          </w:hyperlink>
        </w:p>
        <w:p w14:paraId="346467E4" w14:textId="207E1EC4" w:rsidR="00B63647" w:rsidRDefault="00B63647">
          <w:pPr>
            <w:pStyle w:val="TOC2"/>
            <w:tabs>
              <w:tab w:val="right" w:leader="dot" w:pos="9016"/>
            </w:tabs>
            <w:rPr>
              <w:rFonts w:eastAsiaTheme="minorEastAsia"/>
              <w:noProof/>
              <w:lang w:eastAsia="en-GB"/>
            </w:rPr>
          </w:pPr>
          <w:hyperlink w:anchor="_Toc50680419" w:history="1">
            <w:r w:rsidRPr="0004232A">
              <w:rPr>
                <w:rStyle w:val="Hyperlink"/>
                <w:noProof/>
              </w:rPr>
              <w:t>Event Grid vs Event Hub vs Service Bus</w:t>
            </w:r>
            <w:r>
              <w:rPr>
                <w:noProof/>
                <w:webHidden/>
              </w:rPr>
              <w:tab/>
            </w:r>
            <w:r>
              <w:rPr>
                <w:noProof/>
                <w:webHidden/>
              </w:rPr>
              <w:fldChar w:fldCharType="begin"/>
            </w:r>
            <w:r>
              <w:rPr>
                <w:noProof/>
                <w:webHidden/>
              </w:rPr>
              <w:instrText xml:space="preserve"> PAGEREF _Toc50680419 \h </w:instrText>
            </w:r>
            <w:r>
              <w:rPr>
                <w:noProof/>
                <w:webHidden/>
              </w:rPr>
            </w:r>
            <w:r>
              <w:rPr>
                <w:noProof/>
                <w:webHidden/>
              </w:rPr>
              <w:fldChar w:fldCharType="separate"/>
            </w:r>
            <w:r>
              <w:rPr>
                <w:noProof/>
                <w:webHidden/>
              </w:rPr>
              <w:t>10</w:t>
            </w:r>
            <w:r>
              <w:rPr>
                <w:noProof/>
                <w:webHidden/>
              </w:rPr>
              <w:fldChar w:fldCharType="end"/>
            </w:r>
          </w:hyperlink>
        </w:p>
        <w:p w14:paraId="2B09A578" w14:textId="0AF268B4" w:rsidR="00A140FB" w:rsidRDefault="00A140FB">
          <w:r>
            <w:rPr>
              <w:b/>
              <w:bCs/>
              <w:noProof/>
            </w:rPr>
            <w:fldChar w:fldCharType="end"/>
          </w:r>
        </w:p>
      </w:sdtContent>
    </w:sdt>
    <w:p w14:paraId="440861CC" w14:textId="0DA8187C" w:rsidR="00744A67" w:rsidRDefault="00744A67"/>
    <w:p w14:paraId="04BFF31D" w14:textId="52DE5D80" w:rsidR="001D0B9B" w:rsidRDefault="001D0B9B"/>
    <w:p w14:paraId="37B5D9A8" w14:textId="0F11B58C" w:rsidR="001D0B9B" w:rsidRDefault="001D0B9B" w:rsidP="0002570E">
      <w:pPr>
        <w:pStyle w:val="Heading1"/>
      </w:pPr>
      <w:bookmarkStart w:id="0" w:name="_Toc50680398"/>
      <w:r>
        <w:t>Logic Apps</w:t>
      </w:r>
      <w:bookmarkEnd w:id="0"/>
    </w:p>
    <w:p w14:paraId="356E86CA" w14:textId="3BF1DC6F" w:rsidR="00507A52" w:rsidRDefault="006C5BB6" w:rsidP="00507A52">
      <w:hyperlink r:id="rId8" w:history="1">
        <w:r w:rsidR="00507A52" w:rsidRPr="00F72771">
          <w:rPr>
            <w:rStyle w:val="Hyperlink"/>
          </w:rPr>
          <w:t>https://docs.microsoft.com/en-us/azure/logic-apps/logic-apps-overview</w:t>
        </w:r>
      </w:hyperlink>
    </w:p>
    <w:p w14:paraId="5264D145" w14:textId="720F5606" w:rsidR="00507A52" w:rsidRDefault="006C5BB6" w:rsidP="00507A52">
      <w:hyperlink r:id="rId9" w:history="1">
        <w:r w:rsidR="00F3752B">
          <w:rPr>
            <w:rStyle w:val="Hyperlink"/>
          </w:rPr>
          <w:t>Azure Logic Apps</w:t>
        </w:r>
      </w:hyperlink>
      <w:r w:rsidR="00F3752B">
        <w:t xml:space="preserve"> is a cloud service that helps you schedule, automate, and orchestrate tasks, business processes, and </w:t>
      </w:r>
      <w:hyperlink r:id="rId10" w:anchor="logic-app-concepts" w:history="1">
        <w:r w:rsidR="00F3752B">
          <w:rPr>
            <w:rStyle w:val="Hyperlink"/>
          </w:rPr>
          <w:t>workflows</w:t>
        </w:r>
      </w:hyperlink>
      <w:r w:rsidR="00F3752B">
        <w:t xml:space="preserve"> when you need to integrate apps, data, systems, and services across enterprises or organizations.</w:t>
      </w:r>
    </w:p>
    <w:p w14:paraId="51641F83" w14:textId="1FE6429C" w:rsidR="00F3752B" w:rsidRPr="00507A52" w:rsidRDefault="00A22D45" w:rsidP="00507A52">
      <w:r>
        <w:t>Every logic app workflow starts with a trigger, which fires when a specific event happens, or when new available data meets specific criteria. Many triggers provided by the connectors in Logic Apps include basic scheduling capabilities so that you can set up how regularly your workloads run.</w:t>
      </w:r>
    </w:p>
    <w:p w14:paraId="1F5C0954" w14:textId="5A4A38DE" w:rsidR="001D0B9B" w:rsidRDefault="003801CE">
      <w:r w:rsidRPr="003801CE">
        <w:rPr>
          <w:noProof/>
        </w:rPr>
        <w:lastRenderedPageBreak/>
        <w:drawing>
          <wp:inline distT="0" distB="0" distL="0" distR="0" wp14:anchorId="0FDFFB4E" wp14:editId="450B3703">
            <wp:extent cx="5731510" cy="4223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3385"/>
                    </a:xfrm>
                    <a:prstGeom prst="rect">
                      <a:avLst/>
                    </a:prstGeom>
                  </pic:spPr>
                </pic:pic>
              </a:graphicData>
            </a:graphic>
          </wp:inline>
        </w:drawing>
      </w:r>
    </w:p>
    <w:p w14:paraId="6C748120" w14:textId="4A8B1B1D" w:rsidR="003801CE" w:rsidRDefault="003801CE"/>
    <w:p w14:paraId="0422A7D5" w14:textId="77777777" w:rsidR="00C43EFE" w:rsidRDefault="00C43EFE" w:rsidP="00C43EFE">
      <w:pPr>
        <w:pStyle w:val="Heading2"/>
      </w:pPr>
      <w:bookmarkStart w:id="1" w:name="_Toc50680399"/>
      <w:r>
        <w:t>Key terms</w:t>
      </w:r>
      <w:bookmarkEnd w:id="1"/>
    </w:p>
    <w:p w14:paraId="408D3D28" w14:textId="77777777" w:rsidR="00C43EFE" w:rsidRDefault="00C43EFE" w:rsidP="00C43EFE">
      <w:pPr>
        <w:pStyle w:val="NormalWeb"/>
        <w:numPr>
          <w:ilvl w:val="0"/>
          <w:numId w:val="8"/>
        </w:numPr>
      </w:pPr>
      <w:r>
        <w:rPr>
          <w:rStyle w:val="Strong"/>
        </w:rPr>
        <w:t>Workflow</w:t>
      </w:r>
      <w:r>
        <w:t>: Visualize, design, build, automate, and deploy business processes as series of steps.</w:t>
      </w:r>
    </w:p>
    <w:p w14:paraId="056FEE28" w14:textId="77777777" w:rsidR="00C43EFE" w:rsidRDefault="00C43EFE" w:rsidP="00C43EFE">
      <w:pPr>
        <w:pStyle w:val="NormalWeb"/>
        <w:numPr>
          <w:ilvl w:val="0"/>
          <w:numId w:val="8"/>
        </w:numPr>
      </w:pPr>
      <w:r>
        <w:rPr>
          <w:rStyle w:val="Strong"/>
        </w:rPr>
        <w:t>Managed connectors</w:t>
      </w:r>
      <w:r>
        <w:t xml:space="preserve">: Your logic apps need access to data, services, and systems. You can use prebuilt Microsoft-managed connectors that are designed to connect, access, and work with your data. See </w:t>
      </w:r>
      <w:hyperlink r:id="rId12" w:history="1">
        <w:r>
          <w:rPr>
            <w:rStyle w:val="Hyperlink"/>
          </w:rPr>
          <w:t>Connectors for Azure Logic Apps</w:t>
        </w:r>
      </w:hyperlink>
      <w:r>
        <w:t>.</w:t>
      </w:r>
    </w:p>
    <w:p w14:paraId="32101C65" w14:textId="77777777" w:rsidR="00C43EFE" w:rsidRDefault="00C43EFE" w:rsidP="00C43EFE">
      <w:pPr>
        <w:pStyle w:val="NormalWeb"/>
        <w:numPr>
          <w:ilvl w:val="0"/>
          <w:numId w:val="8"/>
        </w:numPr>
      </w:pPr>
      <w:r>
        <w:rPr>
          <w:rStyle w:val="Strong"/>
        </w:rPr>
        <w:t>Triggers</w:t>
      </w:r>
      <w:r>
        <w:t>: Many Microsoft-managed connectors provide triggers that fire when events or new data meet specified conditions. For example, an event might be getting an email or detecting changes in your Azure Storage account. Each time the trigger fires, the Logic Apps engine creates a new logic app instance that runs the workflow.</w:t>
      </w:r>
    </w:p>
    <w:p w14:paraId="2F1E1A72" w14:textId="77777777" w:rsidR="00C43EFE" w:rsidRDefault="00C43EFE" w:rsidP="00C43EFE">
      <w:pPr>
        <w:pStyle w:val="NormalWeb"/>
        <w:numPr>
          <w:ilvl w:val="0"/>
          <w:numId w:val="8"/>
        </w:numPr>
      </w:pPr>
      <w:r>
        <w:rPr>
          <w:rStyle w:val="Strong"/>
        </w:rPr>
        <w:t>Actions</w:t>
      </w:r>
      <w:r>
        <w:t>: Actions are all the steps that happen after the trigger. Each action usually maps to an operation that's defined by a managed connector, custom API, or custom connector.</w:t>
      </w:r>
    </w:p>
    <w:p w14:paraId="30E95365" w14:textId="77777777" w:rsidR="00C43EFE" w:rsidRDefault="00C43EFE" w:rsidP="00C43EFE">
      <w:pPr>
        <w:pStyle w:val="NormalWeb"/>
        <w:numPr>
          <w:ilvl w:val="0"/>
          <w:numId w:val="8"/>
        </w:numPr>
      </w:pPr>
      <w:r>
        <w:rPr>
          <w:rStyle w:val="Strong"/>
        </w:rPr>
        <w:t>Enterprise Integration Pack</w:t>
      </w:r>
      <w:r>
        <w:t>: For more advanced integration scenarios, Logic Apps includes capabilities from BizTalk Server. The Enterprise Integration Pack provides connectors that help logic apps easily perform validation, transformation, and more.</w:t>
      </w:r>
    </w:p>
    <w:p w14:paraId="559C0784" w14:textId="77777777" w:rsidR="00C43EFE" w:rsidRDefault="00C43EFE"/>
    <w:p w14:paraId="7A6CCC4B" w14:textId="1CDEC3E4" w:rsidR="003801CE" w:rsidRDefault="003801CE"/>
    <w:p w14:paraId="290DBADA" w14:textId="34CD68FE" w:rsidR="003801CE" w:rsidRDefault="006C5BB6">
      <w:hyperlink r:id="rId13" w:history="1">
        <w:r w:rsidR="009C61BF" w:rsidRPr="00F72771">
          <w:rPr>
            <w:rStyle w:val="Hyperlink"/>
          </w:rPr>
          <w:t>https://docs.microsoft.com/en-us/azure/logic-apps/quickstart-create-first-logic-app-workflow</w:t>
        </w:r>
      </w:hyperlink>
      <w:r w:rsidR="009C61BF">
        <w:t xml:space="preserve"> </w:t>
      </w:r>
    </w:p>
    <w:p w14:paraId="0216FECA" w14:textId="117EE33B" w:rsidR="001D0B9B" w:rsidRDefault="0002570E" w:rsidP="0002570E">
      <w:pPr>
        <w:pStyle w:val="Heading1"/>
      </w:pPr>
      <w:bookmarkStart w:id="2" w:name="_Toc50680400"/>
      <w:r>
        <w:lastRenderedPageBreak/>
        <w:t>Azure Functions</w:t>
      </w:r>
      <w:bookmarkEnd w:id="2"/>
    </w:p>
    <w:p w14:paraId="4BE01B9C" w14:textId="293F883F" w:rsidR="0002570E" w:rsidRDefault="009030DB">
      <w:r>
        <w:t xml:space="preserve">In Azure Functions, a function app provides the execution context for your individual functions. Function app </w:t>
      </w:r>
      <w:proofErr w:type="spellStart"/>
      <w:r>
        <w:t>behaviors</w:t>
      </w:r>
      <w:proofErr w:type="spellEnd"/>
      <w:r>
        <w:t xml:space="preserve"> apply to all functions hosted by a given function app. All functions in a function app must be of the same </w:t>
      </w:r>
      <w:hyperlink r:id="rId14" w:history="1">
        <w:r>
          <w:rPr>
            <w:rStyle w:val="Hyperlink"/>
          </w:rPr>
          <w:t>language</w:t>
        </w:r>
      </w:hyperlink>
      <w:r>
        <w:t>.</w:t>
      </w:r>
    </w:p>
    <w:p w14:paraId="044DF251" w14:textId="5A653517" w:rsidR="0002570E" w:rsidRDefault="0002570E"/>
    <w:p w14:paraId="77B29BE1" w14:textId="1A12EF7E" w:rsidR="00863E8D" w:rsidRDefault="00863E8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3155"/>
        <w:gridCol w:w="4369"/>
      </w:tblGrid>
      <w:tr w:rsidR="00863E8D" w14:paraId="0F65FCE4" w14:textId="77777777" w:rsidTr="00863E8D">
        <w:trPr>
          <w:tblHeader/>
          <w:tblCellSpacing w:w="15" w:type="dxa"/>
        </w:trPr>
        <w:tc>
          <w:tcPr>
            <w:tcW w:w="0" w:type="auto"/>
            <w:vAlign w:val="center"/>
            <w:hideMark/>
          </w:tcPr>
          <w:p w14:paraId="258A88E1" w14:textId="77777777" w:rsidR="00863E8D" w:rsidRDefault="00863E8D"/>
        </w:tc>
        <w:tc>
          <w:tcPr>
            <w:tcW w:w="0" w:type="auto"/>
            <w:vAlign w:val="center"/>
            <w:hideMark/>
          </w:tcPr>
          <w:p w14:paraId="4EB1D563" w14:textId="77777777" w:rsidR="00863E8D" w:rsidRDefault="00863E8D">
            <w:pPr>
              <w:jc w:val="center"/>
              <w:rPr>
                <w:b/>
                <w:bCs/>
                <w:sz w:val="24"/>
                <w:szCs w:val="24"/>
              </w:rPr>
            </w:pPr>
            <w:r>
              <w:rPr>
                <w:b/>
                <w:bCs/>
              </w:rPr>
              <w:t>Durable Functions</w:t>
            </w:r>
          </w:p>
        </w:tc>
        <w:tc>
          <w:tcPr>
            <w:tcW w:w="0" w:type="auto"/>
            <w:vAlign w:val="center"/>
            <w:hideMark/>
          </w:tcPr>
          <w:p w14:paraId="175412E8" w14:textId="77777777" w:rsidR="00863E8D" w:rsidRDefault="00863E8D">
            <w:pPr>
              <w:jc w:val="center"/>
              <w:rPr>
                <w:b/>
                <w:bCs/>
              </w:rPr>
            </w:pPr>
            <w:r>
              <w:rPr>
                <w:b/>
                <w:bCs/>
              </w:rPr>
              <w:t>Logic Apps</w:t>
            </w:r>
          </w:p>
        </w:tc>
      </w:tr>
      <w:tr w:rsidR="00863E8D" w14:paraId="57BA1D18" w14:textId="77777777" w:rsidTr="00863E8D">
        <w:trPr>
          <w:tblCellSpacing w:w="15" w:type="dxa"/>
        </w:trPr>
        <w:tc>
          <w:tcPr>
            <w:tcW w:w="0" w:type="auto"/>
            <w:vAlign w:val="center"/>
            <w:hideMark/>
          </w:tcPr>
          <w:p w14:paraId="56A3698E" w14:textId="77777777" w:rsidR="00863E8D" w:rsidRDefault="00863E8D">
            <w:pPr>
              <w:jc w:val="center"/>
              <w:rPr>
                <w:b/>
                <w:bCs/>
              </w:rPr>
            </w:pPr>
            <w:r>
              <w:rPr>
                <w:b/>
                <w:bCs/>
              </w:rPr>
              <w:t>Development</w:t>
            </w:r>
          </w:p>
        </w:tc>
        <w:tc>
          <w:tcPr>
            <w:tcW w:w="0" w:type="auto"/>
            <w:vAlign w:val="center"/>
            <w:hideMark/>
          </w:tcPr>
          <w:p w14:paraId="5615454D" w14:textId="77777777" w:rsidR="00863E8D" w:rsidRDefault="00863E8D">
            <w:r>
              <w:t>Code-first (imperative)</w:t>
            </w:r>
          </w:p>
        </w:tc>
        <w:tc>
          <w:tcPr>
            <w:tcW w:w="0" w:type="auto"/>
            <w:vAlign w:val="center"/>
            <w:hideMark/>
          </w:tcPr>
          <w:p w14:paraId="09107737" w14:textId="77777777" w:rsidR="00863E8D" w:rsidRDefault="00863E8D">
            <w:r>
              <w:t>Designer-first (declarative)</w:t>
            </w:r>
          </w:p>
        </w:tc>
      </w:tr>
      <w:tr w:rsidR="00863E8D" w14:paraId="19893693" w14:textId="77777777" w:rsidTr="00863E8D">
        <w:trPr>
          <w:tblCellSpacing w:w="15" w:type="dxa"/>
        </w:trPr>
        <w:tc>
          <w:tcPr>
            <w:tcW w:w="0" w:type="auto"/>
            <w:vAlign w:val="center"/>
            <w:hideMark/>
          </w:tcPr>
          <w:p w14:paraId="19FB10B1" w14:textId="77777777" w:rsidR="00863E8D" w:rsidRDefault="00863E8D">
            <w:pPr>
              <w:jc w:val="center"/>
              <w:rPr>
                <w:b/>
                <w:bCs/>
              </w:rPr>
            </w:pPr>
            <w:r>
              <w:rPr>
                <w:b/>
                <w:bCs/>
              </w:rPr>
              <w:t>Connectivity</w:t>
            </w:r>
          </w:p>
        </w:tc>
        <w:tc>
          <w:tcPr>
            <w:tcW w:w="0" w:type="auto"/>
            <w:vAlign w:val="center"/>
            <w:hideMark/>
          </w:tcPr>
          <w:p w14:paraId="4FBC0A27" w14:textId="77777777" w:rsidR="00863E8D" w:rsidRDefault="006C5BB6">
            <w:hyperlink r:id="rId15" w:anchor="supported-bindings" w:history="1">
              <w:r w:rsidR="00863E8D">
                <w:rPr>
                  <w:rStyle w:val="Hyperlink"/>
                </w:rPr>
                <w:t>About a dozen built-in binding types</w:t>
              </w:r>
            </w:hyperlink>
            <w:r w:rsidR="00863E8D">
              <w:t>, write code for custom bindings</w:t>
            </w:r>
          </w:p>
        </w:tc>
        <w:tc>
          <w:tcPr>
            <w:tcW w:w="0" w:type="auto"/>
            <w:vAlign w:val="center"/>
            <w:hideMark/>
          </w:tcPr>
          <w:p w14:paraId="7BDE4851" w14:textId="77777777" w:rsidR="00863E8D" w:rsidRDefault="006C5BB6">
            <w:hyperlink r:id="rId16" w:history="1">
              <w:r w:rsidR="00863E8D">
                <w:rPr>
                  <w:rStyle w:val="Hyperlink"/>
                </w:rPr>
                <w:t>Large collection of connectors</w:t>
              </w:r>
            </w:hyperlink>
            <w:r w:rsidR="00863E8D">
              <w:t xml:space="preserve">, </w:t>
            </w:r>
            <w:hyperlink r:id="rId17" w:history="1">
              <w:r w:rsidR="00863E8D">
                <w:rPr>
                  <w:rStyle w:val="Hyperlink"/>
                </w:rPr>
                <w:t>Enterprise Integration Pack for B2B scenarios</w:t>
              </w:r>
            </w:hyperlink>
            <w:r w:rsidR="00863E8D">
              <w:t xml:space="preserve">, </w:t>
            </w:r>
            <w:hyperlink r:id="rId18" w:history="1">
              <w:r w:rsidR="00863E8D">
                <w:rPr>
                  <w:rStyle w:val="Hyperlink"/>
                </w:rPr>
                <w:t>build custom connectors</w:t>
              </w:r>
            </w:hyperlink>
          </w:p>
        </w:tc>
      </w:tr>
      <w:tr w:rsidR="00863E8D" w14:paraId="53850DDB" w14:textId="77777777" w:rsidTr="00863E8D">
        <w:trPr>
          <w:tblCellSpacing w:w="15" w:type="dxa"/>
        </w:trPr>
        <w:tc>
          <w:tcPr>
            <w:tcW w:w="0" w:type="auto"/>
            <w:vAlign w:val="center"/>
            <w:hideMark/>
          </w:tcPr>
          <w:p w14:paraId="3FFF75A7" w14:textId="77777777" w:rsidR="00863E8D" w:rsidRDefault="00863E8D">
            <w:pPr>
              <w:jc w:val="center"/>
              <w:rPr>
                <w:b/>
                <w:bCs/>
              </w:rPr>
            </w:pPr>
            <w:r>
              <w:rPr>
                <w:b/>
                <w:bCs/>
              </w:rPr>
              <w:t>Actions</w:t>
            </w:r>
          </w:p>
        </w:tc>
        <w:tc>
          <w:tcPr>
            <w:tcW w:w="0" w:type="auto"/>
            <w:vAlign w:val="center"/>
            <w:hideMark/>
          </w:tcPr>
          <w:p w14:paraId="46514FC0" w14:textId="77777777" w:rsidR="00863E8D" w:rsidRDefault="00863E8D">
            <w:r>
              <w:t>Each activity is an Azure function; write code for activity functions</w:t>
            </w:r>
          </w:p>
        </w:tc>
        <w:tc>
          <w:tcPr>
            <w:tcW w:w="0" w:type="auto"/>
            <w:vAlign w:val="center"/>
            <w:hideMark/>
          </w:tcPr>
          <w:p w14:paraId="386D488D" w14:textId="77777777" w:rsidR="00863E8D" w:rsidRDefault="006C5BB6">
            <w:hyperlink r:id="rId19" w:history="1">
              <w:r w:rsidR="00863E8D">
                <w:rPr>
                  <w:rStyle w:val="Hyperlink"/>
                </w:rPr>
                <w:t>Large collection of ready-made actions</w:t>
              </w:r>
            </w:hyperlink>
          </w:p>
        </w:tc>
      </w:tr>
      <w:tr w:rsidR="00863E8D" w14:paraId="77534955" w14:textId="77777777" w:rsidTr="00863E8D">
        <w:trPr>
          <w:tblCellSpacing w:w="15" w:type="dxa"/>
        </w:trPr>
        <w:tc>
          <w:tcPr>
            <w:tcW w:w="0" w:type="auto"/>
            <w:vAlign w:val="center"/>
            <w:hideMark/>
          </w:tcPr>
          <w:p w14:paraId="32717316" w14:textId="77777777" w:rsidR="00863E8D" w:rsidRDefault="00863E8D">
            <w:pPr>
              <w:jc w:val="center"/>
              <w:rPr>
                <w:b/>
                <w:bCs/>
              </w:rPr>
            </w:pPr>
            <w:r>
              <w:rPr>
                <w:b/>
                <w:bCs/>
              </w:rPr>
              <w:t>Monitoring</w:t>
            </w:r>
          </w:p>
        </w:tc>
        <w:tc>
          <w:tcPr>
            <w:tcW w:w="0" w:type="auto"/>
            <w:vAlign w:val="center"/>
            <w:hideMark/>
          </w:tcPr>
          <w:p w14:paraId="4558D561" w14:textId="77777777" w:rsidR="00863E8D" w:rsidRDefault="006C5BB6">
            <w:hyperlink r:id="rId20" w:history="1">
              <w:r w:rsidR="00863E8D">
                <w:rPr>
                  <w:rStyle w:val="Hyperlink"/>
                </w:rPr>
                <w:t>Azure Application Insights</w:t>
              </w:r>
            </w:hyperlink>
          </w:p>
        </w:tc>
        <w:tc>
          <w:tcPr>
            <w:tcW w:w="0" w:type="auto"/>
            <w:vAlign w:val="center"/>
            <w:hideMark/>
          </w:tcPr>
          <w:p w14:paraId="7BFEC187" w14:textId="77777777" w:rsidR="00863E8D" w:rsidRDefault="006C5BB6">
            <w:hyperlink r:id="rId21" w:history="1">
              <w:r w:rsidR="00863E8D">
                <w:rPr>
                  <w:rStyle w:val="Hyperlink"/>
                </w:rPr>
                <w:t>Azure portal</w:t>
              </w:r>
            </w:hyperlink>
            <w:r w:rsidR="00863E8D">
              <w:t xml:space="preserve">, </w:t>
            </w:r>
            <w:hyperlink r:id="rId22" w:history="1">
              <w:r w:rsidR="00863E8D">
                <w:rPr>
                  <w:rStyle w:val="Hyperlink"/>
                </w:rPr>
                <w:t>Azure Monitor logs</w:t>
              </w:r>
            </w:hyperlink>
          </w:p>
        </w:tc>
      </w:tr>
      <w:tr w:rsidR="00863E8D" w14:paraId="6A7FB297" w14:textId="77777777" w:rsidTr="00863E8D">
        <w:trPr>
          <w:tblCellSpacing w:w="15" w:type="dxa"/>
        </w:trPr>
        <w:tc>
          <w:tcPr>
            <w:tcW w:w="0" w:type="auto"/>
            <w:vAlign w:val="center"/>
            <w:hideMark/>
          </w:tcPr>
          <w:p w14:paraId="5131344B" w14:textId="77777777" w:rsidR="00863E8D" w:rsidRDefault="00863E8D">
            <w:pPr>
              <w:jc w:val="center"/>
              <w:rPr>
                <w:b/>
                <w:bCs/>
              </w:rPr>
            </w:pPr>
            <w:r>
              <w:rPr>
                <w:b/>
                <w:bCs/>
              </w:rPr>
              <w:t>Management</w:t>
            </w:r>
          </w:p>
        </w:tc>
        <w:tc>
          <w:tcPr>
            <w:tcW w:w="0" w:type="auto"/>
            <w:vAlign w:val="center"/>
            <w:hideMark/>
          </w:tcPr>
          <w:p w14:paraId="67B0092B" w14:textId="77777777" w:rsidR="00863E8D" w:rsidRDefault="006C5BB6">
            <w:hyperlink r:id="rId23" w:history="1">
              <w:r w:rsidR="00863E8D">
                <w:rPr>
                  <w:rStyle w:val="Hyperlink"/>
                </w:rPr>
                <w:t>REST API</w:t>
              </w:r>
            </w:hyperlink>
            <w:r w:rsidR="00863E8D">
              <w:t xml:space="preserve">, </w:t>
            </w:r>
            <w:hyperlink r:id="rId24" w:history="1">
              <w:r w:rsidR="00863E8D">
                <w:rPr>
                  <w:rStyle w:val="Hyperlink"/>
                </w:rPr>
                <w:t>Visual Studio</w:t>
              </w:r>
            </w:hyperlink>
          </w:p>
        </w:tc>
        <w:tc>
          <w:tcPr>
            <w:tcW w:w="0" w:type="auto"/>
            <w:vAlign w:val="center"/>
            <w:hideMark/>
          </w:tcPr>
          <w:p w14:paraId="675CB459" w14:textId="77777777" w:rsidR="00863E8D" w:rsidRDefault="006C5BB6">
            <w:hyperlink r:id="rId25" w:history="1">
              <w:r w:rsidR="00863E8D">
                <w:rPr>
                  <w:rStyle w:val="Hyperlink"/>
                </w:rPr>
                <w:t>Azure portal</w:t>
              </w:r>
            </w:hyperlink>
            <w:r w:rsidR="00863E8D">
              <w:t xml:space="preserve">, </w:t>
            </w:r>
            <w:hyperlink r:id="rId26" w:history="1">
              <w:r w:rsidR="00863E8D">
                <w:rPr>
                  <w:rStyle w:val="Hyperlink"/>
                </w:rPr>
                <w:t>REST API</w:t>
              </w:r>
            </w:hyperlink>
            <w:r w:rsidR="00863E8D">
              <w:t xml:space="preserve">, </w:t>
            </w:r>
            <w:hyperlink r:id="rId27" w:history="1">
              <w:r w:rsidR="00863E8D">
                <w:rPr>
                  <w:rStyle w:val="Hyperlink"/>
                </w:rPr>
                <w:t>PowerShell</w:t>
              </w:r>
            </w:hyperlink>
            <w:r w:rsidR="00863E8D">
              <w:t xml:space="preserve">, </w:t>
            </w:r>
            <w:hyperlink r:id="rId28" w:history="1">
              <w:r w:rsidR="00863E8D">
                <w:rPr>
                  <w:rStyle w:val="Hyperlink"/>
                </w:rPr>
                <w:t>Visual Studio</w:t>
              </w:r>
            </w:hyperlink>
          </w:p>
        </w:tc>
      </w:tr>
      <w:tr w:rsidR="00863E8D" w14:paraId="25AF8A95" w14:textId="77777777" w:rsidTr="00863E8D">
        <w:trPr>
          <w:tblCellSpacing w:w="15" w:type="dxa"/>
        </w:trPr>
        <w:tc>
          <w:tcPr>
            <w:tcW w:w="0" w:type="auto"/>
            <w:vAlign w:val="center"/>
            <w:hideMark/>
          </w:tcPr>
          <w:p w14:paraId="3FF33926" w14:textId="77777777" w:rsidR="00863E8D" w:rsidRDefault="00863E8D">
            <w:pPr>
              <w:jc w:val="center"/>
              <w:rPr>
                <w:b/>
                <w:bCs/>
              </w:rPr>
            </w:pPr>
            <w:r>
              <w:rPr>
                <w:b/>
                <w:bCs/>
              </w:rPr>
              <w:t>Execution context</w:t>
            </w:r>
          </w:p>
        </w:tc>
        <w:tc>
          <w:tcPr>
            <w:tcW w:w="0" w:type="auto"/>
            <w:vAlign w:val="center"/>
            <w:hideMark/>
          </w:tcPr>
          <w:p w14:paraId="70E44F07" w14:textId="77777777" w:rsidR="00863E8D" w:rsidRDefault="00863E8D">
            <w:r>
              <w:t xml:space="preserve">Can run </w:t>
            </w:r>
            <w:hyperlink r:id="rId29" w:history="1">
              <w:r>
                <w:rPr>
                  <w:rStyle w:val="Hyperlink"/>
                </w:rPr>
                <w:t>locally</w:t>
              </w:r>
            </w:hyperlink>
            <w:r>
              <w:t xml:space="preserve"> or in the cloud</w:t>
            </w:r>
          </w:p>
        </w:tc>
        <w:tc>
          <w:tcPr>
            <w:tcW w:w="0" w:type="auto"/>
            <w:vAlign w:val="center"/>
            <w:hideMark/>
          </w:tcPr>
          <w:p w14:paraId="01B8B2C9" w14:textId="77777777" w:rsidR="00863E8D" w:rsidRDefault="00863E8D">
            <w:r>
              <w:t>Runs only in the cloud</w:t>
            </w:r>
          </w:p>
        </w:tc>
      </w:tr>
    </w:tbl>
    <w:p w14:paraId="637A65DA" w14:textId="2A4ACC09" w:rsidR="00863E8D" w:rsidRDefault="00863E8D"/>
    <w:p w14:paraId="128243CC" w14:textId="4DC7E9EB" w:rsidR="00D55F6D" w:rsidRDefault="003A03C7">
      <w:r>
        <w:rPr>
          <w:noProof/>
        </w:rPr>
        <w:drawing>
          <wp:inline distT="0" distB="0" distL="0" distR="0" wp14:anchorId="156DA45B" wp14:editId="65B14A59">
            <wp:extent cx="5731510" cy="322389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a:ln>
                      <a:solidFill>
                        <a:schemeClr val="tx1"/>
                      </a:solidFill>
                    </a:ln>
                  </pic:spPr>
                </pic:pic>
              </a:graphicData>
            </a:graphic>
          </wp:inline>
        </w:drawing>
      </w:r>
    </w:p>
    <w:p w14:paraId="0965C38D" w14:textId="200BB045" w:rsidR="00691380" w:rsidRDefault="00691380"/>
    <w:p w14:paraId="7B761BCF" w14:textId="7D15BEBE" w:rsidR="00691380" w:rsidRDefault="00691380"/>
    <w:p w14:paraId="46438A9D" w14:textId="3A5F44B1" w:rsidR="00691380" w:rsidRDefault="00691380">
      <w:r>
        <w:t>It has Kudu Console to debug and see meta information</w:t>
      </w:r>
    </w:p>
    <w:p w14:paraId="4CD04283" w14:textId="7FD088D6" w:rsidR="003A03C7" w:rsidRDefault="003A03C7"/>
    <w:p w14:paraId="7E1E682F" w14:textId="2E07ED50" w:rsidR="003A03C7" w:rsidRDefault="003A03C7"/>
    <w:p w14:paraId="0127D023" w14:textId="00F1D69A" w:rsidR="00F37DD5" w:rsidRDefault="00F37DD5" w:rsidP="00F37DD5">
      <w:pPr>
        <w:pStyle w:val="Heading1"/>
      </w:pPr>
      <w:r>
        <w:t>Messaging System</w:t>
      </w:r>
    </w:p>
    <w:p w14:paraId="3BC4380B" w14:textId="77777777" w:rsidR="00061293" w:rsidRDefault="00061293" w:rsidP="00061293">
      <w:r>
        <w:t>Design consideration and patterns</w:t>
      </w:r>
    </w:p>
    <w:p w14:paraId="38127A56" w14:textId="4F2FC3D8" w:rsidR="00F37DD5" w:rsidRDefault="00F37DD5">
      <w:hyperlink r:id="rId31" w:history="1">
        <w:r w:rsidRPr="00533D62">
          <w:rPr>
            <w:rStyle w:val="Hyperlink"/>
          </w:rPr>
          <w:t>https://docs.microsoft.com/en-us/azure/architecture/guide/technology-choices/messaging</w:t>
        </w:r>
      </w:hyperlink>
      <w:r>
        <w:t xml:space="preserve"> </w:t>
      </w:r>
    </w:p>
    <w:p w14:paraId="71606D10" w14:textId="0269E19B" w:rsidR="00E47F53" w:rsidRDefault="00E47F53" w:rsidP="00E47F53">
      <w:pPr>
        <w:pStyle w:val="ListParagraph"/>
        <w:numPr>
          <w:ilvl w:val="0"/>
          <w:numId w:val="13"/>
        </w:numPr>
      </w:pPr>
      <w:r>
        <w:t>Event Grid</w:t>
      </w:r>
    </w:p>
    <w:p w14:paraId="3300B2A7" w14:textId="4BD817BA" w:rsidR="00E47F53" w:rsidRDefault="00E47F53" w:rsidP="00E47F53">
      <w:pPr>
        <w:pStyle w:val="ListParagraph"/>
        <w:numPr>
          <w:ilvl w:val="0"/>
          <w:numId w:val="13"/>
        </w:numPr>
      </w:pPr>
      <w:r>
        <w:t>Event Hub</w:t>
      </w:r>
    </w:p>
    <w:p w14:paraId="3C13178F" w14:textId="08640040" w:rsidR="00E47F53" w:rsidRDefault="00E47F53" w:rsidP="00E47F53">
      <w:pPr>
        <w:pStyle w:val="ListParagraph"/>
        <w:numPr>
          <w:ilvl w:val="0"/>
          <w:numId w:val="13"/>
        </w:numPr>
      </w:pPr>
      <w:r>
        <w:t>Service Bus</w:t>
      </w:r>
    </w:p>
    <w:p w14:paraId="0AAE9991" w14:textId="07622553" w:rsidR="00D55F6D" w:rsidRDefault="00F217BA">
      <w:hyperlink r:id="rId32" w:history="1">
        <w:r w:rsidRPr="00533D62">
          <w:rPr>
            <w:rStyle w:val="Hyperlink"/>
          </w:rPr>
          <w:t>https://azure.microsoft.com/en-us/blog/events-data-points-and-messages-choosing-the-right-azure-messaging-service-for-your-data/</w:t>
        </w:r>
      </w:hyperlink>
      <w:r>
        <w:t xml:space="preserve"> </w:t>
      </w:r>
    </w:p>
    <w:p w14:paraId="5B3E917B" w14:textId="77777777" w:rsidR="00F217BA" w:rsidRDefault="00F217BA"/>
    <w:p w14:paraId="1E1B2C7D" w14:textId="539E73AE" w:rsidR="0002570E" w:rsidRDefault="0002570E" w:rsidP="0002570E">
      <w:pPr>
        <w:pStyle w:val="Heading1"/>
      </w:pPr>
      <w:bookmarkStart w:id="3" w:name="_Toc50680401"/>
      <w:r>
        <w:t>Event Grid</w:t>
      </w:r>
      <w:r w:rsidR="00041A4C">
        <w:t xml:space="preserve"> </w:t>
      </w:r>
      <w:proofErr w:type="gramStart"/>
      <w:r w:rsidR="00041A4C">
        <w:t>( IFT</w:t>
      </w:r>
      <w:r w:rsidR="0059380F">
        <w:t>T</w:t>
      </w:r>
      <w:proofErr w:type="gramEnd"/>
      <w:r w:rsidR="00041A4C">
        <w:t xml:space="preserve"> for Azure service </w:t>
      </w:r>
      <w:r w:rsidR="00014D1D">
        <w:t>&amp; plugins)</w:t>
      </w:r>
      <w:bookmarkEnd w:id="3"/>
    </w:p>
    <w:p w14:paraId="42CDE4D9" w14:textId="0DD219EC" w:rsidR="00041A4C" w:rsidRPr="00041A4C" w:rsidRDefault="006C5BB6" w:rsidP="00041A4C">
      <w:hyperlink r:id="rId33" w:history="1">
        <w:r w:rsidR="00041A4C" w:rsidRPr="00C4508E">
          <w:rPr>
            <w:rStyle w:val="Hyperlink"/>
          </w:rPr>
          <w:t>https://medium.com/microsoftazure/azure-event-grid-the-whole-story-4b7b4ec4ad23</w:t>
        </w:r>
      </w:hyperlink>
      <w:r w:rsidR="00041A4C">
        <w:t xml:space="preserve"> </w:t>
      </w:r>
    </w:p>
    <w:p w14:paraId="56C023C9" w14:textId="3AF2099A" w:rsidR="0002570E" w:rsidRDefault="006C5BB6">
      <w:hyperlink r:id="rId34" w:tgtFrame="_blank" w:history="1">
        <w:r w:rsidR="0029416F">
          <w:rPr>
            <w:rStyle w:val="Hyperlink"/>
          </w:rPr>
          <w:t>Azure Event Grid</w:t>
        </w:r>
      </w:hyperlink>
      <w:r w:rsidR="0029416F">
        <w:t xml:space="preserve"> is a cloud service that provides infrastructure for event-driven computing. Event Grid focuses on </w:t>
      </w:r>
      <w:r w:rsidR="0029416F">
        <w:rPr>
          <w:rStyle w:val="Strong"/>
        </w:rPr>
        <w:t>events</w:t>
      </w:r>
      <w:r w:rsidR="0029416F">
        <w:t xml:space="preserve"> </w:t>
      </w:r>
      <w:proofErr w:type="gramStart"/>
      <w:r w:rsidR="0029416F">
        <w:t>( messages</w:t>
      </w:r>
      <w:proofErr w:type="gramEnd"/>
      <w:r w:rsidR="0029416F">
        <w:t xml:space="preserve"> ) that declare, “something happened.”</w:t>
      </w:r>
    </w:p>
    <w:p w14:paraId="726739C0" w14:textId="747E344E" w:rsidR="003F530C" w:rsidRDefault="003F530C">
      <w:r>
        <w:t>Most Azure services automatically send messages through Event Grid and many can directly consume messages “out of the box.”</w:t>
      </w:r>
      <w:r w:rsidR="00180C33" w:rsidRPr="00180C33">
        <w:t xml:space="preserve"> </w:t>
      </w:r>
      <w:r w:rsidR="00180C33">
        <w:t>Azure Event Grid supports a “push model.”</w:t>
      </w:r>
      <w:r w:rsidR="00C101C3" w:rsidRPr="00C101C3">
        <w:t xml:space="preserve"> </w:t>
      </w:r>
      <w:r w:rsidR="00C101C3">
        <w:t>In many cases it can also lead to cost savings because it removes the overhead of polling on a regular basis and instead triggers code only when it is needed to consume an event.</w:t>
      </w:r>
    </w:p>
    <w:p w14:paraId="2CB58EA9" w14:textId="77777777" w:rsidR="00814245" w:rsidRPr="00814245" w:rsidRDefault="00814245" w:rsidP="00814245">
      <w:p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Here’s a list of the major key features of Azure Event Grid:</w:t>
      </w:r>
    </w:p>
    <w:p w14:paraId="4C2EA377" w14:textId="77777777" w:rsidR="00814245" w:rsidRPr="00814245" w:rsidRDefault="00814245" w:rsidP="00814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Fully managed event routing service</w:t>
      </w:r>
    </w:p>
    <w:p w14:paraId="3441DD4E" w14:textId="77777777" w:rsidR="00814245" w:rsidRPr="00814245" w:rsidRDefault="00814245" w:rsidP="0081424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14245">
        <w:rPr>
          <w:rFonts w:ascii="Times New Roman" w:eastAsia="Times New Roman" w:hAnsi="Times New Roman" w:cs="Times New Roman"/>
          <w:sz w:val="24"/>
          <w:szCs w:val="24"/>
          <w:lang w:eastAsia="en-GB"/>
        </w:rPr>
        <w:t>Built to support event-driven and serverless applications</w:t>
      </w:r>
    </w:p>
    <w:p w14:paraId="483C2C26" w14:textId="77777777" w:rsidR="00A37468" w:rsidRDefault="00A37468" w:rsidP="00A37468">
      <w:pPr>
        <w:pStyle w:val="Heading3"/>
      </w:pPr>
      <w:bookmarkStart w:id="4" w:name="_Toc50680402"/>
      <w:r>
        <w:t>Terminology</w:t>
      </w:r>
      <w:bookmarkEnd w:id="4"/>
    </w:p>
    <w:p w14:paraId="47769B20" w14:textId="77777777" w:rsidR="00A37468" w:rsidRDefault="00A37468" w:rsidP="00A37468">
      <w:pPr>
        <w:pStyle w:val="in"/>
      </w:pPr>
      <w:r>
        <w:t>There are several concepts that are useful to understand when working with Event Grid.</w:t>
      </w:r>
    </w:p>
    <w:p w14:paraId="2C29F4FD" w14:textId="77777777" w:rsidR="00A37468" w:rsidRDefault="00A37468" w:rsidP="00A37468">
      <w:pPr>
        <w:pStyle w:val="in"/>
        <w:numPr>
          <w:ilvl w:val="0"/>
          <w:numId w:val="6"/>
        </w:numPr>
      </w:pPr>
      <w:r>
        <w:rPr>
          <w:rStyle w:val="Strong"/>
        </w:rPr>
        <w:t>Events</w:t>
      </w:r>
      <w:r>
        <w:t xml:space="preserve"> — what happened (i.e. “file was uploaded” or “SKU was added”)</w:t>
      </w:r>
    </w:p>
    <w:p w14:paraId="60A869FF" w14:textId="77777777" w:rsidR="00A37468" w:rsidRDefault="00A37468" w:rsidP="00A37468">
      <w:pPr>
        <w:pStyle w:val="in"/>
        <w:numPr>
          <w:ilvl w:val="0"/>
          <w:numId w:val="6"/>
        </w:numPr>
      </w:pPr>
      <w:r>
        <w:rPr>
          <w:rStyle w:val="Strong"/>
        </w:rPr>
        <w:t>Event Publishers</w:t>
      </w:r>
      <w:r>
        <w:t xml:space="preserve"> — where the event happened (i.e. “web app” or “blob storage” or “CLI tool”)</w:t>
      </w:r>
    </w:p>
    <w:p w14:paraId="37F73E8B" w14:textId="43BFAEA1" w:rsidR="00A37468" w:rsidRDefault="00A37468" w:rsidP="00A37468">
      <w:pPr>
        <w:pStyle w:val="in"/>
        <w:numPr>
          <w:ilvl w:val="0"/>
          <w:numId w:val="6"/>
        </w:numPr>
      </w:pPr>
      <w:r>
        <w:rPr>
          <w:rStyle w:val="Strong"/>
        </w:rPr>
        <w:t>Topics</w:t>
      </w:r>
      <w:r>
        <w:t xml:space="preserve"> — a channel for related events (i.e. “storage events” or “inventory events”)</w:t>
      </w:r>
    </w:p>
    <w:p w14:paraId="05F5BC50" w14:textId="77777777" w:rsidR="006745F0" w:rsidRPr="006745F0" w:rsidRDefault="006745F0" w:rsidP="00674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745F0">
        <w:rPr>
          <w:rFonts w:ascii="Times New Roman" w:eastAsia="Times New Roman" w:hAnsi="Times New Roman" w:cs="Times New Roman"/>
          <w:b/>
          <w:bCs/>
          <w:sz w:val="24"/>
          <w:szCs w:val="24"/>
          <w:lang w:eastAsia="en-GB"/>
        </w:rPr>
        <w:t>Event Subscriptions</w:t>
      </w:r>
      <w:r w:rsidRPr="006745F0">
        <w:rPr>
          <w:rFonts w:ascii="Times New Roman" w:eastAsia="Times New Roman" w:hAnsi="Times New Roman" w:cs="Times New Roman"/>
          <w:sz w:val="24"/>
          <w:szCs w:val="24"/>
          <w:lang w:eastAsia="en-GB"/>
        </w:rPr>
        <w:t xml:space="preserve"> — how to receive events. A subscription informs Event Grid that an event should be routed to a handler. A single event can have multiple subscriptions, and subscriptions are named so they can be unsubscribed later if need be.</w:t>
      </w:r>
    </w:p>
    <w:p w14:paraId="3F460408" w14:textId="77777777" w:rsidR="006745F0" w:rsidRPr="006745F0" w:rsidRDefault="006745F0" w:rsidP="00674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745F0">
        <w:rPr>
          <w:rFonts w:ascii="Times New Roman" w:eastAsia="Times New Roman" w:hAnsi="Times New Roman" w:cs="Times New Roman"/>
          <w:b/>
          <w:bCs/>
          <w:sz w:val="24"/>
          <w:szCs w:val="24"/>
          <w:lang w:eastAsia="en-GB"/>
        </w:rPr>
        <w:t>Event Handlers</w:t>
      </w:r>
      <w:r w:rsidRPr="006745F0">
        <w:rPr>
          <w:rFonts w:ascii="Times New Roman" w:eastAsia="Times New Roman" w:hAnsi="Times New Roman" w:cs="Times New Roman"/>
          <w:sz w:val="24"/>
          <w:szCs w:val="24"/>
          <w:lang w:eastAsia="en-GB"/>
        </w:rPr>
        <w:t xml:space="preserve"> — the app or service that receives and responds to the event (i.e. “Azure Function” or “Azure Logic App” or “my custom Ruby on Rails app”)</w:t>
      </w:r>
    </w:p>
    <w:p w14:paraId="2B9B33DA" w14:textId="77777777" w:rsidR="006745F0" w:rsidRDefault="006745F0" w:rsidP="006745F0">
      <w:pPr>
        <w:pStyle w:val="in"/>
        <w:ind w:left="720"/>
      </w:pPr>
    </w:p>
    <w:p w14:paraId="3779CB8B" w14:textId="4849FD0B" w:rsidR="00814245" w:rsidRDefault="00634E29">
      <w:r w:rsidRPr="00634E29">
        <w:rPr>
          <w:noProof/>
        </w:rPr>
        <w:drawing>
          <wp:inline distT="0" distB="0" distL="0" distR="0" wp14:anchorId="597D5FFE" wp14:editId="2C81B9DE">
            <wp:extent cx="5731510" cy="3832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832225"/>
                    </a:xfrm>
                    <a:prstGeom prst="rect">
                      <a:avLst/>
                    </a:prstGeom>
                  </pic:spPr>
                </pic:pic>
              </a:graphicData>
            </a:graphic>
          </wp:inline>
        </w:drawing>
      </w:r>
    </w:p>
    <w:p w14:paraId="548AC20B" w14:textId="77777777" w:rsidR="007A7202" w:rsidRDefault="007A7202" w:rsidP="007A7202">
      <w:r>
        <w:t>Event Grid supports dead-lettering for events that aren't delivered to an endpoint.</w:t>
      </w:r>
    </w:p>
    <w:p w14:paraId="10A64561" w14:textId="49A0B292" w:rsidR="007A7202" w:rsidRDefault="007A7202" w:rsidP="007A7202">
      <w:r>
        <w:t>It has the following characteristics:</w:t>
      </w:r>
    </w:p>
    <w:p w14:paraId="55C0677D" w14:textId="77777777" w:rsidR="007A7202" w:rsidRDefault="007A7202" w:rsidP="007A7202">
      <w:pPr>
        <w:pStyle w:val="ListParagraph"/>
        <w:numPr>
          <w:ilvl w:val="0"/>
          <w:numId w:val="10"/>
        </w:numPr>
      </w:pPr>
      <w:r>
        <w:t>dynamically scalable</w:t>
      </w:r>
    </w:p>
    <w:p w14:paraId="514F0AAA" w14:textId="77777777" w:rsidR="007A7202" w:rsidRDefault="007A7202" w:rsidP="007A7202">
      <w:pPr>
        <w:pStyle w:val="ListParagraph"/>
        <w:numPr>
          <w:ilvl w:val="0"/>
          <w:numId w:val="10"/>
        </w:numPr>
      </w:pPr>
      <w:r>
        <w:t>low cost</w:t>
      </w:r>
    </w:p>
    <w:p w14:paraId="6058F6F2" w14:textId="77777777" w:rsidR="007A7202" w:rsidRDefault="007A7202" w:rsidP="007A7202">
      <w:pPr>
        <w:pStyle w:val="ListParagraph"/>
        <w:numPr>
          <w:ilvl w:val="0"/>
          <w:numId w:val="10"/>
        </w:numPr>
      </w:pPr>
      <w:r>
        <w:t>serverless</w:t>
      </w:r>
    </w:p>
    <w:p w14:paraId="6384321B" w14:textId="50067DED" w:rsidR="00814245" w:rsidRDefault="007A7202" w:rsidP="007A7202">
      <w:pPr>
        <w:pStyle w:val="ListParagraph"/>
        <w:numPr>
          <w:ilvl w:val="0"/>
          <w:numId w:val="10"/>
        </w:numPr>
      </w:pPr>
      <w:r>
        <w:t>at least once delivery</w:t>
      </w:r>
    </w:p>
    <w:p w14:paraId="1FF20FA5" w14:textId="244EFACB" w:rsidR="007A7202" w:rsidRDefault="007A7202"/>
    <w:p w14:paraId="04F80D06" w14:textId="77777777" w:rsidR="007A7202" w:rsidRDefault="007A7202"/>
    <w:p w14:paraId="6260B0ED" w14:textId="2C628FE3" w:rsidR="004D0A1F" w:rsidRDefault="004D0A1F" w:rsidP="004D0A1F">
      <w:pPr>
        <w:pStyle w:val="Heading1"/>
      </w:pPr>
      <w:bookmarkStart w:id="5" w:name="_Toc50680403"/>
      <w:r>
        <w:t>Event Hub</w:t>
      </w:r>
      <w:r w:rsidR="006A23F1">
        <w:t xml:space="preserve"> </w:t>
      </w:r>
      <w:proofErr w:type="gramStart"/>
      <w:r w:rsidR="006A23F1">
        <w:t>( Kafka</w:t>
      </w:r>
      <w:proofErr w:type="gramEnd"/>
      <w:r w:rsidR="006A23F1">
        <w:t xml:space="preserve"> )</w:t>
      </w:r>
      <w:bookmarkEnd w:id="5"/>
    </w:p>
    <w:p w14:paraId="5C36BF9F" w14:textId="44387F67" w:rsidR="00B307EC" w:rsidRPr="00B307EC" w:rsidRDefault="006C5BB6" w:rsidP="00B307EC">
      <w:hyperlink r:id="rId36" w:history="1">
        <w:r w:rsidR="00B307EC" w:rsidRPr="00C4508E">
          <w:rPr>
            <w:rStyle w:val="Hyperlink"/>
          </w:rPr>
          <w:t>https://docs.microsoft.com/en-us/azure/event-hubs/event-hubs-about</w:t>
        </w:r>
      </w:hyperlink>
      <w:r w:rsidR="00B307EC">
        <w:t xml:space="preserve"> </w:t>
      </w:r>
    </w:p>
    <w:p w14:paraId="4A7A12E5" w14:textId="47522A69" w:rsidR="00466073" w:rsidRDefault="00231D95" w:rsidP="00466073">
      <w:r>
        <w:t>Azure Event Hubs is a big data streaming platform and event ingestion service. It can receive and process millions of events per second.</w:t>
      </w:r>
    </w:p>
    <w:p w14:paraId="7F0E3822" w14:textId="77777777" w:rsidR="00E63AAA" w:rsidRPr="00E63AAA" w:rsidRDefault="00E63AAA" w:rsidP="00E63AAA">
      <w:p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The following scenarios are some of the scenarios where you can use Event Hubs:</w:t>
      </w:r>
    </w:p>
    <w:p w14:paraId="5F8C5DAC"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Anomaly detection (fraud/outliers)</w:t>
      </w:r>
    </w:p>
    <w:p w14:paraId="26F269ED"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Application logging</w:t>
      </w:r>
    </w:p>
    <w:p w14:paraId="3CD665CA"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Analytics pipelines, such as clickstreams</w:t>
      </w:r>
    </w:p>
    <w:p w14:paraId="080BD52C"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Live dashboarding</w:t>
      </w:r>
    </w:p>
    <w:p w14:paraId="48FDA3D8"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Archiving data</w:t>
      </w:r>
    </w:p>
    <w:p w14:paraId="45836B69"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lastRenderedPageBreak/>
        <w:t>Transaction processing</w:t>
      </w:r>
    </w:p>
    <w:p w14:paraId="5DBC8218"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User telemetry processing</w:t>
      </w:r>
    </w:p>
    <w:p w14:paraId="23D7C297" w14:textId="77777777" w:rsidR="00E63AAA" w:rsidRPr="00E63AAA" w:rsidRDefault="00E63AAA" w:rsidP="00E63A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63AAA">
        <w:rPr>
          <w:rFonts w:ascii="Times New Roman" w:eastAsia="Times New Roman" w:hAnsi="Times New Roman" w:cs="Times New Roman"/>
          <w:sz w:val="24"/>
          <w:szCs w:val="24"/>
          <w:lang w:eastAsia="en-GB"/>
        </w:rPr>
        <w:t>Device telemetry streaming</w:t>
      </w:r>
    </w:p>
    <w:p w14:paraId="3631DE34" w14:textId="77777777" w:rsidR="00E63AAA" w:rsidRDefault="00E63AAA" w:rsidP="00466073"/>
    <w:p w14:paraId="04A32F57" w14:textId="035BBD5A" w:rsidR="00466073" w:rsidRDefault="00466073" w:rsidP="00466073"/>
    <w:p w14:paraId="717BE7A1" w14:textId="2702580E" w:rsidR="00466073" w:rsidRPr="00466073" w:rsidRDefault="00466073" w:rsidP="00466073">
      <w:r w:rsidRPr="00466073">
        <w:rPr>
          <w:noProof/>
        </w:rPr>
        <w:drawing>
          <wp:inline distT="0" distB="0" distL="0" distR="0" wp14:anchorId="1FF8D2F3" wp14:editId="27C18128">
            <wp:extent cx="56102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0225" cy="2238375"/>
                    </a:xfrm>
                    <a:prstGeom prst="rect">
                      <a:avLst/>
                    </a:prstGeom>
                  </pic:spPr>
                </pic:pic>
              </a:graphicData>
            </a:graphic>
          </wp:inline>
        </w:drawing>
      </w:r>
    </w:p>
    <w:p w14:paraId="35DBB0EA" w14:textId="193357F7" w:rsidR="004D0A1F" w:rsidRDefault="004D0A1F"/>
    <w:p w14:paraId="61C26E74" w14:textId="28435B3B" w:rsidR="00231D95" w:rsidRDefault="00231D95"/>
    <w:p w14:paraId="16E9B25B" w14:textId="77777777" w:rsidR="00231D95" w:rsidRDefault="00231D95" w:rsidP="00231D95">
      <w:pPr>
        <w:pStyle w:val="Heading2"/>
      </w:pPr>
      <w:bookmarkStart w:id="6" w:name="_Toc50680404"/>
      <w:r>
        <w:t>Key architecture components</w:t>
      </w:r>
      <w:bookmarkEnd w:id="6"/>
    </w:p>
    <w:p w14:paraId="1E6C1032" w14:textId="77777777" w:rsidR="00231D95" w:rsidRDefault="00231D95" w:rsidP="00231D95">
      <w:pPr>
        <w:pStyle w:val="NormalWeb"/>
      </w:pPr>
      <w:r>
        <w:t xml:space="preserve">Event Hubs contains the following </w:t>
      </w:r>
      <w:hyperlink r:id="rId38" w:history="1">
        <w:r>
          <w:rPr>
            <w:rStyle w:val="Hyperlink"/>
          </w:rPr>
          <w:t>key components</w:t>
        </w:r>
      </w:hyperlink>
      <w:r>
        <w:t>:</w:t>
      </w:r>
    </w:p>
    <w:p w14:paraId="32B61E6A" w14:textId="77777777" w:rsidR="00231D95" w:rsidRDefault="00231D95" w:rsidP="00231D95">
      <w:pPr>
        <w:numPr>
          <w:ilvl w:val="0"/>
          <w:numId w:val="1"/>
        </w:numPr>
        <w:spacing w:before="100" w:beforeAutospacing="1" w:after="100" w:afterAutospacing="1" w:line="240" w:lineRule="auto"/>
      </w:pPr>
      <w:r>
        <w:rPr>
          <w:rStyle w:val="Strong"/>
        </w:rPr>
        <w:t>Event producers</w:t>
      </w:r>
      <w:r>
        <w:t>: Any entity that sends data to an event hub. Event publishers can publish events using HTTPS or AMQP 1.0 or Apache Kafka (1.0 and above)</w:t>
      </w:r>
    </w:p>
    <w:p w14:paraId="0FB99098" w14:textId="77777777" w:rsidR="00231D95" w:rsidRDefault="00231D95" w:rsidP="00231D95">
      <w:pPr>
        <w:numPr>
          <w:ilvl w:val="0"/>
          <w:numId w:val="1"/>
        </w:numPr>
        <w:spacing w:before="100" w:beforeAutospacing="1" w:after="100" w:afterAutospacing="1" w:line="240" w:lineRule="auto"/>
      </w:pPr>
      <w:r>
        <w:rPr>
          <w:rStyle w:val="Strong"/>
        </w:rPr>
        <w:t>Partitions</w:t>
      </w:r>
      <w:r>
        <w:t>: Each consumer only reads a specific subset, or partition, of the message stream.</w:t>
      </w:r>
    </w:p>
    <w:p w14:paraId="5CECC0A7" w14:textId="77777777" w:rsidR="00231D95" w:rsidRDefault="00231D95" w:rsidP="00231D95">
      <w:pPr>
        <w:numPr>
          <w:ilvl w:val="0"/>
          <w:numId w:val="1"/>
        </w:numPr>
        <w:spacing w:before="100" w:beforeAutospacing="1" w:after="100" w:afterAutospacing="1" w:line="240" w:lineRule="auto"/>
      </w:pPr>
      <w:r>
        <w:rPr>
          <w:rStyle w:val="Strong"/>
        </w:rPr>
        <w:t>Consumer groups</w:t>
      </w:r>
      <w:r>
        <w:t>: A view (state, position, or offset) of an entire event hub. Consumer groups enable consuming applications to each have a separate view of the event stream. They read the stream independently at their own pace and with their own offsets.</w:t>
      </w:r>
    </w:p>
    <w:p w14:paraId="01A7B1AB" w14:textId="77777777" w:rsidR="00231D95" w:rsidRDefault="00231D95" w:rsidP="00231D95">
      <w:pPr>
        <w:numPr>
          <w:ilvl w:val="0"/>
          <w:numId w:val="1"/>
        </w:numPr>
        <w:spacing w:before="100" w:beforeAutospacing="1" w:after="100" w:afterAutospacing="1" w:line="240" w:lineRule="auto"/>
      </w:pPr>
      <w:r>
        <w:rPr>
          <w:rStyle w:val="Strong"/>
        </w:rPr>
        <w:t>Throughput units</w:t>
      </w:r>
      <w:r>
        <w:t>: Pre-purchased units of capacity that control the throughput capacity of Event Hubs.</w:t>
      </w:r>
    </w:p>
    <w:p w14:paraId="1957AF49" w14:textId="77777777" w:rsidR="00231D95" w:rsidRDefault="00231D95" w:rsidP="00231D95">
      <w:pPr>
        <w:numPr>
          <w:ilvl w:val="0"/>
          <w:numId w:val="1"/>
        </w:numPr>
        <w:spacing w:before="100" w:beforeAutospacing="1" w:after="100" w:afterAutospacing="1" w:line="240" w:lineRule="auto"/>
      </w:pPr>
      <w:r>
        <w:rPr>
          <w:rStyle w:val="Strong"/>
        </w:rPr>
        <w:t>Event receivers</w:t>
      </w:r>
      <w:r>
        <w:t>: Any entity that reads event data from an event hub. All Event Hubs consumers connect via the AMQP 1.0 session. The Event Hubs service delivers events through a session as they become available. All Kafka consumers connect via the Kafka protocol 1.0 and later.</w:t>
      </w:r>
    </w:p>
    <w:p w14:paraId="3B0FA8D2" w14:textId="0134AB51" w:rsidR="00231D95" w:rsidRDefault="00231D95"/>
    <w:p w14:paraId="2189A36B" w14:textId="77777777" w:rsidR="007A0B48" w:rsidRDefault="007A0B48" w:rsidP="007A0B48">
      <w:pPr>
        <w:pStyle w:val="Heading2"/>
      </w:pPr>
      <w:bookmarkStart w:id="7" w:name="_Toc50680405"/>
      <w:r>
        <w:t>Features and terminology in Azure Event Hubs</w:t>
      </w:r>
      <w:bookmarkEnd w:id="7"/>
    </w:p>
    <w:p w14:paraId="5C9CE50B" w14:textId="59A30EFF" w:rsidR="007A0B48" w:rsidRDefault="006C5BB6">
      <w:hyperlink r:id="rId39" w:history="1">
        <w:r w:rsidR="00EB48C5" w:rsidRPr="00C4508E">
          <w:rPr>
            <w:rStyle w:val="Hyperlink"/>
          </w:rPr>
          <w:t>https://docs.microsoft.com/en-us/azure/event-hubs/event-hubs-features</w:t>
        </w:r>
      </w:hyperlink>
      <w:r w:rsidR="00EB48C5">
        <w:t xml:space="preserve"> </w:t>
      </w:r>
    </w:p>
    <w:p w14:paraId="32537EC5" w14:textId="77777777" w:rsidR="00EB48C5" w:rsidRDefault="00EB48C5" w:rsidP="00EB48C5">
      <w:pPr>
        <w:pStyle w:val="Heading3"/>
      </w:pPr>
      <w:bookmarkStart w:id="8" w:name="_Toc50680406"/>
      <w:r>
        <w:t>Namespace</w:t>
      </w:r>
      <w:bookmarkEnd w:id="8"/>
    </w:p>
    <w:p w14:paraId="483328ED" w14:textId="77777777" w:rsidR="00EB48C5" w:rsidRDefault="00EB48C5" w:rsidP="00EB48C5">
      <w:pPr>
        <w:pStyle w:val="NormalWeb"/>
      </w:pPr>
      <w:r>
        <w:t xml:space="preserve">An Event Hubs namespace provides a unique scoping container, referenced by its </w:t>
      </w:r>
      <w:hyperlink r:id="rId40" w:history="1">
        <w:r>
          <w:rPr>
            <w:rStyle w:val="Hyperlink"/>
          </w:rPr>
          <w:t>fully qualified domain name</w:t>
        </w:r>
      </w:hyperlink>
      <w:r>
        <w:t xml:space="preserve">, in which you create one or </w:t>
      </w:r>
      <w:r w:rsidRPr="00207EA9">
        <w:rPr>
          <w:b/>
          <w:bCs/>
        </w:rPr>
        <w:t>more event hubs or Kafka topics</w:t>
      </w:r>
      <w:r>
        <w:t>.</w:t>
      </w:r>
    </w:p>
    <w:p w14:paraId="5F833C94" w14:textId="031EC61E" w:rsidR="00EB48C5" w:rsidRDefault="00EB48C5"/>
    <w:p w14:paraId="15247886" w14:textId="77777777" w:rsidR="00DF7328" w:rsidRDefault="00DF7328" w:rsidP="00DF7328">
      <w:pPr>
        <w:pStyle w:val="Heading3"/>
      </w:pPr>
      <w:bookmarkStart w:id="9" w:name="_Toc50680407"/>
      <w:r>
        <w:t>Event Hubs for Apache Kafka</w:t>
      </w:r>
      <w:bookmarkEnd w:id="9"/>
    </w:p>
    <w:p w14:paraId="4EA320AC" w14:textId="0B95291C" w:rsidR="00DF7328" w:rsidRDefault="006C5BB6">
      <w:hyperlink r:id="rId41" w:history="1">
        <w:r w:rsidR="00C30BBA">
          <w:rPr>
            <w:rStyle w:val="Hyperlink"/>
          </w:rPr>
          <w:t>This feature</w:t>
        </w:r>
      </w:hyperlink>
      <w:r w:rsidR="00C30BBA">
        <w:t xml:space="preserve"> provides an endpoint that enables customers to talk to Event Hubs using the Kafka protocol. This integration provides customers a Kafka endpoint.</w:t>
      </w:r>
      <w:r w:rsidR="00D5151C" w:rsidRPr="00D5151C">
        <w:t xml:space="preserve"> </w:t>
      </w:r>
      <w:r w:rsidR="00D5151C" w:rsidRPr="00D5151C">
        <w:rPr>
          <w:b/>
          <w:bCs/>
        </w:rPr>
        <w:t>Event Hubs for Apache Kafka supports Kafka protocol 1.0 and later.</w:t>
      </w:r>
    </w:p>
    <w:p w14:paraId="5448BA0E" w14:textId="05169D81" w:rsidR="00231D95" w:rsidRDefault="00231D95"/>
    <w:p w14:paraId="3B5FB473" w14:textId="77777777" w:rsidR="00042A3A" w:rsidRDefault="00042A3A" w:rsidP="00042A3A">
      <w:pPr>
        <w:pStyle w:val="Heading3"/>
      </w:pPr>
      <w:bookmarkStart w:id="10" w:name="_Toc50680408"/>
      <w:r>
        <w:t>Event publishers</w:t>
      </w:r>
      <w:bookmarkEnd w:id="10"/>
    </w:p>
    <w:p w14:paraId="619A7771" w14:textId="77777777" w:rsidR="00042A3A" w:rsidRDefault="00042A3A" w:rsidP="00042A3A">
      <w:pPr>
        <w:pStyle w:val="NormalWeb"/>
      </w:pPr>
      <w:r>
        <w:t xml:space="preserve">Any entity that sends data to an event hub is an event producer, or </w:t>
      </w:r>
      <w:r>
        <w:rPr>
          <w:rStyle w:val="Emphasis"/>
        </w:rPr>
        <w:t>event publisher</w:t>
      </w:r>
      <w:r>
        <w:t>. Event publishers can publish events using HTTPS or AMQP 1.0 or Kafka 1.0 and later. Event publishers use a Shared Access Signature (SAS) token to identify themselves to an event hub, and can have a unique identity, or use a common SAS token.</w:t>
      </w:r>
    </w:p>
    <w:p w14:paraId="68FDCAFC" w14:textId="77777777" w:rsidR="00C908E7" w:rsidRDefault="00C908E7" w:rsidP="00C908E7">
      <w:pPr>
        <w:pStyle w:val="Heading3"/>
      </w:pPr>
      <w:bookmarkStart w:id="11" w:name="_Toc50680409"/>
      <w:r>
        <w:t>Publishing an event</w:t>
      </w:r>
      <w:bookmarkEnd w:id="11"/>
    </w:p>
    <w:p w14:paraId="6B610DB2" w14:textId="33618D27" w:rsidR="00C908E7" w:rsidRDefault="00C908E7" w:rsidP="00C908E7">
      <w:pPr>
        <w:pStyle w:val="NormalWeb"/>
      </w:pPr>
      <w:r>
        <w:t>You can publish an event via AMQP 1.0, Kafka 1.0 (and later), or HTTPS.</w:t>
      </w:r>
      <w:r w:rsidR="0022176C" w:rsidRPr="0022176C">
        <w:t xml:space="preserve"> </w:t>
      </w:r>
      <w:r w:rsidR="0022176C">
        <w:t xml:space="preserve">A single publication (event data instance) </w:t>
      </w:r>
      <w:r w:rsidR="0022176C" w:rsidRPr="0022176C">
        <w:rPr>
          <w:b/>
          <w:bCs/>
          <w:color w:val="FF0000"/>
        </w:rPr>
        <w:t>has a limit of 1 MB</w:t>
      </w:r>
      <w:r w:rsidR="0022176C">
        <w:t xml:space="preserve">, regardless of whether it is a single event or a batch. Publishing events larger than this threshold results in an error. It is a best practice for publishers to be unaware of partitions within the event hub and to only specify a </w:t>
      </w:r>
      <w:r w:rsidR="0022176C">
        <w:rPr>
          <w:rStyle w:val="Emphasis"/>
          <w:rFonts w:eastAsiaTheme="majorEastAsia"/>
        </w:rPr>
        <w:t>partition key</w:t>
      </w:r>
      <w:r w:rsidR="0022176C">
        <w:t xml:space="preserve"> (introduced in the next section), or their identity via their SAS token.</w:t>
      </w:r>
    </w:p>
    <w:p w14:paraId="693EDDB7" w14:textId="77777777" w:rsidR="00B24998" w:rsidRDefault="00B24998" w:rsidP="00B24998">
      <w:pPr>
        <w:pStyle w:val="Heading3"/>
      </w:pPr>
      <w:bookmarkStart w:id="12" w:name="_Toc50680410"/>
      <w:r>
        <w:t>Capture</w:t>
      </w:r>
      <w:bookmarkEnd w:id="12"/>
    </w:p>
    <w:p w14:paraId="2BCCB4DC" w14:textId="77777777" w:rsidR="00B24998" w:rsidRDefault="006C5BB6" w:rsidP="00B24998">
      <w:pPr>
        <w:pStyle w:val="NormalWeb"/>
      </w:pPr>
      <w:hyperlink r:id="rId42" w:history="1">
        <w:r w:rsidR="00B24998">
          <w:rPr>
            <w:rStyle w:val="Hyperlink"/>
          </w:rPr>
          <w:t>Event Hubs Capture</w:t>
        </w:r>
      </w:hyperlink>
      <w:r w:rsidR="00B24998">
        <w:t xml:space="preserve"> enables you to automatically capture the streaming data in Event Hubs and save it to your choice of either a Blob storage account, or an Azure Data Lake Service account. You can enable Capture from the Azure </w:t>
      </w:r>
      <w:proofErr w:type="gramStart"/>
      <w:r w:rsidR="00B24998">
        <w:t>portal, and</w:t>
      </w:r>
      <w:proofErr w:type="gramEnd"/>
      <w:r w:rsidR="00B24998">
        <w:t xml:space="preserve"> specify a minimum size and time window to perform the capture.</w:t>
      </w:r>
    </w:p>
    <w:p w14:paraId="12C12710" w14:textId="77777777" w:rsidR="00126C03" w:rsidRDefault="00126C03" w:rsidP="00126C03">
      <w:pPr>
        <w:pStyle w:val="Heading3"/>
      </w:pPr>
      <w:bookmarkStart w:id="13" w:name="_Toc50680411"/>
      <w:r>
        <w:t>SAS tokens</w:t>
      </w:r>
      <w:bookmarkEnd w:id="13"/>
    </w:p>
    <w:p w14:paraId="17045394" w14:textId="77777777" w:rsidR="00126C03" w:rsidRDefault="00126C03" w:rsidP="00126C03">
      <w:pPr>
        <w:pStyle w:val="NormalWeb"/>
      </w:pPr>
      <w:r>
        <w:t xml:space="preserve">Event Hubs uses </w:t>
      </w:r>
      <w:r>
        <w:rPr>
          <w:rStyle w:val="Emphasis"/>
        </w:rPr>
        <w:t>Shared Access Signatures</w:t>
      </w:r>
      <w:r>
        <w:t xml:space="preserve">, which are available at the namespace and event hub level. A SAS token is generated from a SAS key and is </w:t>
      </w:r>
      <w:proofErr w:type="gramStart"/>
      <w:r>
        <w:t>an</w:t>
      </w:r>
      <w:proofErr w:type="gramEnd"/>
      <w:r>
        <w:t xml:space="preserve"> SHA hash of a URL, encoded in a specific format. Using the name of the key (policy) and the token, Event Hubs can regenerate the hash and thus authenticate the sender. </w:t>
      </w:r>
    </w:p>
    <w:p w14:paraId="78398FA2" w14:textId="77777777" w:rsidR="003E69B4" w:rsidRDefault="003E69B4" w:rsidP="003E69B4">
      <w:pPr>
        <w:pStyle w:val="Heading3"/>
      </w:pPr>
      <w:bookmarkStart w:id="14" w:name="_Toc50680412"/>
      <w:r>
        <w:t>Consumer groups</w:t>
      </w:r>
      <w:bookmarkEnd w:id="14"/>
    </w:p>
    <w:p w14:paraId="4FA51F5A" w14:textId="1486DCD1" w:rsidR="00231D95" w:rsidRDefault="00783291">
      <w:r>
        <w:t xml:space="preserve">There can be at most 5 concurrent readers on a partition per consumer group; </w:t>
      </w:r>
      <w:proofErr w:type="gramStart"/>
      <w:r>
        <w:t>however</w:t>
      </w:r>
      <w:proofErr w:type="gramEnd"/>
      <w:r>
        <w:t xml:space="preserve"> </w:t>
      </w:r>
      <w:r>
        <w:rPr>
          <w:rStyle w:val="Strong"/>
        </w:rPr>
        <w:t>it is recommended that there is only one active receiver on a partition per consumer group</w:t>
      </w:r>
      <w:r>
        <w:t xml:space="preserve">. Within a single partition, each reader receives </w:t>
      </w:r>
      <w:proofErr w:type="gramStart"/>
      <w:r>
        <w:t>all of</w:t>
      </w:r>
      <w:proofErr w:type="gramEnd"/>
      <w:r>
        <w:t xml:space="preserve"> the messages. If you have multiple readers on the same partition, then you process duplicate messages. You need to handle this in your code, which may not be trivial. However, it's a valid approach in some scenarios.</w:t>
      </w:r>
    </w:p>
    <w:p w14:paraId="14D1E950" w14:textId="69784A65" w:rsidR="00116E2D" w:rsidRDefault="00116E2D"/>
    <w:p w14:paraId="7A8C1420" w14:textId="77777777" w:rsidR="00291D47" w:rsidRDefault="00291D47" w:rsidP="00291D47">
      <w:r>
        <w:t>It has the following characteristics:</w:t>
      </w:r>
    </w:p>
    <w:p w14:paraId="5D53B657" w14:textId="77777777" w:rsidR="00291D47" w:rsidRDefault="00291D47" w:rsidP="00291D47">
      <w:pPr>
        <w:pStyle w:val="ListParagraph"/>
        <w:numPr>
          <w:ilvl w:val="0"/>
          <w:numId w:val="11"/>
        </w:numPr>
      </w:pPr>
      <w:r>
        <w:t>low latency</w:t>
      </w:r>
    </w:p>
    <w:p w14:paraId="1B0FDE5B" w14:textId="78A7ED9E" w:rsidR="00291D47" w:rsidRDefault="00291D47" w:rsidP="00291D47">
      <w:pPr>
        <w:pStyle w:val="ListParagraph"/>
        <w:numPr>
          <w:ilvl w:val="0"/>
          <w:numId w:val="11"/>
        </w:numPr>
      </w:pPr>
      <w:r>
        <w:t>capable of receiving and processing millions of events per second</w:t>
      </w:r>
    </w:p>
    <w:p w14:paraId="46CAFE60" w14:textId="4AD21197" w:rsidR="00291D47" w:rsidRDefault="00291D47" w:rsidP="00291D47">
      <w:pPr>
        <w:pStyle w:val="ListParagraph"/>
        <w:numPr>
          <w:ilvl w:val="0"/>
          <w:numId w:val="11"/>
        </w:numPr>
      </w:pPr>
      <w:r>
        <w:lastRenderedPageBreak/>
        <w:t>at least once delivery</w:t>
      </w:r>
    </w:p>
    <w:p w14:paraId="545FF8EF" w14:textId="47B49EA1" w:rsidR="00116E2D" w:rsidRDefault="00116E2D" w:rsidP="00116E2D">
      <w:pPr>
        <w:pStyle w:val="Heading2"/>
      </w:pPr>
      <w:bookmarkStart w:id="15" w:name="_Toc50680413"/>
      <w:r>
        <w:t>Event Hub FAQs</w:t>
      </w:r>
      <w:bookmarkEnd w:id="15"/>
    </w:p>
    <w:p w14:paraId="4D885A48" w14:textId="2DEEAB54" w:rsidR="0047710C" w:rsidRDefault="006C5BB6" w:rsidP="0047710C">
      <w:hyperlink r:id="rId43" w:history="1">
        <w:r w:rsidR="00C363A0" w:rsidRPr="00C4508E">
          <w:rPr>
            <w:rStyle w:val="Hyperlink"/>
          </w:rPr>
          <w:t>https://docs.microsoft.com/en-us/azure/event-hubs/event-hubs-faq</w:t>
        </w:r>
      </w:hyperlink>
      <w:r w:rsidR="00C363A0">
        <w:t xml:space="preserve"> </w:t>
      </w:r>
    </w:p>
    <w:p w14:paraId="326D42F5" w14:textId="19A04CCF" w:rsidR="0047710C" w:rsidRDefault="0047710C" w:rsidP="0047710C">
      <w:pPr>
        <w:pStyle w:val="ListParagraph"/>
        <w:numPr>
          <w:ilvl w:val="0"/>
          <w:numId w:val="4"/>
        </w:numPr>
      </w:pPr>
      <w:r>
        <w:t>When do I create a new namespace vs. use an existing namespace?</w:t>
      </w:r>
    </w:p>
    <w:p w14:paraId="24AE829A" w14:textId="77777777" w:rsidR="0047710C" w:rsidRDefault="0047710C" w:rsidP="0047710C">
      <w:pPr>
        <w:pStyle w:val="NormalWeb"/>
      </w:pPr>
      <w:r>
        <w:t>Capacity allocations (</w:t>
      </w:r>
      <w:hyperlink r:id="rId44" w:anchor="throughput-units" w:history="1">
        <w:r>
          <w:rPr>
            <w:rStyle w:val="Hyperlink"/>
          </w:rPr>
          <w:t>throughput units (TUs)</w:t>
        </w:r>
      </w:hyperlink>
      <w:r>
        <w:t>) are billed at the namespace level. A namespace is also associated with a region.</w:t>
      </w:r>
    </w:p>
    <w:p w14:paraId="55D5205E" w14:textId="77777777" w:rsidR="0047710C" w:rsidRDefault="0047710C" w:rsidP="0047710C">
      <w:pPr>
        <w:pStyle w:val="NormalWeb"/>
      </w:pPr>
      <w:r>
        <w:t>You may want to create a new namespace instead of using an existing one in one of the following scenarios:</w:t>
      </w:r>
    </w:p>
    <w:p w14:paraId="6C47887E" w14:textId="77777777" w:rsidR="0047710C" w:rsidRDefault="0047710C" w:rsidP="0047710C">
      <w:pPr>
        <w:numPr>
          <w:ilvl w:val="0"/>
          <w:numId w:val="3"/>
        </w:numPr>
        <w:spacing w:before="100" w:beforeAutospacing="1" w:after="100" w:afterAutospacing="1" w:line="240" w:lineRule="auto"/>
      </w:pPr>
      <w:r>
        <w:t>You need an Event Hub associated with a new region.</w:t>
      </w:r>
    </w:p>
    <w:p w14:paraId="0F4C3B85" w14:textId="77777777" w:rsidR="0047710C" w:rsidRDefault="0047710C" w:rsidP="0047710C">
      <w:pPr>
        <w:numPr>
          <w:ilvl w:val="0"/>
          <w:numId w:val="3"/>
        </w:numPr>
        <w:spacing w:before="100" w:beforeAutospacing="1" w:after="100" w:afterAutospacing="1" w:line="240" w:lineRule="auto"/>
      </w:pPr>
      <w:r>
        <w:t>You need an Event Hub associated with a different subscription.</w:t>
      </w:r>
    </w:p>
    <w:p w14:paraId="7A940699" w14:textId="77777777" w:rsidR="0047710C" w:rsidRDefault="0047710C" w:rsidP="0047710C">
      <w:pPr>
        <w:numPr>
          <w:ilvl w:val="0"/>
          <w:numId w:val="3"/>
        </w:numPr>
        <w:spacing w:before="100" w:beforeAutospacing="1" w:after="100" w:afterAutospacing="1" w:line="240" w:lineRule="auto"/>
      </w:pPr>
      <w:r>
        <w:t>You need an Event Hub with a distinct capacity allocation (that is, the capacity need for the namespace with the added event hub would exceed the 40 TU threshold and you don't want to go for the dedicated cluster)</w:t>
      </w:r>
    </w:p>
    <w:p w14:paraId="14BBE0E3" w14:textId="4C1D8C96" w:rsidR="00746E76" w:rsidRDefault="00746E76" w:rsidP="00746E76">
      <w:pPr>
        <w:pStyle w:val="ListParagraph"/>
        <w:numPr>
          <w:ilvl w:val="0"/>
          <w:numId w:val="4"/>
        </w:numPr>
      </w:pPr>
      <w:r>
        <w:t>What is the difference between Event Hubs Basic and Standard tiers?</w:t>
      </w:r>
    </w:p>
    <w:p w14:paraId="08F0CACD" w14:textId="77777777" w:rsidR="00746E76" w:rsidRDefault="00746E76" w:rsidP="00746E76">
      <w:r>
        <w:t>The Standard tier of Azure Event Hubs provides features beyond what is available in the Basic tier. The following features are included with Standard:</w:t>
      </w:r>
    </w:p>
    <w:p w14:paraId="18A0C988" w14:textId="77777777" w:rsidR="00746E76" w:rsidRDefault="00746E76" w:rsidP="00746E76"/>
    <w:p w14:paraId="6B601C94" w14:textId="77777777" w:rsidR="00746E76" w:rsidRDefault="00746E76" w:rsidP="00746E76">
      <w:r>
        <w:t xml:space="preserve">    Longer event retention</w:t>
      </w:r>
    </w:p>
    <w:p w14:paraId="6135401E" w14:textId="77777777" w:rsidR="00746E76" w:rsidRDefault="00746E76" w:rsidP="00746E76">
      <w:r>
        <w:t xml:space="preserve">    Additional brokered connections, with an overage charge for more than the number included</w:t>
      </w:r>
    </w:p>
    <w:p w14:paraId="52E99D88" w14:textId="77777777" w:rsidR="00746E76" w:rsidRDefault="00746E76" w:rsidP="00746E76">
      <w:r>
        <w:t xml:space="preserve">    More than a single consumer group</w:t>
      </w:r>
    </w:p>
    <w:p w14:paraId="674D540E" w14:textId="77777777" w:rsidR="00746E76" w:rsidRDefault="00746E76" w:rsidP="00746E76">
      <w:r>
        <w:t xml:space="preserve">    Capture</w:t>
      </w:r>
    </w:p>
    <w:p w14:paraId="7736645F" w14:textId="5CD940E9" w:rsidR="00116E2D" w:rsidRDefault="00746E76" w:rsidP="00746E76">
      <w:r>
        <w:t xml:space="preserve">    Kafka integration</w:t>
      </w:r>
    </w:p>
    <w:p w14:paraId="159C0DB4" w14:textId="1EC66AD0" w:rsidR="0036386D" w:rsidRDefault="0036386D" w:rsidP="00746E76"/>
    <w:p w14:paraId="431A8E98" w14:textId="7E39867D" w:rsidR="0036386D" w:rsidRDefault="0036386D" w:rsidP="0036386D">
      <w:pPr>
        <w:pStyle w:val="ListParagraph"/>
        <w:numPr>
          <w:ilvl w:val="0"/>
          <w:numId w:val="4"/>
        </w:numPr>
      </w:pPr>
      <w:r>
        <w:t>What is the maximum retention period for events?</w:t>
      </w:r>
    </w:p>
    <w:p w14:paraId="3CFC7EC9" w14:textId="7D63CD8A" w:rsidR="0036386D" w:rsidRDefault="0036386D" w:rsidP="0036386D">
      <w:r>
        <w:t xml:space="preserve">Event Hubs Standard tier currently supports a maximum </w:t>
      </w:r>
      <w:r w:rsidRPr="006C6C0A">
        <w:rPr>
          <w:b/>
          <w:bCs/>
        </w:rPr>
        <w:t>retention period of seven days</w:t>
      </w:r>
      <w:r>
        <w:t>.</w:t>
      </w:r>
    </w:p>
    <w:p w14:paraId="78D1308C" w14:textId="77777777" w:rsidR="00DA1858" w:rsidRDefault="00DA1858" w:rsidP="0036386D"/>
    <w:p w14:paraId="2485D85B" w14:textId="6A67CC63" w:rsidR="00DA1858" w:rsidRDefault="00DA1858" w:rsidP="00DA1858">
      <w:pPr>
        <w:pStyle w:val="ListParagraph"/>
        <w:numPr>
          <w:ilvl w:val="0"/>
          <w:numId w:val="4"/>
        </w:numPr>
      </w:pPr>
      <w:r>
        <w:t>How many partitions do I need?</w:t>
      </w:r>
    </w:p>
    <w:p w14:paraId="5B80DBAE" w14:textId="02B1A7B0" w:rsidR="00DA1858" w:rsidRDefault="00DA1858" w:rsidP="00DA1858">
      <w:r>
        <w:t>The number of partitions is specified at creation and must be between 2 and 32. The partition count isn't changeable, so you should consider long-term scale when setting partition count.</w:t>
      </w:r>
    </w:p>
    <w:p w14:paraId="60BBFFA7" w14:textId="6CF23149" w:rsidR="004D0A1F" w:rsidRDefault="004D0A1F" w:rsidP="004D0A1F">
      <w:pPr>
        <w:pStyle w:val="Heading1"/>
      </w:pPr>
      <w:bookmarkStart w:id="16" w:name="_Toc50680414"/>
      <w:r>
        <w:t>Azure Relay</w:t>
      </w:r>
      <w:bookmarkEnd w:id="16"/>
    </w:p>
    <w:p w14:paraId="2259B076" w14:textId="77777777" w:rsidR="004D0A1F" w:rsidRDefault="004D0A1F"/>
    <w:p w14:paraId="6EFE9493" w14:textId="643F61A0" w:rsidR="0002570E" w:rsidRDefault="0002570E" w:rsidP="0002570E">
      <w:pPr>
        <w:pStyle w:val="Heading1"/>
      </w:pPr>
      <w:bookmarkStart w:id="17" w:name="_Toc50680415"/>
      <w:r>
        <w:lastRenderedPageBreak/>
        <w:t>Service Bus</w:t>
      </w:r>
      <w:bookmarkEnd w:id="17"/>
    </w:p>
    <w:p w14:paraId="6E911322" w14:textId="568388EF" w:rsidR="00AC23D9" w:rsidRDefault="00AC23D9" w:rsidP="00AC23D9">
      <w:pPr>
        <w:rPr>
          <w:rFonts w:ascii="Segoe UI" w:hAnsi="Segoe UI" w:cs="Segoe UI"/>
          <w:color w:val="171717"/>
          <w:shd w:val="clear" w:color="auto" w:fill="FFFFFF"/>
        </w:rPr>
      </w:pPr>
      <w:r>
        <w:rPr>
          <w:rFonts w:ascii="Segoe UI" w:hAnsi="Segoe UI" w:cs="Segoe UI"/>
          <w:color w:val="171717"/>
          <w:shd w:val="clear" w:color="auto" w:fill="FFFFFF"/>
        </w:rPr>
        <w:t>Microsoft Azure Service Bus is a fully managed enterprise integration message broker. Service Bus can decouple applications and services.</w:t>
      </w:r>
      <w:r w:rsidR="00A67630" w:rsidRPr="00A67630">
        <w:t xml:space="preserve"> </w:t>
      </w:r>
      <w:r w:rsidR="00A67630" w:rsidRPr="00A67630">
        <w:rPr>
          <w:rFonts w:ascii="Segoe UI" w:hAnsi="Segoe UI" w:cs="Segoe UI"/>
          <w:color w:val="171717"/>
          <w:shd w:val="clear" w:color="auto" w:fill="FFFFFF"/>
        </w:rPr>
        <w:t>Service Bus is intended for traditional enterprise applications. These enterprise applications require transactions, ordering, duplicate detection, and instantaneous consistency.</w:t>
      </w:r>
    </w:p>
    <w:p w14:paraId="0F292BC4" w14:textId="1FB42265" w:rsidR="00250693" w:rsidRDefault="00250693" w:rsidP="00AC23D9">
      <w:pPr>
        <w:rPr>
          <w:rFonts w:ascii="Segoe UI" w:hAnsi="Segoe UI" w:cs="Segoe UI"/>
          <w:color w:val="171717"/>
          <w:shd w:val="clear" w:color="auto" w:fill="FFFFFF"/>
        </w:rPr>
      </w:pPr>
      <w:r w:rsidRPr="00250693">
        <w:rPr>
          <w:rFonts w:ascii="Segoe UI" w:hAnsi="Segoe UI" w:cs="Segoe UI"/>
          <w:color w:val="171717"/>
          <w:shd w:val="clear" w:color="auto" w:fill="FFFFFF"/>
        </w:rPr>
        <w:t>When handling high-value messages that cannot be lost or duplicated, use Azure Service Bus. Service Bus also facilitates highly secure communication across hybrid cloud solution</w:t>
      </w:r>
    </w:p>
    <w:p w14:paraId="082AFB48" w14:textId="3E88C708" w:rsidR="00DB7A17" w:rsidRDefault="00DB7A17" w:rsidP="00AC23D9">
      <w:pPr>
        <w:rPr>
          <w:rFonts w:ascii="Segoe UI" w:hAnsi="Segoe UI" w:cs="Segoe UI"/>
          <w:color w:val="171717"/>
          <w:shd w:val="clear" w:color="auto" w:fill="FFFFFF"/>
        </w:rPr>
      </w:pPr>
      <w:r>
        <w:rPr>
          <w:rFonts w:ascii="Segoe UI" w:hAnsi="Segoe UI" w:cs="Segoe UI"/>
          <w:color w:val="171717"/>
          <w:shd w:val="clear" w:color="auto" w:fill="FFFFFF"/>
        </w:rPr>
        <w:t>Data is transferred between different applications and services using </w:t>
      </w:r>
      <w:r w:rsidRPr="00DB7A17">
        <w:rPr>
          <w:rStyle w:val="Emphasis"/>
          <w:rFonts w:ascii="Segoe UI" w:hAnsi="Segoe UI" w:cs="Segoe UI"/>
          <w:b/>
          <w:bCs/>
          <w:color w:val="FF0000"/>
          <w:shd w:val="clear" w:color="auto" w:fill="FFFFFF"/>
        </w:rPr>
        <w:t>messages</w:t>
      </w:r>
      <w:r>
        <w:rPr>
          <w:rFonts w:ascii="Segoe UI" w:hAnsi="Segoe UI" w:cs="Segoe UI"/>
          <w:color w:val="171717"/>
          <w:shd w:val="clear" w:color="auto" w:fill="FFFFFF"/>
        </w:rPr>
        <w:t>. A message is in binary format and can contain JSON, XML, or just text. </w:t>
      </w:r>
    </w:p>
    <w:p w14:paraId="10FC2B9D" w14:textId="28FDB75C" w:rsidR="00E84516" w:rsidRPr="00E84516" w:rsidRDefault="00E84516" w:rsidP="00E84516">
      <w:pPr>
        <w:rPr>
          <w:rFonts w:ascii="Segoe UI" w:hAnsi="Segoe UI" w:cs="Segoe UI"/>
          <w:b/>
          <w:bCs/>
          <w:color w:val="171717"/>
          <w:shd w:val="clear" w:color="auto" w:fill="FFFFFF"/>
        </w:rPr>
      </w:pPr>
      <w:r w:rsidRPr="00E84516">
        <w:rPr>
          <w:rFonts w:ascii="Segoe UI" w:hAnsi="Segoe UI" w:cs="Segoe UI"/>
          <w:b/>
          <w:bCs/>
          <w:color w:val="171717"/>
          <w:shd w:val="clear" w:color="auto" w:fill="FFFFFF"/>
        </w:rPr>
        <w:t>It has the following characteristics:</w:t>
      </w:r>
    </w:p>
    <w:p w14:paraId="3521F157" w14:textId="77777777"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reliable asynchronous message delivery (enterprise messaging as a service) that requires polling</w:t>
      </w:r>
    </w:p>
    <w:p w14:paraId="72345F22" w14:textId="77777777"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advanced messaging features like FIFO, batching/sessions, transactions, dead-lettering, temporal control, routing and filtering, and duplicate detection</w:t>
      </w:r>
    </w:p>
    <w:p w14:paraId="5E3294F5" w14:textId="77777777"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at least once delivery</w:t>
      </w:r>
    </w:p>
    <w:p w14:paraId="20485BF2" w14:textId="558973B6" w:rsidR="00E84516" w:rsidRPr="00E84516" w:rsidRDefault="00E84516" w:rsidP="00E84516">
      <w:pPr>
        <w:pStyle w:val="ListParagraph"/>
        <w:numPr>
          <w:ilvl w:val="0"/>
          <w:numId w:val="12"/>
        </w:numPr>
        <w:rPr>
          <w:rFonts w:ascii="Segoe UI" w:hAnsi="Segoe UI" w:cs="Segoe UI"/>
          <w:color w:val="171717"/>
          <w:shd w:val="clear" w:color="auto" w:fill="FFFFFF"/>
        </w:rPr>
      </w:pPr>
      <w:r w:rsidRPr="00E84516">
        <w:rPr>
          <w:rFonts w:ascii="Segoe UI" w:hAnsi="Segoe UI" w:cs="Segoe UI"/>
          <w:color w:val="171717"/>
          <w:shd w:val="clear" w:color="auto" w:fill="FFFFFF"/>
        </w:rPr>
        <w:t>optional in-order delivery</w:t>
      </w:r>
    </w:p>
    <w:p w14:paraId="275C4BF3" w14:textId="767696EC" w:rsidR="0023578D" w:rsidRPr="00E84516" w:rsidRDefault="0023578D" w:rsidP="0023578D">
      <w:pPr>
        <w:rPr>
          <w:b/>
          <w:bCs/>
        </w:rPr>
      </w:pPr>
      <w:r w:rsidRPr="00E84516">
        <w:rPr>
          <w:b/>
          <w:bCs/>
        </w:rPr>
        <w:t>Some common messaging scenarios are:</w:t>
      </w:r>
    </w:p>
    <w:p w14:paraId="1ADA6A05" w14:textId="77777777" w:rsidR="0023578D" w:rsidRDefault="0023578D" w:rsidP="0023578D">
      <w:r>
        <w:t>Messaging. Transfer business data, such as sales or purchase orders, journals, or inventory movements.</w:t>
      </w:r>
    </w:p>
    <w:p w14:paraId="4821F2E5" w14:textId="77777777" w:rsidR="0023578D" w:rsidRDefault="0023578D" w:rsidP="0023578D">
      <w:pPr>
        <w:pStyle w:val="ListParagraph"/>
        <w:numPr>
          <w:ilvl w:val="0"/>
          <w:numId w:val="9"/>
        </w:numPr>
      </w:pPr>
      <w:r>
        <w:t>Decouple applications. Improve reliability and scalability of applications and services. Client and service don't have to be online at the same time.</w:t>
      </w:r>
    </w:p>
    <w:p w14:paraId="5970140E" w14:textId="77777777" w:rsidR="0023578D" w:rsidRDefault="0023578D" w:rsidP="0023578D">
      <w:pPr>
        <w:pStyle w:val="ListParagraph"/>
        <w:numPr>
          <w:ilvl w:val="0"/>
          <w:numId w:val="9"/>
        </w:numPr>
      </w:pPr>
      <w:r>
        <w:t xml:space="preserve">Topics and subscriptions. Enable </w:t>
      </w:r>
      <w:proofErr w:type="gramStart"/>
      <w:r>
        <w:t>1:n</w:t>
      </w:r>
      <w:proofErr w:type="gramEnd"/>
      <w:r>
        <w:t xml:space="preserve"> relationships between publishers and subscribers.</w:t>
      </w:r>
    </w:p>
    <w:p w14:paraId="3057E165" w14:textId="09917509" w:rsidR="0023578D" w:rsidRDefault="0023578D" w:rsidP="0023578D">
      <w:pPr>
        <w:pStyle w:val="ListParagraph"/>
        <w:numPr>
          <w:ilvl w:val="0"/>
          <w:numId w:val="9"/>
        </w:numPr>
      </w:pPr>
      <w:r>
        <w:t>Message sessions. Implement workflows that require message ordering or message deferral.</w:t>
      </w:r>
    </w:p>
    <w:p w14:paraId="2C438C06" w14:textId="0C5035D9" w:rsidR="00B25809" w:rsidRDefault="00B25809" w:rsidP="00B25809"/>
    <w:p w14:paraId="57EB44EB" w14:textId="558461BE" w:rsidR="00B25809" w:rsidRDefault="00B25809" w:rsidP="00B25809">
      <w:pPr>
        <w:pStyle w:val="Heading2"/>
      </w:pPr>
      <w:bookmarkStart w:id="18" w:name="_Toc50680416"/>
      <w:r>
        <w:t>Event vs. message services</w:t>
      </w:r>
      <w:bookmarkEnd w:id="18"/>
    </w:p>
    <w:p w14:paraId="52A6A49E" w14:textId="31770777" w:rsidR="00E200FB" w:rsidRPr="00E200FB" w:rsidRDefault="00E200FB" w:rsidP="00E200FB">
      <w:hyperlink r:id="rId45" w:history="1">
        <w:r w:rsidRPr="00533D62">
          <w:rPr>
            <w:rStyle w:val="Hyperlink"/>
          </w:rPr>
          <w:t>https://docs.microsoft.com/en-us/azure/event-grid/compare-messaging-services</w:t>
        </w:r>
      </w:hyperlink>
      <w:r>
        <w:t xml:space="preserve"> </w:t>
      </w:r>
    </w:p>
    <w:p w14:paraId="7C2E6C31" w14:textId="2CB78E9D" w:rsidR="00B25809" w:rsidRDefault="00B25809" w:rsidP="00B25809">
      <w:r>
        <w:t>There's an important distinction to note between services that deliver an event and services that deliver a message.</w:t>
      </w:r>
    </w:p>
    <w:p w14:paraId="762C0F39" w14:textId="77777777" w:rsidR="00AD5B03" w:rsidRDefault="00AD5B03" w:rsidP="00AD5B03">
      <w:pPr>
        <w:pStyle w:val="Heading3"/>
      </w:pPr>
      <w:bookmarkStart w:id="19" w:name="_Toc50680417"/>
      <w:r>
        <w:t>Event</w:t>
      </w:r>
      <w:bookmarkEnd w:id="19"/>
    </w:p>
    <w:p w14:paraId="18E6FA53" w14:textId="2D53B780" w:rsidR="00B25809" w:rsidRDefault="00AD5B03" w:rsidP="00AD5B03">
      <w:r>
        <w:t>An event is a lightweight notification of a condition or a state change. The publisher of the event has no expectation about how the event is handled. The consumer of the event decides what to do with the notification. Events can be discrete units or part of a series.</w:t>
      </w:r>
    </w:p>
    <w:p w14:paraId="7FB37E3E" w14:textId="23FEFB13" w:rsidR="00FC655B" w:rsidRDefault="00FC655B" w:rsidP="00AD5B03"/>
    <w:p w14:paraId="07F2C6C5" w14:textId="3B1C0A4C" w:rsidR="00FC655B" w:rsidRDefault="00EA6C45" w:rsidP="00AD5B03">
      <w:r w:rsidRPr="00EA6C45">
        <w:t xml:space="preserve">The event data has information about what happened but doesn't have the data that triggered the event. </w:t>
      </w:r>
      <w:r w:rsidR="00FC655B" w:rsidRPr="00FC655B">
        <w:t xml:space="preserve">The events are time-ordered and interrelated. The consumer needs the sequenced series of events to </w:t>
      </w:r>
      <w:proofErr w:type="spellStart"/>
      <w:r w:rsidR="00FC655B" w:rsidRPr="00FC655B">
        <w:t>analyze</w:t>
      </w:r>
      <w:proofErr w:type="spellEnd"/>
      <w:r w:rsidR="00FC655B" w:rsidRPr="00FC655B">
        <w:t xml:space="preserve"> what happened.</w:t>
      </w:r>
    </w:p>
    <w:p w14:paraId="3DC3DD7E" w14:textId="1E14F7CD" w:rsidR="00290C80" w:rsidRDefault="00290C80" w:rsidP="00AD5B03"/>
    <w:p w14:paraId="3C451E6E" w14:textId="77777777" w:rsidR="00290C80" w:rsidRDefault="00290C80" w:rsidP="00290C80">
      <w:pPr>
        <w:pStyle w:val="Heading3"/>
      </w:pPr>
      <w:bookmarkStart w:id="20" w:name="_Toc50680418"/>
      <w:r>
        <w:lastRenderedPageBreak/>
        <w:t>Message</w:t>
      </w:r>
      <w:bookmarkEnd w:id="20"/>
    </w:p>
    <w:p w14:paraId="257342D3" w14:textId="2D86B214" w:rsidR="00290C80" w:rsidRDefault="00290C80" w:rsidP="00290C80">
      <w:r>
        <w:t>A message is raw data produced by a service to be consumed or stored elsewhere. The message contains the data that triggered the message pipeline. The publisher of the message has an expectation about how the consumer handles the message. A contract exists between the two sides. For example, the publisher sends a message with the raw data, and expects the consumer to create a file from that data and send a response when the work is done.</w:t>
      </w:r>
    </w:p>
    <w:p w14:paraId="236A6403" w14:textId="438B8A27" w:rsidR="00802AC3" w:rsidRDefault="00802AC3" w:rsidP="00290C80"/>
    <w:p w14:paraId="48CB6B43" w14:textId="47F0AE76" w:rsidR="00802AC3" w:rsidRPr="003F5CE2" w:rsidRDefault="00681933" w:rsidP="003F5CE2">
      <w:pPr>
        <w:pStyle w:val="Heading2"/>
      </w:pPr>
      <w:bookmarkStart w:id="21" w:name="_Toc50680419"/>
      <w:r w:rsidRPr="003F5CE2">
        <w:t xml:space="preserve">Event Grid vs </w:t>
      </w:r>
      <w:r w:rsidR="003F5CE2" w:rsidRPr="003F5CE2">
        <w:t>Event Hub vs Service Bus</w:t>
      </w:r>
      <w:bookmarkEnd w:id="21"/>
    </w:p>
    <w:p w14:paraId="13BAC33F" w14:textId="77777777" w:rsidR="00681933" w:rsidRPr="00681933" w:rsidRDefault="00681933" w:rsidP="00681933"/>
    <w:tbl>
      <w:tblPr>
        <w:tblStyle w:val="GridTable4"/>
        <w:tblW w:w="9930" w:type="dxa"/>
        <w:tblLook w:val="04A0" w:firstRow="1" w:lastRow="0" w:firstColumn="1" w:lastColumn="0" w:noHBand="0" w:noVBand="1"/>
      </w:tblPr>
      <w:tblGrid>
        <w:gridCol w:w="1175"/>
        <w:gridCol w:w="2796"/>
        <w:gridCol w:w="2423"/>
        <w:gridCol w:w="3536"/>
      </w:tblGrid>
      <w:tr w:rsidR="00802AC3" w14:paraId="05FD8A57" w14:textId="77777777" w:rsidTr="00681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DED77C" w14:textId="77777777" w:rsidR="00802AC3" w:rsidRDefault="00802AC3" w:rsidP="00802AC3">
            <w:pPr>
              <w:pBdr>
                <w:top w:val="single" w:sz="2" w:space="0" w:color="auto"/>
                <w:left w:val="single" w:sz="2" w:space="0" w:color="auto"/>
                <w:bottom w:val="single" w:sz="6" w:space="0" w:color="auto"/>
                <w:right w:val="single" w:sz="2" w:space="0" w:color="auto"/>
              </w:pBdr>
              <w:ind w:left="-15" w:right="-15"/>
              <w:jc w:val="center"/>
              <w:rPr>
                <w:caps/>
                <w:spacing w:val="30"/>
                <w:sz w:val="24"/>
                <w:szCs w:val="24"/>
              </w:rPr>
            </w:pPr>
            <w:r>
              <w:rPr>
                <w:b w:val="0"/>
                <w:bCs w:val="0"/>
                <w:caps/>
                <w:spacing w:val="30"/>
              </w:rPr>
              <w:t>COMPARISON OF SERVICES</w:t>
            </w:r>
          </w:p>
        </w:tc>
      </w:tr>
      <w:tr w:rsidR="00802AC3" w14:paraId="2806E199" w14:textId="77777777" w:rsidTr="0068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0DA5C" w14:textId="77777777" w:rsidR="00802AC3" w:rsidRDefault="00802AC3">
            <w:pPr>
              <w:rPr>
                <w:b w:val="0"/>
                <w:bCs w:val="0"/>
              </w:rPr>
            </w:pPr>
            <w:r>
              <w:rPr>
                <w:b w:val="0"/>
                <w:bCs w:val="0"/>
              </w:rPr>
              <w:t>Service</w:t>
            </w:r>
          </w:p>
        </w:tc>
        <w:tc>
          <w:tcPr>
            <w:tcW w:w="0" w:type="auto"/>
            <w:hideMark/>
          </w:tcPr>
          <w:p w14:paraId="1DB5E273" w14:textId="77777777" w:rsidR="00802AC3" w:rsidRDefault="00802AC3">
            <w:pPr>
              <w:cnfStyle w:val="000000100000" w:firstRow="0" w:lastRow="0" w:firstColumn="0" w:lastColumn="0" w:oddVBand="0" w:evenVBand="0" w:oddHBand="1" w:evenHBand="0" w:firstRowFirstColumn="0" w:firstRowLastColumn="0" w:lastRowFirstColumn="0" w:lastRowLastColumn="0"/>
              <w:rPr>
                <w:b/>
                <w:bCs/>
              </w:rPr>
            </w:pPr>
            <w:r>
              <w:rPr>
                <w:b/>
                <w:bCs/>
              </w:rPr>
              <w:t>Purpose</w:t>
            </w:r>
          </w:p>
        </w:tc>
        <w:tc>
          <w:tcPr>
            <w:tcW w:w="0" w:type="auto"/>
            <w:hideMark/>
          </w:tcPr>
          <w:p w14:paraId="65BD2640" w14:textId="77777777" w:rsidR="00802AC3" w:rsidRDefault="00802AC3">
            <w:pPr>
              <w:cnfStyle w:val="000000100000" w:firstRow="0" w:lastRow="0" w:firstColumn="0" w:lastColumn="0" w:oddVBand="0" w:evenVBand="0" w:oddHBand="1" w:evenHBand="0" w:firstRowFirstColumn="0" w:firstRowLastColumn="0" w:lastRowFirstColumn="0" w:lastRowLastColumn="0"/>
              <w:rPr>
                <w:b/>
                <w:bCs/>
              </w:rPr>
            </w:pPr>
            <w:r>
              <w:rPr>
                <w:b/>
                <w:bCs/>
              </w:rPr>
              <w:t>Type</w:t>
            </w:r>
          </w:p>
        </w:tc>
        <w:tc>
          <w:tcPr>
            <w:tcW w:w="0" w:type="auto"/>
            <w:hideMark/>
          </w:tcPr>
          <w:p w14:paraId="2471423D" w14:textId="77777777" w:rsidR="00802AC3" w:rsidRDefault="00802AC3">
            <w:pPr>
              <w:cnfStyle w:val="000000100000" w:firstRow="0" w:lastRow="0" w:firstColumn="0" w:lastColumn="0" w:oddVBand="0" w:evenVBand="0" w:oddHBand="1" w:evenHBand="0" w:firstRowFirstColumn="0" w:firstRowLastColumn="0" w:lastRowFirstColumn="0" w:lastRowLastColumn="0"/>
              <w:rPr>
                <w:b/>
                <w:bCs/>
              </w:rPr>
            </w:pPr>
            <w:r>
              <w:rPr>
                <w:b/>
                <w:bCs/>
              </w:rPr>
              <w:t>When to use</w:t>
            </w:r>
          </w:p>
        </w:tc>
      </w:tr>
      <w:tr w:rsidR="00802AC3" w14:paraId="0A7F67FC" w14:textId="77777777" w:rsidTr="00681933">
        <w:tc>
          <w:tcPr>
            <w:cnfStyle w:val="001000000000" w:firstRow="0" w:lastRow="0" w:firstColumn="1" w:lastColumn="0" w:oddVBand="0" w:evenVBand="0" w:oddHBand="0" w:evenHBand="0" w:firstRowFirstColumn="0" w:firstRowLastColumn="0" w:lastRowFirstColumn="0" w:lastRowLastColumn="0"/>
            <w:tcW w:w="0" w:type="auto"/>
            <w:hideMark/>
          </w:tcPr>
          <w:p w14:paraId="2B097058" w14:textId="77777777" w:rsidR="00802AC3" w:rsidRDefault="00802AC3">
            <w:pPr>
              <w:rPr>
                <w:b w:val="0"/>
                <w:bCs w:val="0"/>
              </w:rPr>
            </w:pPr>
            <w:r>
              <w:t>Event Grid</w:t>
            </w:r>
          </w:p>
        </w:tc>
        <w:tc>
          <w:tcPr>
            <w:tcW w:w="0" w:type="auto"/>
            <w:hideMark/>
          </w:tcPr>
          <w:p w14:paraId="24279791" w14:textId="77777777" w:rsidR="00802AC3" w:rsidRDefault="00802AC3">
            <w:pPr>
              <w:cnfStyle w:val="000000000000" w:firstRow="0" w:lastRow="0" w:firstColumn="0" w:lastColumn="0" w:oddVBand="0" w:evenVBand="0" w:oddHBand="0" w:evenHBand="0" w:firstRowFirstColumn="0" w:firstRowLastColumn="0" w:lastRowFirstColumn="0" w:lastRowLastColumn="0"/>
            </w:pPr>
            <w:r>
              <w:t>Reactive programming</w:t>
            </w:r>
          </w:p>
        </w:tc>
        <w:tc>
          <w:tcPr>
            <w:tcW w:w="0" w:type="auto"/>
            <w:hideMark/>
          </w:tcPr>
          <w:p w14:paraId="1DEE66FA" w14:textId="77777777" w:rsidR="00802AC3" w:rsidRDefault="00802AC3">
            <w:pPr>
              <w:cnfStyle w:val="000000000000" w:firstRow="0" w:lastRow="0" w:firstColumn="0" w:lastColumn="0" w:oddVBand="0" w:evenVBand="0" w:oddHBand="0" w:evenHBand="0" w:firstRowFirstColumn="0" w:firstRowLastColumn="0" w:lastRowFirstColumn="0" w:lastRowLastColumn="0"/>
            </w:pPr>
            <w:r>
              <w:t>Event distribution (discrete)</w:t>
            </w:r>
          </w:p>
        </w:tc>
        <w:tc>
          <w:tcPr>
            <w:tcW w:w="0" w:type="auto"/>
            <w:hideMark/>
          </w:tcPr>
          <w:p w14:paraId="5DF13B5E" w14:textId="77777777" w:rsidR="00802AC3" w:rsidRDefault="00802AC3">
            <w:pPr>
              <w:cnfStyle w:val="000000000000" w:firstRow="0" w:lastRow="0" w:firstColumn="0" w:lastColumn="0" w:oddVBand="0" w:evenVBand="0" w:oddHBand="0" w:evenHBand="0" w:firstRowFirstColumn="0" w:firstRowLastColumn="0" w:lastRowFirstColumn="0" w:lastRowLastColumn="0"/>
            </w:pPr>
            <w:r>
              <w:t>React to status changes</w:t>
            </w:r>
          </w:p>
        </w:tc>
      </w:tr>
      <w:tr w:rsidR="00802AC3" w14:paraId="5BEE0E00" w14:textId="77777777" w:rsidTr="00681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4D210" w14:textId="77777777" w:rsidR="00802AC3" w:rsidRDefault="00802AC3">
            <w:r>
              <w:t>Event Hubs</w:t>
            </w:r>
          </w:p>
        </w:tc>
        <w:tc>
          <w:tcPr>
            <w:tcW w:w="0" w:type="auto"/>
            <w:hideMark/>
          </w:tcPr>
          <w:p w14:paraId="1DBB8D66" w14:textId="77777777" w:rsidR="00802AC3" w:rsidRDefault="00802AC3">
            <w:pPr>
              <w:cnfStyle w:val="000000100000" w:firstRow="0" w:lastRow="0" w:firstColumn="0" w:lastColumn="0" w:oddVBand="0" w:evenVBand="0" w:oddHBand="1" w:evenHBand="0" w:firstRowFirstColumn="0" w:firstRowLastColumn="0" w:lastRowFirstColumn="0" w:lastRowLastColumn="0"/>
            </w:pPr>
            <w:r>
              <w:t>Big data pipeline</w:t>
            </w:r>
          </w:p>
        </w:tc>
        <w:tc>
          <w:tcPr>
            <w:tcW w:w="0" w:type="auto"/>
            <w:hideMark/>
          </w:tcPr>
          <w:p w14:paraId="3F2C56E0" w14:textId="77777777" w:rsidR="00802AC3" w:rsidRDefault="00802AC3">
            <w:pPr>
              <w:cnfStyle w:val="000000100000" w:firstRow="0" w:lastRow="0" w:firstColumn="0" w:lastColumn="0" w:oddVBand="0" w:evenVBand="0" w:oddHBand="1" w:evenHBand="0" w:firstRowFirstColumn="0" w:firstRowLastColumn="0" w:lastRowFirstColumn="0" w:lastRowLastColumn="0"/>
            </w:pPr>
            <w:r>
              <w:t>Event streaming (series)</w:t>
            </w:r>
          </w:p>
        </w:tc>
        <w:tc>
          <w:tcPr>
            <w:tcW w:w="0" w:type="auto"/>
            <w:hideMark/>
          </w:tcPr>
          <w:p w14:paraId="230D9A88" w14:textId="77777777" w:rsidR="00802AC3" w:rsidRDefault="00802AC3">
            <w:pPr>
              <w:cnfStyle w:val="000000100000" w:firstRow="0" w:lastRow="0" w:firstColumn="0" w:lastColumn="0" w:oddVBand="0" w:evenVBand="0" w:oddHBand="1" w:evenHBand="0" w:firstRowFirstColumn="0" w:firstRowLastColumn="0" w:lastRowFirstColumn="0" w:lastRowLastColumn="0"/>
            </w:pPr>
            <w:r>
              <w:t>Telemetry and distributed data streaming</w:t>
            </w:r>
          </w:p>
        </w:tc>
      </w:tr>
      <w:tr w:rsidR="00802AC3" w14:paraId="33552058" w14:textId="77777777" w:rsidTr="00681933">
        <w:tc>
          <w:tcPr>
            <w:cnfStyle w:val="001000000000" w:firstRow="0" w:lastRow="0" w:firstColumn="1" w:lastColumn="0" w:oddVBand="0" w:evenVBand="0" w:oddHBand="0" w:evenHBand="0" w:firstRowFirstColumn="0" w:firstRowLastColumn="0" w:lastRowFirstColumn="0" w:lastRowLastColumn="0"/>
            <w:tcW w:w="0" w:type="auto"/>
            <w:hideMark/>
          </w:tcPr>
          <w:p w14:paraId="569BF17D" w14:textId="77777777" w:rsidR="00802AC3" w:rsidRDefault="00802AC3">
            <w:r>
              <w:t>Service Bus</w:t>
            </w:r>
          </w:p>
        </w:tc>
        <w:tc>
          <w:tcPr>
            <w:tcW w:w="0" w:type="auto"/>
            <w:hideMark/>
          </w:tcPr>
          <w:p w14:paraId="378C19EF" w14:textId="77777777" w:rsidR="00802AC3" w:rsidRDefault="00802AC3">
            <w:pPr>
              <w:cnfStyle w:val="000000000000" w:firstRow="0" w:lastRow="0" w:firstColumn="0" w:lastColumn="0" w:oddVBand="0" w:evenVBand="0" w:oddHBand="0" w:evenHBand="0" w:firstRowFirstColumn="0" w:firstRowLastColumn="0" w:lastRowFirstColumn="0" w:lastRowLastColumn="0"/>
            </w:pPr>
            <w:r>
              <w:t>High-value enterprise messaging</w:t>
            </w:r>
          </w:p>
        </w:tc>
        <w:tc>
          <w:tcPr>
            <w:tcW w:w="0" w:type="auto"/>
            <w:hideMark/>
          </w:tcPr>
          <w:p w14:paraId="14CBB148" w14:textId="77777777" w:rsidR="00802AC3" w:rsidRDefault="00802AC3">
            <w:pPr>
              <w:cnfStyle w:val="000000000000" w:firstRow="0" w:lastRow="0" w:firstColumn="0" w:lastColumn="0" w:oddVBand="0" w:evenVBand="0" w:oddHBand="0" w:evenHBand="0" w:firstRowFirstColumn="0" w:firstRowLastColumn="0" w:lastRowFirstColumn="0" w:lastRowLastColumn="0"/>
            </w:pPr>
            <w:r>
              <w:t>Message</w:t>
            </w:r>
          </w:p>
        </w:tc>
        <w:tc>
          <w:tcPr>
            <w:tcW w:w="0" w:type="auto"/>
            <w:hideMark/>
          </w:tcPr>
          <w:p w14:paraId="655CC742" w14:textId="77777777" w:rsidR="00802AC3" w:rsidRDefault="00802AC3">
            <w:pPr>
              <w:cnfStyle w:val="000000000000" w:firstRow="0" w:lastRow="0" w:firstColumn="0" w:lastColumn="0" w:oddVBand="0" w:evenVBand="0" w:oddHBand="0" w:evenHBand="0" w:firstRowFirstColumn="0" w:firstRowLastColumn="0" w:lastRowFirstColumn="0" w:lastRowLastColumn="0"/>
            </w:pPr>
            <w:r>
              <w:t>Order processing and financial transactions</w:t>
            </w:r>
          </w:p>
        </w:tc>
      </w:tr>
    </w:tbl>
    <w:p w14:paraId="5B3FC372" w14:textId="71D08863" w:rsidR="00802AC3" w:rsidRDefault="00802AC3" w:rsidP="00290C80"/>
    <w:p w14:paraId="680D2032" w14:textId="77777777" w:rsidR="003F5CE2" w:rsidRDefault="003F5CE2" w:rsidP="00290C80"/>
    <w:p w14:paraId="65AEA6E2" w14:textId="6262B07A" w:rsidR="00AD5B03" w:rsidRDefault="00745118" w:rsidP="00745118">
      <w:pPr>
        <w:pStyle w:val="Heading2"/>
      </w:pPr>
      <w:r>
        <w:t>Service Bus vs Storage Queue</w:t>
      </w:r>
      <w:r w:rsidR="00426BAF">
        <w:t xml:space="preserve"> or Azure Queue</w:t>
      </w:r>
    </w:p>
    <w:p w14:paraId="224B5CAE" w14:textId="0029200E" w:rsidR="00745118" w:rsidRDefault="005350AC" w:rsidP="00AD5B03">
      <w:hyperlink r:id="rId46" w:history="1">
        <w:r w:rsidRPr="00533D62">
          <w:rPr>
            <w:rStyle w:val="Hyperlink"/>
          </w:rPr>
          <w:t>https://docs.microsoft.com/en-us/azure/service-bus-messaging/service-bus-azure-and-service-bus-queues-compared-contrasted</w:t>
        </w:r>
      </w:hyperlink>
      <w:r>
        <w:t xml:space="preserve"> </w:t>
      </w:r>
    </w:p>
    <w:p w14:paraId="44BF6BBD" w14:textId="5DBD3278" w:rsidR="00385A2F" w:rsidRDefault="00385A2F" w:rsidP="00AD5B03">
      <w:r w:rsidRPr="00385A2F">
        <w:t>Storage queues, which are part of the Azure storage infrastructure, feature a simple REST-based GET/PUT/PEEK interface, providing reliable, persistent messaging within and between services.</w:t>
      </w:r>
    </w:p>
    <w:p w14:paraId="4CA7A712" w14:textId="51B909A0" w:rsidR="00EA40C9" w:rsidRDefault="00EA40C9" w:rsidP="00EA40C9">
      <w:r>
        <w:t xml:space="preserve">As a solution architect/developer, </w:t>
      </w:r>
      <w:r w:rsidRPr="00EA40C9">
        <w:rPr>
          <w:b/>
          <w:bCs/>
        </w:rPr>
        <w:t>you should consider using Storage queues when</w:t>
      </w:r>
      <w:r>
        <w:t>:</w:t>
      </w:r>
    </w:p>
    <w:p w14:paraId="56C146BD" w14:textId="77777777" w:rsidR="00EA40C9" w:rsidRDefault="00EA40C9" w:rsidP="00EA40C9">
      <w:pPr>
        <w:pStyle w:val="ListParagraph"/>
        <w:numPr>
          <w:ilvl w:val="0"/>
          <w:numId w:val="14"/>
        </w:numPr>
      </w:pPr>
      <w:r>
        <w:t xml:space="preserve">Your application must </w:t>
      </w:r>
      <w:r w:rsidRPr="00EA40C9">
        <w:rPr>
          <w:b/>
          <w:bCs/>
        </w:rPr>
        <w:t>store over 80 GB of messages</w:t>
      </w:r>
      <w:r>
        <w:t xml:space="preserve"> in a queue.</w:t>
      </w:r>
    </w:p>
    <w:p w14:paraId="4FC39B66" w14:textId="77777777" w:rsidR="00EA40C9" w:rsidRDefault="00EA40C9" w:rsidP="00EA40C9">
      <w:pPr>
        <w:pStyle w:val="ListParagraph"/>
        <w:numPr>
          <w:ilvl w:val="0"/>
          <w:numId w:val="14"/>
        </w:numPr>
      </w:pPr>
      <w:r>
        <w:t xml:space="preserve">Your application wants to track progress for processing a message inside of the queue. This is useful if the worker processing a message </w:t>
      </w:r>
      <w:proofErr w:type="gramStart"/>
      <w:r>
        <w:t>crashes</w:t>
      </w:r>
      <w:proofErr w:type="gramEnd"/>
      <w:r>
        <w:t xml:space="preserve">. </w:t>
      </w:r>
      <w:r w:rsidRPr="00A92967">
        <w:rPr>
          <w:b/>
          <w:bCs/>
        </w:rPr>
        <w:t>A subsequent worker can then use that information to continue from where the prior worker left off</w:t>
      </w:r>
      <w:r>
        <w:t>.</w:t>
      </w:r>
    </w:p>
    <w:p w14:paraId="3E45FD09" w14:textId="7AE213C9" w:rsidR="00385A2F" w:rsidRDefault="00EA40C9" w:rsidP="00EA40C9">
      <w:pPr>
        <w:pStyle w:val="ListParagraph"/>
        <w:numPr>
          <w:ilvl w:val="0"/>
          <w:numId w:val="14"/>
        </w:numPr>
      </w:pPr>
      <w:r w:rsidRPr="00A92967">
        <w:rPr>
          <w:b/>
          <w:bCs/>
        </w:rPr>
        <w:t xml:space="preserve">You require </w:t>
      </w:r>
      <w:proofErr w:type="gramStart"/>
      <w:r w:rsidRPr="00A92967">
        <w:rPr>
          <w:b/>
          <w:bCs/>
        </w:rPr>
        <w:t>server side</w:t>
      </w:r>
      <w:proofErr w:type="gramEnd"/>
      <w:r w:rsidRPr="00A92967">
        <w:rPr>
          <w:b/>
          <w:bCs/>
        </w:rPr>
        <w:t xml:space="preserve"> logs of all of the transactions executed against your queues</w:t>
      </w:r>
      <w:r>
        <w:t>.</w:t>
      </w:r>
    </w:p>
    <w:p w14:paraId="4E1DFD14" w14:textId="6F82DA3B" w:rsidR="00EA40C9" w:rsidRDefault="00EA40C9" w:rsidP="00EA40C9">
      <w:pPr>
        <w:pStyle w:val="ListParagraph"/>
      </w:pPr>
    </w:p>
    <w:p w14:paraId="31E0AB9D" w14:textId="77777777" w:rsidR="00C27314" w:rsidRDefault="00C27314" w:rsidP="00C27314">
      <w:pPr>
        <w:pStyle w:val="ListParagraph"/>
        <w:ind w:left="0"/>
      </w:pPr>
      <w:r>
        <w:t xml:space="preserve">As a solution architect/developer, </w:t>
      </w:r>
      <w:r w:rsidRPr="00C27314">
        <w:rPr>
          <w:b/>
          <w:bCs/>
        </w:rPr>
        <w:t>you should consider using Service Bus queues when</w:t>
      </w:r>
      <w:r>
        <w:t>:</w:t>
      </w:r>
    </w:p>
    <w:p w14:paraId="13246AE6" w14:textId="77777777" w:rsidR="00C27314" w:rsidRDefault="00C27314" w:rsidP="00C27314">
      <w:pPr>
        <w:pStyle w:val="ListParagraph"/>
      </w:pPr>
    </w:p>
    <w:p w14:paraId="7725AA41" w14:textId="77777777" w:rsidR="00C27314" w:rsidRDefault="00C27314" w:rsidP="00C27314">
      <w:pPr>
        <w:pStyle w:val="ListParagraph"/>
        <w:numPr>
          <w:ilvl w:val="0"/>
          <w:numId w:val="15"/>
        </w:numPr>
      </w:pPr>
      <w:r>
        <w:t xml:space="preserve">Your solution must be able to receive messages without having to poll the queue. With Service Bus, this can be achieved </w:t>
      </w:r>
      <w:proofErr w:type="gramStart"/>
      <w:r>
        <w:t>through the use of</w:t>
      </w:r>
      <w:proofErr w:type="gramEnd"/>
      <w:r>
        <w:t xml:space="preserve"> the long-polling receive operation using the TCP-based protocols that Service Bus supports.</w:t>
      </w:r>
    </w:p>
    <w:p w14:paraId="7B01825C" w14:textId="77777777" w:rsidR="00C27314" w:rsidRDefault="00C27314" w:rsidP="00C27314">
      <w:pPr>
        <w:pStyle w:val="ListParagraph"/>
        <w:numPr>
          <w:ilvl w:val="0"/>
          <w:numId w:val="15"/>
        </w:numPr>
      </w:pPr>
      <w:r>
        <w:t xml:space="preserve">Your solution requires the queue to provide a </w:t>
      </w:r>
      <w:r w:rsidRPr="00C27314">
        <w:rPr>
          <w:b/>
          <w:bCs/>
        </w:rPr>
        <w:t>guaranteed first-in-first-out (FIFO) ordered delivery</w:t>
      </w:r>
      <w:r>
        <w:t>.</w:t>
      </w:r>
    </w:p>
    <w:p w14:paraId="09FAEDD7" w14:textId="6E6F0B1F" w:rsidR="00EA40C9" w:rsidRDefault="00C27314" w:rsidP="00C27314">
      <w:pPr>
        <w:pStyle w:val="ListParagraph"/>
        <w:numPr>
          <w:ilvl w:val="0"/>
          <w:numId w:val="15"/>
        </w:numPr>
      </w:pPr>
      <w:r>
        <w:t xml:space="preserve">Your solution must be able to support </w:t>
      </w:r>
      <w:r w:rsidRPr="00C27314">
        <w:rPr>
          <w:b/>
          <w:bCs/>
        </w:rPr>
        <w:t>automatic duplicate detection</w:t>
      </w:r>
      <w:r>
        <w:t>.</w:t>
      </w:r>
    </w:p>
    <w:p w14:paraId="78FC68BD" w14:textId="77777777" w:rsidR="00F54FF0" w:rsidRPr="00F54FF0" w:rsidRDefault="00F54FF0" w:rsidP="00F54FF0">
      <w:pPr>
        <w:numPr>
          <w:ilvl w:val="0"/>
          <w:numId w:val="15"/>
        </w:numPr>
        <w:shd w:val="clear" w:color="auto" w:fill="FFFFFF"/>
        <w:spacing w:after="0" w:line="240" w:lineRule="auto"/>
      </w:pPr>
      <w:r w:rsidRPr="00F54FF0">
        <w:t>You want your application to process messages as parallel long-running streams (messages are associated with a stream using the </w:t>
      </w:r>
      <w:proofErr w:type="spellStart"/>
      <w:r w:rsidRPr="00F54FF0">
        <w:fldChar w:fldCharType="begin"/>
      </w:r>
      <w:r w:rsidRPr="00F54FF0">
        <w:instrText xml:space="preserve"> HYPERLINK "https://docs.microsoft.com/en-us/dotnet/api/microsoft.servicebus.messaging.brokeredmessage.sessionid" </w:instrText>
      </w:r>
      <w:r w:rsidRPr="00F54FF0">
        <w:fldChar w:fldCharType="separate"/>
      </w:r>
      <w:r w:rsidRPr="00F54FF0">
        <w:t>SessionId</w:t>
      </w:r>
      <w:proofErr w:type="spellEnd"/>
      <w:r w:rsidRPr="00F54FF0">
        <w:fldChar w:fldCharType="end"/>
      </w:r>
      <w:r w:rsidRPr="00F54FF0">
        <w:t xml:space="preserve"> property on the message). In this model, each node in the consuming application competes for streams, as opposed to messages. </w:t>
      </w:r>
      <w:r w:rsidRPr="00F54FF0">
        <w:lastRenderedPageBreak/>
        <w:t>When a stream is given to a consuming node, the node can examine the state of the application stream state using transactions.</w:t>
      </w:r>
    </w:p>
    <w:p w14:paraId="064B2595" w14:textId="77777777" w:rsidR="00F54FF0" w:rsidRPr="00F54FF0" w:rsidRDefault="00F54FF0" w:rsidP="00F54FF0">
      <w:pPr>
        <w:numPr>
          <w:ilvl w:val="0"/>
          <w:numId w:val="15"/>
        </w:numPr>
        <w:shd w:val="clear" w:color="auto" w:fill="FFFFFF"/>
        <w:spacing w:after="0" w:line="240" w:lineRule="auto"/>
      </w:pPr>
      <w:r w:rsidRPr="00F54FF0">
        <w:t xml:space="preserve">Your solution requires transactional </w:t>
      </w:r>
      <w:proofErr w:type="spellStart"/>
      <w:r w:rsidRPr="00F54FF0">
        <w:t>behavior</w:t>
      </w:r>
      <w:proofErr w:type="spellEnd"/>
      <w:r w:rsidRPr="00F54FF0">
        <w:t xml:space="preserve"> and atomicity when sending or receiving multiple messages from a queue.</w:t>
      </w:r>
    </w:p>
    <w:p w14:paraId="0BED6F9E" w14:textId="77777777" w:rsidR="00F54FF0" w:rsidRPr="00F54FF0" w:rsidRDefault="00F54FF0" w:rsidP="00F54FF0">
      <w:pPr>
        <w:numPr>
          <w:ilvl w:val="0"/>
          <w:numId w:val="15"/>
        </w:numPr>
        <w:shd w:val="clear" w:color="auto" w:fill="FFFFFF"/>
        <w:spacing w:after="0" w:line="240" w:lineRule="auto"/>
      </w:pPr>
      <w:r w:rsidRPr="00F54FF0">
        <w:t>Your application handles messages that can exceed 64 KB but will not likely approach the 256 KB limit.</w:t>
      </w:r>
    </w:p>
    <w:p w14:paraId="2EDFB380" w14:textId="77777777" w:rsidR="00F54FF0" w:rsidRPr="00F54FF0" w:rsidRDefault="00F54FF0" w:rsidP="00F54FF0">
      <w:pPr>
        <w:numPr>
          <w:ilvl w:val="0"/>
          <w:numId w:val="15"/>
        </w:numPr>
        <w:shd w:val="clear" w:color="auto" w:fill="FFFFFF"/>
        <w:spacing w:after="0" w:line="240" w:lineRule="auto"/>
      </w:pPr>
      <w:r w:rsidRPr="00F54FF0">
        <w:t>You deal with a requirement to provide a role-based access model to the queues, and different rights/permissions for senders and receivers. For more information, see the following articles:</w:t>
      </w:r>
    </w:p>
    <w:p w14:paraId="56F60AB1" w14:textId="77777777" w:rsidR="00F54FF0" w:rsidRDefault="00F54FF0" w:rsidP="00F54FF0">
      <w:pPr>
        <w:numPr>
          <w:ilvl w:val="1"/>
          <w:numId w:val="15"/>
        </w:numPr>
        <w:shd w:val="clear" w:color="auto" w:fill="FFFFFF"/>
        <w:spacing w:after="0" w:line="240" w:lineRule="auto"/>
        <w:rPr>
          <w:rFonts w:ascii="Segoe UI" w:hAnsi="Segoe UI" w:cs="Segoe UI"/>
          <w:color w:val="171717"/>
        </w:rPr>
      </w:pPr>
      <w:hyperlink r:id="rId47" w:history="1">
        <w:r>
          <w:rPr>
            <w:rStyle w:val="Hyperlink"/>
            <w:rFonts w:ascii="Segoe UI" w:hAnsi="Segoe UI" w:cs="Segoe UI"/>
          </w:rPr>
          <w:t>Authenticate with managed identities</w:t>
        </w:r>
      </w:hyperlink>
    </w:p>
    <w:p w14:paraId="3805164C" w14:textId="77777777" w:rsidR="00F54FF0" w:rsidRDefault="00F54FF0" w:rsidP="00F54FF0">
      <w:pPr>
        <w:numPr>
          <w:ilvl w:val="1"/>
          <w:numId w:val="15"/>
        </w:numPr>
        <w:shd w:val="clear" w:color="auto" w:fill="FFFFFF"/>
        <w:spacing w:after="0" w:line="240" w:lineRule="auto"/>
        <w:rPr>
          <w:rFonts w:ascii="Segoe UI" w:hAnsi="Segoe UI" w:cs="Segoe UI"/>
          <w:color w:val="171717"/>
        </w:rPr>
      </w:pPr>
      <w:hyperlink r:id="rId48" w:history="1">
        <w:r>
          <w:rPr>
            <w:rStyle w:val="Hyperlink"/>
            <w:rFonts w:ascii="Segoe UI" w:hAnsi="Segoe UI" w:cs="Segoe UI"/>
          </w:rPr>
          <w:t>Authenticate from an application</w:t>
        </w:r>
      </w:hyperlink>
    </w:p>
    <w:p w14:paraId="36352DF6" w14:textId="77777777" w:rsidR="00F54FF0" w:rsidRPr="00F54FF0" w:rsidRDefault="00F54FF0" w:rsidP="00F54FF0">
      <w:pPr>
        <w:numPr>
          <w:ilvl w:val="0"/>
          <w:numId w:val="15"/>
        </w:numPr>
        <w:shd w:val="clear" w:color="auto" w:fill="FFFFFF"/>
        <w:spacing w:after="0" w:line="240" w:lineRule="auto"/>
      </w:pPr>
      <w:r w:rsidRPr="00F54FF0">
        <w:t>Your queue size will not grow larger than 80 GB.</w:t>
      </w:r>
    </w:p>
    <w:p w14:paraId="313113BB" w14:textId="77777777" w:rsidR="00F54FF0" w:rsidRDefault="00F54FF0" w:rsidP="00F54FF0">
      <w:pPr>
        <w:numPr>
          <w:ilvl w:val="0"/>
          <w:numId w:val="15"/>
        </w:numPr>
        <w:shd w:val="clear" w:color="auto" w:fill="FFFFFF"/>
        <w:spacing w:after="0" w:line="240" w:lineRule="auto"/>
        <w:rPr>
          <w:rFonts w:ascii="Segoe UI" w:hAnsi="Segoe UI" w:cs="Segoe UI"/>
          <w:color w:val="171717"/>
        </w:rPr>
      </w:pPr>
      <w:r w:rsidRPr="00F54FF0">
        <w:t>You want to use the AMQP 1.0 standards-based messaging protocol. For more information about AMQP, see</w:t>
      </w:r>
      <w:r>
        <w:rPr>
          <w:rFonts w:ascii="Segoe UI" w:hAnsi="Segoe UI" w:cs="Segoe UI"/>
          <w:color w:val="171717"/>
        </w:rPr>
        <w:t> </w:t>
      </w:r>
      <w:hyperlink r:id="rId49" w:history="1">
        <w:r>
          <w:rPr>
            <w:rStyle w:val="Hyperlink"/>
            <w:rFonts w:ascii="Segoe UI" w:hAnsi="Segoe UI" w:cs="Segoe UI"/>
          </w:rPr>
          <w:t>Service Bus AMQP Overview</w:t>
        </w:r>
      </w:hyperlink>
      <w:r>
        <w:rPr>
          <w:rFonts w:ascii="Segoe UI" w:hAnsi="Segoe UI" w:cs="Segoe UI"/>
          <w:color w:val="171717"/>
        </w:rPr>
        <w:t>.</w:t>
      </w:r>
    </w:p>
    <w:p w14:paraId="42CEACD9" w14:textId="77777777" w:rsidR="00F54FF0" w:rsidRPr="00F54FF0" w:rsidRDefault="00F54FF0" w:rsidP="00F54FF0">
      <w:pPr>
        <w:numPr>
          <w:ilvl w:val="0"/>
          <w:numId w:val="15"/>
        </w:numPr>
        <w:shd w:val="clear" w:color="auto" w:fill="FFFFFF"/>
        <w:spacing w:after="0" w:line="240" w:lineRule="auto"/>
      </w:pPr>
      <w:r w:rsidRPr="00F54FF0">
        <w:t>You can envision an eventual migration from queue-based point-to-point communication to a message exchange pattern that enables seamless integration of additional receivers (subscribers), each of which receives independent copies of either some or all messages sent to the queue. The latter refers to the publish/subscribe capability natively provided by Service Bus.</w:t>
      </w:r>
    </w:p>
    <w:p w14:paraId="0DC9D85A" w14:textId="77777777" w:rsidR="00F54FF0" w:rsidRPr="00F54FF0" w:rsidRDefault="00F54FF0" w:rsidP="00F54FF0">
      <w:pPr>
        <w:numPr>
          <w:ilvl w:val="0"/>
          <w:numId w:val="15"/>
        </w:numPr>
        <w:shd w:val="clear" w:color="auto" w:fill="FFFFFF"/>
        <w:spacing w:after="0" w:line="240" w:lineRule="auto"/>
      </w:pPr>
      <w:r w:rsidRPr="00F54FF0">
        <w:t>Your messaging solution must be able to support the "At-Most-Once" delivery guarantee without the need for you to build the additional infrastructure components.</w:t>
      </w:r>
    </w:p>
    <w:p w14:paraId="137DAE2B" w14:textId="45720F17" w:rsidR="00F54FF0" w:rsidRDefault="00F54FF0" w:rsidP="00F54FF0">
      <w:pPr>
        <w:numPr>
          <w:ilvl w:val="0"/>
          <w:numId w:val="15"/>
        </w:numPr>
        <w:shd w:val="clear" w:color="auto" w:fill="FFFFFF"/>
        <w:spacing w:after="0" w:line="240" w:lineRule="auto"/>
      </w:pPr>
      <w:r w:rsidRPr="00F54FF0">
        <w:t>You would like to be able to publish and consume batches of messages.</w:t>
      </w:r>
    </w:p>
    <w:p w14:paraId="43B9CFAE" w14:textId="5108B740" w:rsidR="00E72FFA" w:rsidRDefault="00E72FFA" w:rsidP="00E72FFA">
      <w:pPr>
        <w:shd w:val="clear" w:color="auto" w:fill="FFFFFF"/>
        <w:spacing w:after="0" w:line="240" w:lineRule="auto"/>
      </w:pPr>
    </w:p>
    <w:p w14:paraId="566B03C4" w14:textId="627C5729" w:rsidR="00A11D18" w:rsidRDefault="00A11D18" w:rsidP="00E72FFA">
      <w:pPr>
        <w:shd w:val="clear" w:color="auto" w:fill="FFFFFF"/>
        <w:spacing w:after="0" w:line="240" w:lineRule="auto"/>
      </w:pPr>
    </w:p>
    <w:p w14:paraId="57289B62" w14:textId="4BDDD020" w:rsidR="00A11D18" w:rsidRDefault="00A11D18" w:rsidP="00E72FFA">
      <w:pPr>
        <w:shd w:val="clear" w:color="auto" w:fill="FFFFFF"/>
        <w:spacing w:after="0" w:line="240" w:lineRule="auto"/>
      </w:pPr>
    </w:p>
    <w:tbl>
      <w:tblPr>
        <w:tblW w:w="9951" w:type="dxa"/>
        <w:shd w:val="clear" w:color="auto" w:fill="FFFFFF"/>
        <w:tblCellMar>
          <w:top w:w="15" w:type="dxa"/>
          <w:left w:w="15" w:type="dxa"/>
          <w:bottom w:w="15" w:type="dxa"/>
          <w:right w:w="15" w:type="dxa"/>
        </w:tblCellMar>
        <w:tblLook w:val="04A0" w:firstRow="1" w:lastRow="0" w:firstColumn="1" w:lastColumn="0" w:noHBand="0" w:noVBand="1"/>
      </w:tblPr>
      <w:tblGrid>
        <w:gridCol w:w="1127"/>
        <w:gridCol w:w="2296"/>
        <w:gridCol w:w="6740"/>
      </w:tblGrid>
      <w:tr w:rsidR="00D14EC7" w:rsidRPr="00D14EC7" w14:paraId="622C8771" w14:textId="77777777" w:rsidTr="006C5BB6">
        <w:trPr>
          <w:trHeight w:val="516"/>
          <w:tblHeader/>
        </w:trPr>
        <w:tc>
          <w:tcPr>
            <w:tcW w:w="0" w:type="auto"/>
            <w:tcBorders>
              <w:top w:val="nil"/>
              <w:left w:val="single" w:sz="2" w:space="0" w:color="auto"/>
              <w:bottom w:val="nil"/>
              <w:right w:val="single" w:sz="2" w:space="0" w:color="auto"/>
            </w:tcBorders>
            <w:shd w:val="clear" w:color="auto" w:fill="FFFFFF"/>
            <w:hideMark/>
          </w:tcPr>
          <w:p w14:paraId="23F04323" w14:textId="77777777" w:rsidR="00D14EC7" w:rsidRPr="00D14EC7" w:rsidRDefault="00D14EC7" w:rsidP="00D14EC7">
            <w:pPr>
              <w:shd w:val="clear" w:color="auto" w:fill="FFFFFF"/>
              <w:spacing w:after="0" w:line="240" w:lineRule="auto"/>
              <w:rPr>
                <w:b/>
                <w:bCs/>
              </w:rPr>
            </w:pPr>
            <w:r w:rsidRPr="00D14EC7">
              <w:rPr>
                <w:b/>
                <w:bCs/>
              </w:rPr>
              <w:t>Comparison Criteria</w:t>
            </w:r>
          </w:p>
        </w:tc>
        <w:tc>
          <w:tcPr>
            <w:tcW w:w="0" w:type="auto"/>
            <w:tcBorders>
              <w:top w:val="nil"/>
              <w:left w:val="single" w:sz="2" w:space="0" w:color="auto"/>
              <w:bottom w:val="nil"/>
              <w:right w:val="single" w:sz="2" w:space="0" w:color="auto"/>
            </w:tcBorders>
            <w:shd w:val="clear" w:color="auto" w:fill="FFFFFF"/>
            <w:hideMark/>
          </w:tcPr>
          <w:p w14:paraId="534C4D3C" w14:textId="77777777" w:rsidR="00D14EC7" w:rsidRPr="00D14EC7" w:rsidRDefault="00D14EC7" w:rsidP="00D14EC7">
            <w:pPr>
              <w:shd w:val="clear" w:color="auto" w:fill="FFFFFF"/>
              <w:spacing w:after="0" w:line="240" w:lineRule="auto"/>
              <w:rPr>
                <w:b/>
                <w:bCs/>
              </w:rPr>
            </w:pPr>
            <w:r w:rsidRPr="00D14EC7">
              <w:rPr>
                <w:b/>
                <w:bCs/>
              </w:rPr>
              <w:t>Storage queues</w:t>
            </w:r>
          </w:p>
        </w:tc>
        <w:tc>
          <w:tcPr>
            <w:tcW w:w="0" w:type="auto"/>
            <w:tcBorders>
              <w:top w:val="nil"/>
              <w:left w:val="single" w:sz="2" w:space="0" w:color="auto"/>
              <w:bottom w:val="nil"/>
              <w:right w:val="single" w:sz="2" w:space="0" w:color="auto"/>
            </w:tcBorders>
            <w:shd w:val="clear" w:color="auto" w:fill="FFFFFF"/>
            <w:hideMark/>
          </w:tcPr>
          <w:p w14:paraId="313BE77E" w14:textId="77777777" w:rsidR="00D14EC7" w:rsidRPr="00D14EC7" w:rsidRDefault="00D14EC7" w:rsidP="00D14EC7">
            <w:pPr>
              <w:shd w:val="clear" w:color="auto" w:fill="FFFFFF"/>
              <w:spacing w:after="0" w:line="240" w:lineRule="auto"/>
              <w:rPr>
                <w:b/>
                <w:bCs/>
              </w:rPr>
            </w:pPr>
            <w:r w:rsidRPr="00D14EC7">
              <w:rPr>
                <w:b/>
                <w:bCs/>
              </w:rPr>
              <w:t>Service Bus queues</w:t>
            </w:r>
          </w:p>
        </w:tc>
      </w:tr>
      <w:tr w:rsidR="00D14EC7" w:rsidRPr="00D14EC7" w14:paraId="5293865F" w14:textId="77777777" w:rsidTr="006C5BB6">
        <w:trPr>
          <w:trHeight w:val="155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54DC81" w14:textId="77777777" w:rsidR="00D14EC7" w:rsidRPr="00D14EC7" w:rsidRDefault="00D14EC7" w:rsidP="00D14EC7">
            <w:pPr>
              <w:shd w:val="clear" w:color="auto" w:fill="FFFFFF"/>
              <w:spacing w:after="0" w:line="240" w:lineRule="auto"/>
            </w:pPr>
            <w:r w:rsidRPr="00D14EC7">
              <w:t>Ordering guarantee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F9C34A1" w14:textId="77777777" w:rsidR="00D14EC7" w:rsidRPr="00D14EC7" w:rsidRDefault="00D14EC7" w:rsidP="00D14EC7">
            <w:pPr>
              <w:shd w:val="clear" w:color="auto" w:fill="FFFFFF"/>
              <w:spacing w:after="0" w:line="240" w:lineRule="auto"/>
            </w:pPr>
            <w:r w:rsidRPr="00D14EC7">
              <w:rPr>
                <w:b/>
                <w:bCs/>
              </w:rPr>
              <w:t>No</w:t>
            </w:r>
            <w:r w:rsidRPr="00D14EC7">
              <w:br/>
            </w:r>
            <w:r w:rsidRPr="00D14EC7">
              <w:br/>
              <w:t>For more information, see the first note in the “Additional Information” section.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69BD050" w14:textId="77777777" w:rsidR="00D14EC7" w:rsidRPr="00D14EC7" w:rsidRDefault="00D14EC7" w:rsidP="00D14EC7">
            <w:pPr>
              <w:shd w:val="clear" w:color="auto" w:fill="FFFFFF"/>
              <w:spacing w:after="0" w:line="240" w:lineRule="auto"/>
            </w:pPr>
            <w:r w:rsidRPr="00D14EC7">
              <w:rPr>
                <w:b/>
                <w:bCs/>
              </w:rPr>
              <w:t>Yes - First-In-First-Out (FIFO)</w:t>
            </w:r>
            <w:r w:rsidRPr="00D14EC7">
              <w:br/>
            </w:r>
            <w:r w:rsidRPr="00D14EC7">
              <w:br/>
              <w:t>(</w:t>
            </w:r>
            <w:proofErr w:type="gramStart"/>
            <w:r w:rsidRPr="00D14EC7">
              <w:t>through the use of</w:t>
            </w:r>
            <w:proofErr w:type="gramEnd"/>
            <w:r w:rsidRPr="00D14EC7">
              <w:t xml:space="preserve"> messaging sessions)</w:t>
            </w:r>
          </w:p>
        </w:tc>
      </w:tr>
      <w:tr w:rsidR="00D14EC7" w:rsidRPr="00D14EC7" w14:paraId="349FF4F9" w14:textId="77777777" w:rsidTr="006C5BB6">
        <w:trPr>
          <w:trHeight w:val="1295"/>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096C75A" w14:textId="77777777" w:rsidR="00D14EC7" w:rsidRPr="00D14EC7" w:rsidRDefault="00D14EC7" w:rsidP="00D14EC7">
            <w:pPr>
              <w:shd w:val="clear" w:color="auto" w:fill="FFFFFF"/>
              <w:spacing w:after="0" w:line="240" w:lineRule="auto"/>
            </w:pPr>
            <w:r w:rsidRPr="00D14EC7">
              <w:t>Delivery guarantee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36A7D32" w14:textId="77777777" w:rsidR="00D14EC7" w:rsidRPr="00D14EC7" w:rsidRDefault="00D14EC7" w:rsidP="00D14EC7">
            <w:pPr>
              <w:shd w:val="clear" w:color="auto" w:fill="FFFFFF"/>
              <w:spacing w:after="0" w:line="240" w:lineRule="auto"/>
            </w:pPr>
            <w:r w:rsidRPr="00D14EC7">
              <w:rPr>
                <w:b/>
                <w:bCs/>
              </w:rPr>
              <w:t>At-Least-Once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751B52B" w14:textId="77777777" w:rsidR="00D14EC7" w:rsidRPr="00D14EC7" w:rsidRDefault="00D14EC7" w:rsidP="00D14EC7">
            <w:pPr>
              <w:shd w:val="clear" w:color="auto" w:fill="FFFFFF"/>
              <w:spacing w:after="0" w:line="240" w:lineRule="auto"/>
            </w:pPr>
            <w:r w:rsidRPr="00D14EC7">
              <w:rPr>
                <w:b/>
                <w:bCs/>
              </w:rPr>
              <w:t>At-Least-Once</w:t>
            </w:r>
            <w:r w:rsidRPr="00D14EC7">
              <w:t xml:space="preserve"> (using </w:t>
            </w:r>
            <w:proofErr w:type="spellStart"/>
            <w:r w:rsidRPr="00D14EC7">
              <w:t>PeekLock</w:t>
            </w:r>
            <w:proofErr w:type="spellEnd"/>
            <w:r w:rsidRPr="00D14EC7">
              <w:t xml:space="preserve"> receive mode - this is the default)</w:t>
            </w:r>
            <w:r w:rsidRPr="00D14EC7">
              <w:br/>
            </w:r>
            <w:r w:rsidRPr="00D14EC7">
              <w:br/>
            </w:r>
            <w:r w:rsidRPr="00D14EC7">
              <w:rPr>
                <w:b/>
                <w:bCs/>
              </w:rPr>
              <w:t>At-Most-Once</w:t>
            </w:r>
            <w:r w:rsidRPr="00D14EC7">
              <w:t xml:space="preserve"> (using </w:t>
            </w:r>
            <w:proofErr w:type="spellStart"/>
            <w:r w:rsidRPr="00D14EC7">
              <w:t>ReceiveAndDelete</w:t>
            </w:r>
            <w:proofErr w:type="spellEnd"/>
            <w:r w:rsidRPr="00D14EC7">
              <w:t xml:space="preserve"> receive mode)</w:t>
            </w:r>
            <w:r w:rsidRPr="00D14EC7">
              <w:br/>
            </w:r>
            <w:r w:rsidRPr="00D14EC7">
              <w:br/>
              <w:t>Learn more about various </w:t>
            </w:r>
            <w:hyperlink r:id="rId50" w:anchor="receive-modes" w:history="1">
              <w:r w:rsidRPr="00D14EC7">
                <w:rPr>
                  <w:rStyle w:val="Hyperlink"/>
                </w:rPr>
                <w:t>Receive modes</w:t>
              </w:r>
            </w:hyperlink>
          </w:p>
        </w:tc>
      </w:tr>
      <w:tr w:rsidR="00D14EC7" w:rsidRPr="00D14EC7" w14:paraId="37CBA6CA"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785B514" w14:textId="77777777" w:rsidR="00D14EC7" w:rsidRPr="00D14EC7" w:rsidRDefault="00D14EC7" w:rsidP="00D14EC7">
            <w:pPr>
              <w:shd w:val="clear" w:color="auto" w:fill="FFFFFF"/>
              <w:spacing w:after="0" w:line="240" w:lineRule="auto"/>
            </w:pPr>
            <w:r w:rsidRPr="00D14EC7">
              <w:t>Atomic operation support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F80C6CC" w14:textId="77777777" w:rsidR="00D14EC7" w:rsidRPr="00D14EC7" w:rsidRDefault="00D14EC7" w:rsidP="00D14EC7">
            <w:pPr>
              <w:shd w:val="clear" w:color="auto" w:fill="FFFFFF"/>
              <w:spacing w:after="0" w:line="240" w:lineRule="auto"/>
            </w:pPr>
            <w:r w:rsidRPr="00D14EC7">
              <w:rPr>
                <w:b/>
                <w:bCs/>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57725F" w14:textId="77777777" w:rsidR="00D14EC7" w:rsidRPr="00D14EC7" w:rsidRDefault="00D14EC7" w:rsidP="00D14EC7">
            <w:pPr>
              <w:shd w:val="clear" w:color="auto" w:fill="FFFFFF"/>
              <w:spacing w:after="0" w:line="240" w:lineRule="auto"/>
            </w:pPr>
            <w:r w:rsidRPr="00D14EC7">
              <w:rPr>
                <w:b/>
                <w:bCs/>
              </w:rPr>
              <w:t>Yes</w:t>
            </w:r>
            <w:r w:rsidRPr="00D14EC7">
              <w:br/>
            </w:r>
          </w:p>
        </w:tc>
      </w:tr>
      <w:tr w:rsidR="00D14EC7" w:rsidRPr="00D14EC7" w14:paraId="7EABE277" w14:textId="77777777" w:rsidTr="006C5BB6">
        <w:trPr>
          <w:trHeight w:val="1821"/>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ACA6C07" w14:textId="77777777" w:rsidR="00D14EC7" w:rsidRPr="00D14EC7" w:rsidRDefault="00D14EC7" w:rsidP="00D14EC7">
            <w:pPr>
              <w:shd w:val="clear" w:color="auto" w:fill="FFFFFF"/>
              <w:spacing w:after="0" w:line="240" w:lineRule="auto"/>
            </w:pPr>
            <w:r w:rsidRPr="00D14EC7">
              <w:t xml:space="preserve">Receive </w:t>
            </w:r>
            <w:proofErr w:type="spellStart"/>
            <w:r w:rsidRPr="00D14EC7">
              <w:t>behavior</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29EF772" w14:textId="77777777" w:rsidR="00D14EC7" w:rsidRPr="00D14EC7" w:rsidRDefault="00D14EC7" w:rsidP="00D14EC7">
            <w:pPr>
              <w:shd w:val="clear" w:color="auto" w:fill="FFFFFF"/>
              <w:spacing w:after="0" w:line="240" w:lineRule="auto"/>
            </w:pPr>
            <w:r w:rsidRPr="00D14EC7">
              <w:rPr>
                <w:b/>
                <w:bCs/>
              </w:rPr>
              <w:t>Non-blocking</w:t>
            </w:r>
            <w:r w:rsidRPr="00D14EC7">
              <w:br/>
            </w:r>
            <w:r w:rsidRPr="00D14EC7">
              <w:br/>
              <w:t>(completes immediately if no new message is found)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87C562" w14:textId="77777777" w:rsidR="00D14EC7" w:rsidRPr="00D14EC7" w:rsidRDefault="00D14EC7" w:rsidP="00D14EC7">
            <w:pPr>
              <w:shd w:val="clear" w:color="auto" w:fill="FFFFFF"/>
              <w:spacing w:after="0" w:line="240" w:lineRule="auto"/>
            </w:pPr>
            <w:r w:rsidRPr="00D14EC7">
              <w:rPr>
                <w:b/>
                <w:bCs/>
              </w:rPr>
              <w:t>Blocking with/without timeout</w:t>
            </w:r>
            <w:r w:rsidRPr="00D14EC7">
              <w:br/>
            </w:r>
            <w:r w:rsidRPr="00D14EC7">
              <w:br/>
              <w:t>(offers long polling, or the </w:t>
            </w:r>
            <w:hyperlink r:id="rId51" w:history="1">
              <w:r w:rsidRPr="00D14EC7">
                <w:rPr>
                  <w:rStyle w:val="Hyperlink"/>
                </w:rPr>
                <w:t>"Comet technique"</w:t>
              </w:r>
            </w:hyperlink>
            <w:r w:rsidRPr="00D14EC7">
              <w:t>)</w:t>
            </w:r>
            <w:r w:rsidRPr="00D14EC7">
              <w:br/>
            </w:r>
            <w:r w:rsidRPr="00D14EC7">
              <w:br/>
            </w:r>
            <w:r w:rsidRPr="00D14EC7">
              <w:rPr>
                <w:b/>
                <w:bCs/>
              </w:rPr>
              <w:t>Non-blocking</w:t>
            </w:r>
            <w:r w:rsidRPr="00D14EC7">
              <w:br/>
            </w:r>
            <w:r w:rsidRPr="00D14EC7">
              <w:br/>
              <w:t>(through the use of .NET managed API only)</w:t>
            </w:r>
          </w:p>
        </w:tc>
      </w:tr>
      <w:tr w:rsidR="00D14EC7" w:rsidRPr="00D14EC7" w14:paraId="7F0B5534" w14:textId="77777777" w:rsidTr="006C5BB6">
        <w:trPr>
          <w:trHeight w:val="1032"/>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31BF355" w14:textId="77777777" w:rsidR="00D14EC7" w:rsidRPr="00D14EC7" w:rsidRDefault="00D14EC7" w:rsidP="00D14EC7">
            <w:pPr>
              <w:shd w:val="clear" w:color="auto" w:fill="FFFFFF"/>
              <w:spacing w:after="0" w:line="240" w:lineRule="auto"/>
            </w:pPr>
            <w:r w:rsidRPr="00D14EC7">
              <w:lastRenderedPageBreak/>
              <w:t>Push-style API</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52C05A" w14:textId="77777777" w:rsidR="00D14EC7" w:rsidRPr="00D14EC7" w:rsidRDefault="00D14EC7" w:rsidP="00D14EC7">
            <w:pPr>
              <w:shd w:val="clear" w:color="auto" w:fill="FFFFFF"/>
              <w:spacing w:after="0" w:line="240" w:lineRule="auto"/>
            </w:pPr>
            <w:r w:rsidRPr="00D14EC7">
              <w:rPr>
                <w:b/>
                <w:bCs/>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BA9E036" w14:textId="77777777" w:rsidR="00D14EC7" w:rsidRPr="00D14EC7" w:rsidRDefault="00D14EC7" w:rsidP="00D14EC7">
            <w:pPr>
              <w:shd w:val="clear" w:color="auto" w:fill="FFFFFF"/>
              <w:spacing w:after="0" w:line="240" w:lineRule="auto"/>
            </w:pPr>
            <w:r w:rsidRPr="00D14EC7">
              <w:rPr>
                <w:b/>
                <w:bCs/>
              </w:rPr>
              <w:t>Yes</w:t>
            </w:r>
            <w:r w:rsidRPr="00D14EC7">
              <w:br/>
            </w:r>
            <w:r w:rsidRPr="00D14EC7">
              <w:br/>
            </w:r>
            <w:hyperlink r:id="rId52" w:anchor="Microsoft_ServiceBus_Messaging_QueueClient_OnMessage_System_Action_Microsoft_ServiceBus_Messaging_BrokeredMessage__" w:history="1">
              <w:r w:rsidRPr="00D14EC7">
                <w:rPr>
                  <w:rStyle w:val="Hyperlink"/>
                </w:rPr>
                <w:t>QueueClient.OnMessage</w:t>
              </w:r>
            </w:hyperlink>
            <w:r w:rsidRPr="00D14EC7">
              <w:t> and </w:t>
            </w:r>
            <w:hyperlink r:id="rId53" w:anchor="Microsoft_ServiceBus_Messaging_MessageSessionHandler_OnMessage_Microsoft_ServiceBus_Messaging_MessageSession_Microsoft_ServiceBus_Messaging_BrokeredMessage__" w:history="1">
              <w:r w:rsidRPr="00D14EC7">
                <w:rPr>
                  <w:rStyle w:val="Hyperlink"/>
                </w:rPr>
                <w:t>MessageSessionHandler.OnMessage</w:t>
              </w:r>
            </w:hyperlink>
            <w:r w:rsidRPr="00D14EC7">
              <w:t> sessions .NET API.</w:t>
            </w:r>
          </w:p>
        </w:tc>
      </w:tr>
      <w:tr w:rsidR="00D14EC7" w:rsidRPr="00D14EC7" w14:paraId="75AF6AAD"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0D097B6" w14:textId="77777777" w:rsidR="00D14EC7" w:rsidRPr="00D14EC7" w:rsidRDefault="00D14EC7" w:rsidP="00D14EC7">
            <w:pPr>
              <w:shd w:val="clear" w:color="auto" w:fill="FFFFFF"/>
              <w:spacing w:after="0" w:line="240" w:lineRule="auto"/>
            </w:pPr>
            <w:r w:rsidRPr="00D14EC7">
              <w:t>Receive mode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D5909A5" w14:textId="77777777" w:rsidR="00D14EC7" w:rsidRPr="00D14EC7" w:rsidRDefault="00D14EC7" w:rsidP="00D14EC7">
            <w:pPr>
              <w:shd w:val="clear" w:color="auto" w:fill="FFFFFF"/>
              <w:spacing w:after="0" w:line="240" w:lineRule="auto"/>
            </w:pPr>
            <w:r w:rsidRPr="00D14EC7">
              <w:rPr>
                <w:b/>
                <w:bCs/>
              </w:rPr>
              <w:t>Peek &amp; Lease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D3C168" w14:textId="77777777" w:rsidR="00D14EC7" w:rsidRPr="00D14EC7" w:rsidRDefault="00D14EC7" w:rsidP="00D14EC7">
            <w:pPr>
              <w:shd w:val="clear" w:color="auto" w:fill="FFFFFF"/>
              <w:spacing w:after="0" w:line="240" w:lineRule="auto"/>
            </w:pPr>
            <w:r w:rsidRPr="00D14EC7">
              <w:rPr>
                <w:b/>
                <w:bCs/>
              </w:rPr>
              <w:t>Peek &amp; Lock</w:t>
            </w:r>
            <w:r w:rsidRPr="00D14EC7">
              <w:br/>
            </w:r>
            <w:r w:rsidRPr="00D14EC7">
              <w:br/>
            </w:r>
            <w:r w:rsidRPr="00D14EC7">
              <w:rPr>
                <w:b/>
                <w:bCs/>
              </w:rPr>
              <w:t>Receive &amp; Delete</w:t>
            </w:r>
          </w:p>
        </w:tc>
      </w:tr>
      <w:tr w:rsidR="00D14EC7" w:rsidRPr="00D14EC7" w14:paraId="5543653E"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59C5C04" w14:textId="77777777" w:rsidR="00D14EC7" w:rsidRPr="00D14EC7" w:rsidRDefault="00D14EC7" w:rsidP="00D14EC7">
            <w:pPr>
              <w:shd w:val="clear" w:color="auto" w:fill="FFFFFF"/>
              <w:spacing w:after="0" w:line="240" w:lineRule="auto"/>
            </w:pPr>
            <w:r w:rsidRPr="00D14EC7">
              <w:t>Exclusive access mode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A82F852" w14:textId="77777777" w:rsidR="00D14EC7" w:rsidRPr="00D14EC7" w:rsidRDefault="00D14EC7" w:rsidP="00D14EC7">
            <w:pPr>
              <w:shd w:val="clear" w:color="auto" w:fill="FFFFFF"/>
              <w:spacing w:after="0" w:line="240" w:lineRule="auto"/>
            </w:pPr>
            <w:r w:rsidRPr="00D14EC7">
              <w:rPr>
                <w:b/>
                <w:bCs/>
              </w:rPr>
              <w:t>Lease-based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D7D26B9" w14:textId="77777777" w:rsidR="00D14EC7" w:rsidRPr="00D14EC7" w:rsidRDefault="00D14EC7" w:rsidP="00D14EC7">
            <w:pPr>
              <w:shd w:val="clear" w:color="auto" w:fill="FFFFFF"/>
              <w:spacing w:after="0" w:line="240" w:lineRule="auto"/>
            </w:pPr>
            <w:r w:rsidRPr="00D14EC7">
              <w:rPr>
                <w:b/>
                <w:bCs/>
              </w:rPr>
              <w:t>Lock-based</w:t>
            </w:r>
          </w:p>
        </w:tc>
      </w:tr>
      <w:tr w:rsidR="00D14EC7" w:rsidRPr="00D14EC7" w14:paraId="13117A29" w14:textId="77777777" w:rsidTr="006C5BB6">
        <w:trPr>
          <w:trHeight w:val="155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58FD3CB" w14:textId="77777777" w:rsidR="00D14EC7" w:rsidRPr="00D14EC7" w:rsidRDefault="00D14EC7" w:rsidP="00D14EC7">
            <w:pPr>
              <w:shd w:val="clear" w:color="auto" w:fill="FFFFFF"/>
              <w:spacing w:after="0" w:line="240" w:lineRule="auto"/>
            </w:pPr>
            <w:r w:rsidRPr="00D14EC7">
              <w:t>Lease/Lock duration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9BCC52C" w14:textId="77777777" w:rsidR="00D14EC7" w:rsidRPr="00D14EC7" w:rsidRDefault="00D14EC7" w:rsidP="00D14EC7">
            <w:pPr>
              <w:shd w:val="clear" w:color="auto" w:fill="FFFFFF"/>
              <w:spacing w:after="0" w:line="240" w:lineRule="auto"/>
            </w:pPr>
            <w:r w:rsidRPr="00D14EC7">
              <w:rPr>
                <w:b/>
                <w:bCs/>
              </w:rPr>
              <w:t>30 seconds (default)</w:t>
            </w:r>
            <w:r w:rsidRPr="00D14EC7">
              <w:br/>
            </w:r>
            <w:r w:rsidRPr="00D14EC7">
              <w:br/>
            </w:r>
            <w:r w:rsidRPr="00D14EC7">
              <w:rPr>
                <w:b/>
                <w:bCs/>
              </w:rPr>
              <w:t>7 days (maximum)</w:t>
            </w:r>
            <w:r w:rsidRPr="00D14EC7">
              <w:t> (You can renew or release a message lease using the </w:t>
            </w:r>
            <w:proofErr w:type="spellStart"/>
            <w:r w:rsidRPr="00D14EC7">
              <w:fldChar w:fldCharType="begin"/>
            </w:r>
            <w:r w:rsidRPr="00D14EC7">
              <w:instrText xml:space="preserve"> HYPERLINK "https://docs.microsoft.com/en-us/dotnet/api/microsoft.azure.storage.queue.cloudqueue.updatemessage" </w:instrText>
            </w:r>
            <w:r w:rsidRPr="00D14EC7">
              <w:fldChar w:fldCharType="separate"/>
            </w:r>
            <w:r w:rsidRPr="00D14EC7">
              <w:rPr>
                <w:rStyle w:val="Hyperlink"/>
              </w:rPr>
              <w:t>UpdateMessage</w:t>
            </w:r>
            <w:proofErr w:type="spellEnd"/>
            <w:r w:rsidRPr="00D14EC7">
              <w:fldChar w:fldCharType="end"/>
            </w:r>
            <w:r w:rsidRPr="00D14EC7">
              <w:t> API.)</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9E50C30" w14:textId="77777777" w:rsidR="00D14EC7" w:rsidRPr="00D14EC7" w:rsidRDefault="00D14EC7" w:rsidP="00D14EC7">
            <w:pPr>
              <w:shd w:val="clear" w:color="auto" w:fill="FFFFFF"/>
              <w:spacing w:after="0" w:line="240" w:lineRule="auto"/>
            </w:pPr>
            <w:r w:rsidRPr="00D14EC7">
              <w:rPr>
                <w:b/>
                <w:bCs/>
              </w:rPr>
              <w:t>60 seconds (default)</w:t>
            </w:r>
            <w:r w:rsidRPr="00D14EC7">
              <w:br/>
            </w:r>
            <w:r w:rsidRPr="00D14EC7">
              <w:br/>
              <w:t>You can renew a message lock using the </w:t>
            </w:r>
            <w:proofErr w:type="spellStart"/>
            <w:r w:rsidRPr="00D14EC7">
              <w:fldChar w:fldCharType="begin"/>
            </w:r>
            <w:r w:rsidRPr="00D14EC7">
              <w:instrText xml:space="preserve"> HYPERLINK "https://docs.microsoft.com/en-us/dotnet/api/microsoft.servicebus.messaging.brokeredmessage.renewlock" \l "Microsoft_ServiceBus_Messaging_BrokeredMessage_RenewLock" </w:instrText>
            </w:r>
            <w:r w:rsidRPr="00D14EC7">
              <w:fldChar w:fldCharType="separate"/>
            </w:r>
            <w:r w:rsidRPr="00D14EC7">
              <w:rPr>
                <w:rStyle w:val="Hyperlink"/>
              </w:rPr>
              <w:t>RenewLock</w:t>
            </w:r>
            <w:proofErr w:type="spellEnd"/>
            <w:r w:rsidRPr="00D14EC7">
              <w:fldChar w:fldCharType="end"/>
            </w:r>
            <w:r w:rsidRPr="00D14EC7">
              <w:t> API.</w:t>
            </w:r>
          </w:p>
        </w:tc>
      </w:tr>
      <w:tr w:rsidR="00D14EC7" w:rsidRPr="00D14EC7" w14:paraId="6CCB31A6" w14:textId="77777777" w:rsidTr="006C5BB6">
        <w:trPr>
          <w:trHeight w:val="2338"/>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0883FE0" w14:textId="77777777" w:rsidR="00D14EC7" w:rsidRPr="00D14EC7" w:rsidRDefault="00D14EC7" w:rsidP="00D14EC7">
            <w:pPr>
              <w:shd w:val="clear" w:color="auto" w:fill="FFFFFF"/>
              <w:spacing w:after="0" w:line="240" w:lineRule="auto"/>
            </w:pPr>
            <w:r w:rsidRPr="00D14EC7">
              <w:t>Lease/Lock precision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6074B12" w14:textId="77777777" w:rsidR="00D14EC7" w:rsidRPr="00D14EC7" w:rsidRDefault="00D14EC7" w:rsidP="00D14EC7">
            <w:pPr>
              <w:shd w:val="clear" w:color="auto" w:fill="FFFFFF"/>
              <w:spacing w:after="0" w:line="240" w:lineRule="auto"/>
            </w:pPr>
            <w:r w:rsidRPr="00D14EC7">
              <w:rPr>
                <w:b/>
                <w:bCs/>
              </w:rPr>
              <w:t>Message level</w:t>
            </w:r>
            <w:r w:rsidRPr="00D14EC7">
              <w:br/>
            </w:r>
            <w:r w:rsidRPr="00D14EC7">
              <w:br/>
              <w:t>(each message can have a different timeout value, which you can then update as needed while processing the message, by using the </w:t>
            </w:r>
            <w:proofErr w:type="spellStart"/>
            <w:r w:rsidRPr="00D14EC7">
              <w:fldChar w:fldCharType="begin"/>
            </w:r>
            <w:r w:rsidRPr="00D14EC7">
              <w:instrText xml:space="preserve"> HYPERLINK "https://docs.microsoft.com/en-us/dotnet/api/microsoft.azure.storage.queue.cloudqueue.updatemessage" </w:instrText>
            </w:r>
            <w:r w:rsidRPr="00D14EC7">
              <w:fldChar w:fldCharType="separate"/>
            </w:r>
            <w:r w:rsidRPr="00D14EC7">
              <w:rPr>
                <w:rStyle w:val="Hyperlink"/>
              </w:rPr>
              <w:t>UpdateMessage</w:t>
            </w:r>
            <w:proofErr w:type="spellEnd"/>
            <w:r w:rsidRPr="00D14EC7">
              <w:fldChar w:fldCharType="end"/>
            </w:r>
            <w:r w:rsidRPr="00D14EC7">
              <w:t> API)</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0D7AB17" w14:textId="77777777" w:rsidR="00D14EC7" w:rsidRPr="00D14EC7" w:rsidRDefault="00D14EC7" w:rsidP="00D14EC7">
            <w:pPr>
              <w:shd w:val="clear" w:color="auto" w:fill="FFFFFF"/>
              <w:spacing w:after="0" w:line="240" w:lineRule="auto"/>
            </w:pPr>
            <w:r w:rsidRPr="00D14EC7">
              <w:rPr>
                <w:b/>
                <w:bCs/>
              </w:rPr>
              <w:t>Queue level</w:t>
            </w:r>
            <w:r w:rsidRPr="00D14EC7">
              <w:br/>
            </w:r>
            <w:r w:rsidRPr="00D14EC7">
              <w:br/>
              <w:t>(each queue has a lock precision applied to all of its messages, but you can renew the lock using the </w:t>
            </w:r>
            <w:proofErr w:type="spellStart"/>
            <w:r w:rsidRPr="00D14EC7">
              <w:fldChar w:fldCharType="begin"/>
            </w:r>
            <w:r w:rsidRPr="00D14EC7">
              <w:instrText xml:space="preserve"> HYPERLINK "https://docs.microsoft.com/en-us/dotnet/api/microsoft.servicebus.messaging.brokeredmessage.renewlock" \l "Microsoft_ServiceBus_Messaging_BrokeredMessage_RenewLock" </w:instrText>
            </w:r>
            <w:r w:rsidRPr="00D14EC7">
              <w:fldChar w:fldCharType="separate"/>
            </w:r>
            <w:r w:rsidRPr="00D14EC7">
              <w:rPr>
                <w:rStyle w:val="Hyperlink"/>
              </w:rPr>
              <w:t>RenewLock</w:t>
            </w:r>
            <w:proofErr w:type="spellEnd"/>
            <w:r w:rsidRPr="00D14EC7">
              <w:fldChar w:fldCharType="end"/>
            </w:r>
            <w:r w:rsidRPr="00D14EC7">
              <w:t> API.)</w:t>
            </w:r>
          </w:p>
        </w:tc>
      </w:tr>
      <w:tr w:rsidR="00D14EC7" w:rsidRPr="00D14EC7" w14:paraId="6D9D884A" w14:textId="77777777" w:rsidTr="006C5BB6">
        <w:trPr>
          <w:trHeight w:val="1821"/>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A3C9229" w14:textId="77777777" w:rsidR="00D14EC7" w:rsidRPr="00D14EC7" w:rsidRDefault="00D14EC7" w:rsidP="00D14EC7">
            <w:pPr>
              <w:shd w:val="clear" w:color="auto" w:fill="FFFFFF"/>
              <w:spacing w:after="0" w:line="240" w:lineRule="auto"/>
            </w:pPr>
            <w:r w:rsidRPr="00D14EC7">
              <w:t>Batched receive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0C000A5" w14:textId="77777777" w:rsidR="00D14EC7" w:rsidRPr="00D14EC7" w:rsidRDefault="00D14EC7" w:rsidP="00D14EC7">
            <w:pPr>
              <w:shd w:val="clear" w:color="auto" w:fill="FFFFFF"/>
              <w:spacing w:after="0" w:line="240" w:lineRule="auto"/>
            </w:pPr>
            <w:r w:rsidRPr="00D14EC7">
              <w:rPr>
                <w:b/>
                <w:bCs/>
              </w:rPr>
              <w:t>Yes</w:t>
            </w:r>
            <w:r w:rsidRPr="00D14EC7">
              <w:br/>
            </w:r>
            <w:r w:rsidRPr="00D14EC7">
              <w:br/>
              <w:t>(explicitly specifying message count when retrieving messages, up to a maximum of 32 messages)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E573F0" w14:textId="77777777" w:rsidR="00D14EC7" w:rsidRPr="00D14EC7" w:rsidRDefault="00D14EC7" w:rsidP="00D14EC7">
            <w:pPr>
              <w:shd w:val="clear" w:color="auto" w:fill="FFFFFF"/>
              <w:spacing w:after="0" w:line="240" w:lineRule="auto"/>
            </w:pPr>
            <w:r w:rsidRPr="00D14EC7">
              <w:rPr>
                <w:b/>
                <w:bCs/>
              </w:rPr>
              <w:t>Yes</w:t>
            </w:r>
            <w:r w:rsidRPr="00D14EC7">
              <w:br/>
            </w:r>
            <w:r w:rsidRPr="00D14EC7">
              <w:br/>
              <w:t xml:space="preserve">(implicitly enabling a pre-fetch property or explicitly </w:t>
            </w:r>
            <w:proofErr w:type="gramStart"/>
            <w:r w:rsidRPr="00D14EC7">
              <w:t>through the use of</w:t>
            </w:r>
            <w:proofErr w:type="gramEnd"/>
            <w:r w:rsidRPr="00D14EC7">
              <w:t xml:space="preserve"> transactions)</w:t>
            </w:r>
          </w:p>
        </w:tc>
      </w:tr>
      <w:tr w:rsidR="00D14EC7" w:rsidRPr="00D14EC7" w14:paraId="429791EC" w14:textId="77777777" w:rsidTr="006C5BB6">
        <w:trPr>
          <w:trHeight w:val="779"/>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F82715F" w14:textId="77777777" w:rsidR="00D14EC7" w:rsidRPr="00D14EC7" w:rsidRDefault="00D14EC7" w:rsidP="00D14EC7">
            <w:pPr>
              <w:shd w:val="clear" w:color="auto" w:fill="FFFFFF"/>
              <w:spacing w:after="0" w:line="240" w:lineRule="auto"/>
            </w:pPr>
            <w:r w:rsidRPr="00D14EC7">
              <w:t>Batched send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A443854" w14:textId="77777777" w:rsidR="00D14EC7" w:rsidRPr="00D14EC7" w:rsidRDefault="00D14EC7" w:rsidP="00D14EC7">
            <w:pPr>
              <w:shd w:val="clear" w:color="auto" w:fill="FFFFFF"/>
              <w:spacing w:after="0" w:line="240" w:lineRule="auto"/>
            </w:pPr>
            <w:r w:rsidRPr="00D14EC7">
              <w:rPr>
                <w:b/>
                <w:bCs/>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31E129" w14:textId="77777777" w:rsidR="00D14EC7" w:rsidRPr="00D14EC7" w:rsidRDefault="00D14EC7" w:rsidP="00D14EC7">
            <w:pPr>
              <w:shd w:val="clear" w:color="auto" w:fill="FFFFFF"/>
              <w:spacing w:after="0" w:line="240" w:lineRule="auto"/>
            </w:pPr>
            <w:r w:rsidRPr="00D14EC7">
              <w:rPr>
                <w:b/>
                <w:bCs/>
              </w:rPr>
              <w:t>Yes</w:t>
            </w:r>
            <w:r w:rsidRPr="00D14EC7">
              <w:br/>
            </w:r>
            <w:r w:rsidRPr="00D14EC7">
              <w:br/>
              <w:t>(</w:t>
            </w:r>
            <w:proofErr w:type="gramStart"/>
            <w:r w:rsidRPr="00D14EC7">
              <w:t>through the use of</w:t>
            </w:r>
            <w:proofErr w:type="gramEnd"/>
            <w:r w:rsidRPr="00D14EC7">
              <w:t xml:space="preserve"> transactions or client-side batching)</w:t>
            </w:r>
          </w:p>
        </w:tc>
      </w:tr>
    </w:tbl>
    <w:p w14:paraId="17862715" w14:textId="77777777" w:rsidR="00A11D18" w:rsidRPr="00F54FF0" w:rsidRDefault="00A11D18" w:rsidP="00E72FFA">
      <w:pPr>
        <w:shd w:val="clear" w:color="auto" w:fill="FFFFFF"/>
        <w:spacing w:after="0" w:line="240" w:lineRule="auto"/>
      </w:pPr>
    </w:p>
    <w:p w14:paraId="350A9EC5" w14:textId="45C1C325" w:rsidR="00C27314" w:rsidRDefault="00C27314" w:rsidP="00F54FF0">
      <w:pPr>
        <w:pStyle w:val="ListParagraph"/>
      </w:pPr>
    </w:p>
    <w:p w14:paraId="3568304B" w14:textId="79117C84" w:rsidR="00120A27" w:rsidRDefault="00120A27" w:rsidP="00F54FF0">
      <w:pPr>
        <w:pStyle w:val="ListParagraph"/>
      </w:pPr>
    </w:p>
    <w:p w14:paraId="2EE2DAE6" w14:textId="77777777" w:rsidR="00120A27" w:rsidRPr="00AC23D9" w:rsidRDefault="00120A27" w:rsidP="00F54FF0">
      <w:pPr>
        <w:pStyle w:val="ListParagraph"/>
      </w:pPr>
      <w:bookmarkStart w:id="22" w:name="_GoBack"/>
      <w:bookmarkEnd w:id="22"/>
    </w:p>
    <w:sectPr w:rsidR="00120A27" w:rsidRPr="00AC23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4637" w14:textId="77777777" w:rsidR="00507A52" w:rsidRDefault="00507A52" w:rsidP="00507A52">
      <w:pPr>
        <w:spacing w:after="0" w:line="240" w:lineRule="auto"/>
      </w:pPr>
      <w:r>
        <w:separator/>
      </w:r>
    </w:p>
  </w:endnote>
  <w:endnote w:type="continuationSeparator" w:id="0">
    <w:p w14:paraId="0A1485DE" w14:textId="77777777" w:rsidR="00507A52" w:rsidRDefault="00507A52" w:rsidP="0050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B50A" w14:textId="77777777" w:rsidR="00507A52" w:rsidRDefault="00507A52" w:rsidP="00507A52">
      <w:pPr>
        <w:spacing w:after="0" w:line="240" w:lineRule="auto"/>
      </w:pPr>
      <w:r>
        <w:separator/>
      </w:r>
    </w:p>
  </w:footnote>
  <w:footnote w:type="continuationSeparator" w:id="0">
    <w:p w14:paraId="1CFE98DA" w14:textId="77777777" w:rsidR="00507A52" w:rsidRDefault="00507A52" w:rsidP="0050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3083"/>
    <w:multiLevelType w:val="hybridMultilevel"/>
    <w:tmpl w:val="98403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03DA9"/>
    <w:multiLevelType w:val="multilevel"/>
    <w:tmpl w:val="8A2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A6CBE"/>
    <w:multiLevelType w:val="hybridMultilevel"/>
    <w:tmpl w:val="E912E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6F6F30"/>
    <w:multiLevelType w:val="hybridMultilevel"/>
    <w:tmpl w:val="C9902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2493E"/>
    <w:multiLevelType w:val="multilevel"/>
    <w:tmpl w:val="4B8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F6227"/>
    <w:multiLevelType w:val="hybridMultilevel"/>
    <w:tmpl w:val="8B667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E2227"/>
    <w:multiLevelType w:val="hybridMultilevel"/>
    <w:tmpl w:val="8DBAAF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C543091"/>
    <w:multiLevelType w:val="multilevel"/>
    <w:tmpl w:val="CD1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26CED"/>
    <w:multiLevelType w:val="hybridMultilevel"/>
    <w:tmpl w:val="0CCA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751625"/>
    <w:multiLevelType w:val="hybridMultilevel"/>
    <w:tmpl w:val="9AECE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34767F"/>
    <w:multiLevelType w:val="multilevel"/>
    <w:tmpl w:val="56C6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D294E"/>
    <w:multiLevelType w:val="multilevel"/>
    <w:tmpl w:val="BF30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E5DB6"/>
    <w:multiLevelType w:val="multilevel"/>
    <w:tmpl w:val="9DD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62B76"/>
    <w:multiLevelType w:val="hybridMultilevel"/>
    <w:tmpl w:val="2B86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FA7CFC"/>
    <w:multiLevelType w:val="multilevel"/>
    <w:tmpl w:val="6AE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C29BC"/>
    <w:multiLevelType w:val="multilevel"/>
    <w:tmpl w:val="8CA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6"/>
  </w:num>
  <w:num w:numId="5">
    <w:abstractNumId w:val="14"/>
  </w:num>
  <w:num w:numId="6">
    <w:abstractNumId w:val="15"/>
  </w:num>
  <w:num w:numId="7">
    <w:abstractNumId w:val="10"/>
  </w:num>
  <w:num w:numId="8">
    <w:abstractNumId w:val="4"/>
  </w:num>
  <w:num w:numId="9">
    <w:abstractNumId w:val="0"/>
  </w:num>
  <w:num w:numId="10">
    <w:abstractNumId w:val="5"/>
  </w:num>
  <w:num w:numId="11">
    <w:abstractNumId w:val="13"/>
  </w:num>
  <w:num w:numId="12">
    <w:abstractNumId w:val="3"/>
  </w:num>
  <w:num w:numId="13">
    <w:abstractNumId w:val="9"/>
  </w:num>
  <w:num w:numId="14">
    <w:abstractNumId w:val="8"/>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BB"/>
    <w:rsid w:val="00014D1D"/>
    <w:rsid w:val="0002570E"/>
    <w:rsid w:val="00041A4C"/>
    <w:rsid w:val="00042A3A"/>
    <w:rsid w:val="00061293"/>
    <w:rsid w:val="00091E4A"/>
    <w:rsid w:val="00116E2D"/>
    <w:rsid w:val="00120A27"/>
    <w:rsid w:val="00126C03"/>
    <w:rsid w:val="00180C33"/>
    <w:rsid w:val="001D0B9B"/>
    <w:rsid w:val="00207EA9"/>
    <w:rsid w:val="0022176C"/>
    <w:rsid w:val="00231D95"/>
    <w:rsid w:val="0023578D"/>
    <w:rsid w:val="00250693"/>
    <w:rsid w:val="00290C80"/>
    <w:rsid w:val="00291D47"/>
    <w:rsid w:val="0029416F"/>
    <w:rsid w:val="0036386D"/>
    <w:rsid w:val="003801CE"/>
    <w:rsid w:val="00385A2F"/>
    <w:rsid w:val="003A03C7"/>
    <w:rsid w:val="003E69B4"/>
    <w:rsid w:val="003F530C"/>
    <w:rsid w:val="003F5CE2"/>
    <w:rsid w:val="00426BAF"/>
    <w:rsid w:val="00466073"/>
    <w:rsid w:val="0047710C"/>
    <w:rsid w:val="004D0A1F"/>
    <w:rsid w:val="00507A52"/>
    <w:rsid w:val="005350AC"/>
    <w:rsid w:val="0059380F"/>
    <w:rsid w:val="00634E29"/>
    <w:rsid w:val="006745F0"/>
    <w:rsid w:val="00681933"/>
    <w:rsid w:val="00691380"/>
    <w:rsid w:val="006A23F1"/>
    <w:rsid w:val="006C0981"/>
    <w:rsid w:val="006C5BB6"/>
    <w:rsid w:val="006C6C0A"/>
    <w:rsid w:val="00744A67"/>
    <w:rsid w:val="00745118"/>
    <w:rsid w:val="00746E76"/>
    <w:rsid w:val="00783291"/>
    <w:rsid w:val="007A0B48"/>
    <w:rsid w:val="007A7202"/>
    <w:rsid w:val="00802AC3"/>
    <w:rsid w:val="00814245"/>
    <w:rsid w:val="00863E8D"/>
    <w:rsid w:val="009030DB"/>
    <w:rsid w:val="009C61BF"/>
    <w:rsid w:val="009C66BB"/>
    <w:rsid w:val="00A11D18"/>
    <w:rsid w:val="00A140FB"/>
    <w:rsid w:val="00A22D45"/>
    <w:rsid w:val="00A37468"/>
    <w:rsid w:val="00A67630"/>
    <w:rsid w:val="00A92967"/>
    <w:rsid w:val="00AC23D9"/>
    <w:rsid w:val="00AD5B03"/>
    <w:rsid w:val="00B24998"/>
    <w:rsid w:val="00B25809"/>
    <w:rsid w:val="00B307EC"/>
    <w:rsid w:val="00B63647"/>
    <w:rsid w:val="00BE1830"/>
    <w:rsid w:val="00C101C3"/>
    <w:rsid w:val="00C27314"/>
    <w:rsid w:val="00C30BBA"/>
    <w:rsid w:val="00C363A0"/>
    <w:rsid w:val="00C43EFE"/>
    <w:rsid w:val="00C908E7"/>
    <w:rsid w:val="00D14EC7"/>
    <w:rsid w:val="00D5151C"/>
    <w:rsid w:val="00D55F6D"/>
    <w:rsid w:val="00DA1858"/>
    <w:rsid w:val="00DB7A17"/>
    <w:rsid w:val="00DF7328"/>
    <w:rsid w:val="00E200FB"/>
    <w:rsid w:val="00E42F42"/>
    <w:rsid w:val="00E47F53"/>
    <w:rsid w:val="00E63AAA"/>
    <w:rsid w:val="00E65AEB"/>
    <w:rsid w:val="00E72FFA"/>
    <w:rsid w:val="00E84516"/>
    <w:rsid w:val="00EA40C9"/>
    <w:rsid w:val="00EA6C45"/>
    <w:rsid w:val="00EB48C5"/>
    <w:rsid w:val="00F217BA"/>
    <w:rsid w:val="00F3752B"/>
    <w:rsid w:val="00F37DD5"/>
    <w:rsid w:val="00F54FF0"/>
    <w:rsid w:val="00FC6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F9D3"/>
  <w15:chartTrackingRefBased/>
  <w15:docId w15:val="{7B08297D-17A8-4075-AD21-8F7D8CE2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4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1D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31D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31D95"/>
    <w:rPr>
      <w:color w:val="0000FF"/>
      <w:u w:val="single"/>
    </w:rPr>
  </w:style>
  <w:style w:type="character" w:styleId="Strong">
    <w:name w:val="Strong"/>
    <w:basedOn w:val="DefaultParagraphFont"/>
    <w:uiPriority w:val="22"/>
    <w:qFormat/>
    <w:rsid w:val="00231D95"/>
    <w:rPr>
      <w:b/>
      <w:bCs/>
    </w:rPr>
  </w:style>
  <w:style w:type="character" w:styleId="UnresolvedMention">
    <w:name w:val="Unresolved Mention"/>
    <w:basedOn w:val="DefaultParagraphFont"/>
    <w:uiPriority w:val="99"/>
    <w:semiHidden/>
    <w:unhideWhenUsed/>
    <w:rsid w:val="00B307EC"/>
    <w:rPr>
      <w:color w:val="605E5C"/>
      <w:shd w:val="clear" w:color="auto" w:fill="E1DFDD"/>
    </w:rPr>
  </w:style>
  <w:style w:type="character" w:customStyle="1" w:styleId="Heading3Char">
    <w:name w:val="Heading 3 Char"/>
    <w:basedOn w:val="DefaultParagraphFont"/>
    <w:link w:val="Heading3"/>
    <w:uiPriority w:val="9"/>
    <w:rsid w:val="00EB48C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42A3A"/>
    <w:rPr>
      <w:i/>
      <w:iCs/>
    </w:rPr>
  </w:style>
  <w:style w:type="paragraph" w:styleId="ListParagraph">
    <w:name w:val="List Paragraph"/>
    <w:basedOn w:val="Normal"/>
    <w:uiPriority w:val="34"/>
    <w:qFormat/>
    <w:rsid w:val="0047710C"/>
    <w:pPr>
      <w:ind w:left="720"/>
      <w:contextualSpacing/>
    </w:pPr>
  </w:style>
  <w:style w:type="paragraph" w:customStyle="1" w:styleId="in">
    <w:name w:val="in"/>
    <w:basedOn w:val="Normal"/>
    <w:rsid w:val="00A374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A140FB"/>
    <w:pPr>
      <w:outlineLvl w:val="9"/>
    </w:pPr>
    <w:rPr>
      <w:lang w:val="en-US"/>
    </w:rPr>
  </w:style>
  <w:style w:type="paragraph" w:styleId="TOC1">
    <w:name w:val="toc 1"/>
    <w:basedOn w:val="Normal"/>
    <w:next w:val="Normal"/>
    <w:autoRedefine/>
    <w:uiPriority w:val="39"/>
    <w:unhideWhenUsed/>
    <w:rsid w:val="00A140FB"/>
    <w:pPr>
      <w:spacing w:after="100"/>
    </w:pPr>
  </w:style>
  <w:style w:type="paragraph" w:styleId="TOC3">
    <w:name w:val="toc 3"/>
    <w:basedOn w:val="Normal"/>
    <w:next w:val="Normal"/>
    <w:autoRedefine/>
    <w:uiPriority w:val="39"/>
    <w:unhideWhenUsed/>
    <w:rsid w:val="00A140FB"/>
    <w:pPr>
      <w:spacing w:after="100"/>
      <w:ind w:left="440"/>
    </w:pPr>
  </w:style>
  <w:style w:type="paragraph" w:styleId="TOC2">
    <w:name w:val="toc 2"/>
    <w:basedOn w:val="Normal"/>
    <w:next w:val="Normal"/>
    <w:autoRedefine/>
    <w:uiPriority w:val="39"/>
    <w:unhideWhenUsed/>
    <w:rsid w:val="00A140FB"/>
    <w:pPr>
      <w:spacing w:after="100"/>
      <w:ind w:left="220"/>
    </w:pPr>
  </w:style>
  <w:style w:type="paragraph" w:styleId="Header">
    <w:name w:val="header"/>
    <w:basedOn w:val="Normal"/>
    <w:link w:val="HeaderChar"/>
    <w:uiPriority w:val="99"/>
    <w:unhideWhenUsed/>
    <w:rsid w:val="00507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A52"/>
  </w:style>
  <w:style w:type="paragraph" w:styleId="Footer">
    <w:name w:val="footer"/>
    <w:basedOn w:val="Normal"/>
    <w:link w:val="FooterChar"/>
    <w:uiPriority w:val="99"/>
    <w:unhideWhenUsed/>
    <w:rsid w:val="00507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A52"/>
  </w:style>
  <w:style w:type="table" w:styleId="GridTable4">
    <w:name w:val="Grid Table 4"/>
    <w:basedOn w:val="TableNormal"/>
    <w:uiPriority w:val="49"/>
    <w:rsid w:val="006819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191">
      <w:bodyDiv w:val="1"/>
      <w:marLeft w:val="0"/>
      <w:marRight w:val="0"/>
      <w:marTop w:val="0"/>
      <w:marBottom w:val="0"/>
      <w:divBdr>
        <w:top w:val="none" w:sz="0" w:space="0" w:color="auto"/>
        <w:left w:val="none" w:sz="0" w:space="0" w:color="auto"/>
        <w:bottom w:val="none" w:sz="0" w:space="0" w:color="auto"/>
        <w:right w:val="none" w:sz="0" w:space="0" w:color="auto"/>
      </w:divBdr>
    </w:div>
    <w:div w:id="38093565">
      <w:bodyDiv w:val="1"/>
      <w:marLeft w:val="0"/>
      <w:marRight w:val="0"/>
      <w:marTop w:val="0"/>
      <w:marBottom w:val="0"/>
      <w:divBdr>
        <w:top w:val="none" w:sz="0" w:space="0" w:color="auto"/>
        <w:left w:val="none" w:sz="0" w:space="0" w:color="auto"/>
        <w:bottom w:val="none" w:sz="0" w:space="0" w:color="auto"/>
        <w:right w:val="none" w:sz="0" w:space="0" w:color="auto"/>
      </w:divBdr>
    </w:div>
    <w:div w:id="162429539">
      <w:bodyDiv w:val="1"/>
      <w:marLeft w:val="0"/>
      <w:marRight w:val="0"/>
      <w:marTop w:val="0"/>
      <w:marBottom w:val="0"/>
      <w:divBdr>
        <w:top w:val="none" w:sz="0" w:space="0" w:color="auto"/>
        <w:left w:val="none" w:sz="0" w:space="0" w:color="auto"/>
        <w:bottom w:val="none" w:sz="0" w:space="0" w:color="auto"/>
        <w:right w:val="none" w:sz="0" w:space="0" w:color="auto"/>
      </w:divBdr>
    </w:div>
    <w:div w:id="275450493">
      <w:bodyDiv w:val="1"/>
      <w:marLeft w:val="0"/>
      <w:marRight w:val="0"/>
      <w:marTop w:val="0"/>
      <w:marBottom w:val="0"/>
      <w:divBdr>
        <w:top w:val="none" w:sz="0" w:space="0" w:color="auto"/>
        <w:left w:val="none" w:sz="0" w:space="0" w:color="auto"/>
        <w:bottom w:val="none" w:sz="0" w:space="0" w:color="auto"/>
        <w:right w:val="none" w:sz="0" w:space="0" w:color="auto"/>
      </w:divBdr>
    </w:div>
    <w:div w:id="544146570">
      <w:bodyDiv w:val="1"/>
      <w:marLeft w:val="0"/>
      <w:marRight w:val="0"/>
      <w:marTop w:val="0"/>
      <w:marBottom w:val="0"/>
      <w:divBdr>
        <w:top w:val="none" w:sz="0" w:space="0" w:color="auto"/>
        <w:left w:val="none" w:sz="0" w:space="0" w:color="auto"/>
        <w:bottom w:val="none" w:sz="0" w:space="0" w:color="auto"/>
        <w:right w:val="none" w:sz="0" w:space="0" w:color="auto"/>
      </w:divBdr>
    </w:div>
    <w:div w:id="589774745">
      <w:bodyDiv w:val="1"/>
      <w:marLeft w:val="0"/>
      <w:marRight w:val="0"/>
      <w:marTop w:val="0"/>
      <w:marBottom w:val="0"/>
      <w:divBdr>
        <w:top w:val="none" w:sz="0" w:space="0" w:color="auto"/>
        <w:left w:val="none" w:sz="0" w:space="0" w:color="auto"/>
        <w:bottom w:val="none" w:sz="0" w:space="0" w:color="auto"/>
        <w:right w:val="none" w:sz="0" w:space="0" w:color="auto"/>
      </w:divBdr>
    </w:div>
    <w:div w:id="593317430">
      <w:bodyDiv w:val="1"/>
      <w:marLeft w:val="0"/>
      <w:marRight w:val="0"/>
      <w:marTop w:val="0"/>
      <w:marBottom w:val="0"/>
      <w:divBdr>
        <w:top w:val="none" w:sz="0" w:space="0" w:color="auto"/>
        <w:left w:val="none" w:sz="0" w:space="0" w:color="auto"/>
        <w:bottom w:val="none" w:sz="0" w:space="0" w:color="auto"/>
        <w:right w:val="none" w:sz="0" w:space="0" w:color="auto"/>
      </w:divBdr>
    </w:div>
    <w:div w:id="627123806">
      <w:bodyDiv w:val="1"/>
      <w:marLeft w:val="0"/>
      <w:marRight w:val="0"/>
      <w:marTop w:val="0"/>
      <w:marBottom w:val="0"/>
      <w:divBdr>
        <w:top w:val="none" w:sz="0" w:space="0" w:color="auto"/>
        <w:left w:val="none" w:sz="0" w:space="0" w:color="auto"/>
        <w:bottom w:val="none" w:sz="0" w:space="0" w:color="auto"/>
        <w:right w:val="none" w:sz="0" w:space="0" w:color="auto"/>
      </w:divBdr>
    </w:div>
    <w:div w:id="754209036">
      <w:bodyDiv w:val="1"/>
      <w:marLeft w:val="0"/>
      <w:marRight w:val="0"/>
      <w:marTop w:val="0"/>
      <w:marBottom w:val="0"/>
      <w:divBdr>
        <w:top w:val="none" w:sz="0" w:space="0" w:color="auto"/>
        <w:left w:val="none" w:sz="0" w:space="0" w:color="auto"/>
        <w:bottom w:val="none" w:sz="0" w:space="0" w:color="auto"/>
        <w:right w:val="none" w:sz="0" w:space="0" w:color="auto"/>
      </w:divBdr>
    </w:div>
    <w:div w:id="831608016">
      <w:bodyDiv w:val="1"/>
      <w:marLeft w:val="0"/>
      <w:marRight w:val="0"/>
      <w:marTop w:val="0"/>
      <w:marBottom w:val="0"/>
      <w:divBdr>
        <w:top w:val="none" w:sz="0" w:space="0" w:color="auto"/>
        <w:left w:val="none" w:sz="0" w:space="0" w:color="auto"/>
        <w:bottom w:val="none" w:sz="0" w:space="0" w:color="auto"/>
        <w:right w:val="none" w:sz="0" w:space="0" w:color="auto"/>
      </w:divBdr>
    </w:div>
    <w:div w:id="903491638">
      <w:bodyDiv w:val="1"/>
      <w:marLeft w:val="0"/>
      <w:marRight w:val="0"/>
      <w:marTop w:val="0"/>
      <w:marBottom w:val="0"/>
      <w:divBdr>
        <w:top w:val="none" w:sz="0" w:space="0" w:color="auto"/>
        <w:left w:val="none" w:sz="0" w:space="0" w:color="auto"/>
        <w:bottom w:val="none" w:sz="0" w:space="0" w:color="auto"/>
        <w:right w:val="none" w:sz="0" w:space="0" w:color="auto"/>
      </w:divBdr>
    </w:div>
    <w:div w:id="919558039">
      <w:bodyDiv w:val="1"/>
      <w:marLeft w:val="0"/>
      <w:marRight w:val="0"/>
      <w:marTop w:val="0"/>
      <w:marBottom w:val="0"/>
      <w:divBdr>
        <w:top w:val="none" w:sz="0" w:space="0" w:color="auto"/>
        <w:left w:val="none" w:sz="0" w:space="0" w:color="auto"/>
        <w:bottom w:val="none" w:sz="0" w:space="0" w:color="auto"/>
        <w:right w:val="none" w:sz="0" w:space="0" w:color="auto"/>
      </w:divBdr>
    </w:div>
    <w:div w:id="930622452">
      <w:bodyDiv w:val="1"/>
      <w:marLeft w:val="0"/>
      <w:marRight w:val="0"/>
      <w:marTop w:val="0"/>
      <w:marBottom w:val="0"/>
      <w:divBdr>
        <w:top w:val="none" w:sz="0" w:space="0" w:color="auto"/>
        <w:left w:val="none" w:sz="0" w:space="0" w:color="auto"/>
        <w:bottom w:val="none" w:sz="0" w:space="0" w:color="auto"/>
        <w:right w:val="none" w:sz="0" w:space="0" w:color="auto"/>
      </w:divBdr>
    </w:div>
    <w:div w:id="1117941812">
      <w:bodyDiv w:val="1"/>
      <w:marLeft w:val="0"/>
      <w:marRight w:val="0"/>
      <w:marTop w:val="0"/>
      <w:marBottom w:val="0"/>
      <w:divBdr>
        <w:top w:val="none" w:sz="0" w:space="0" w:color="auto"/>
        <w:left w:val="none" w:sz="0" w:space="0" w:color="auto"/>
        <w:bottom w:val="none" w:sz="0" w:space="0" w:color="auto"/>
        <w:right w:val="none" w:sz="0" w:space="0" w:color="auto"/>
      </w:divBdr>
    </w:div>
    <w:div w:id="1126434961">
      <w:bodyDiv w:val="1"/>
      <w:marLeft w:val="0"/>
      <w:marRight w:val="0"/>
      <w:marTop w:val="0"/>
      <w:marBottom w:val="0"/>
      <w:divBdr>
        <w:top w:val="none" w:sz="0" w:space="0" w:color="auto"/>
        <w:left w:val="none" w:sz="0" w:space="0" w:color="auto"/>
        <w:bottom w:val="none" w:sz="0" w:space="0" w:color="auto"/>
        <w:right w:val="none" w:sz="0" w:space="0" w:color="auto"/>
      </w:divBdr>
    </w:div>
    <w:div w:id="1132483352">
      <w:bodyDiv w:val="1"/>
      <w:marLeft w:val="0"/>
      <w:marRight w:val="0"/>
      <w:marTop w:val="0"/>
      <w:marBottom w:val="0"/>
      <w:divBdr>
        <w:top w:val="none" w:sz="0" w:space="0" w:color="auto"/>
        <w:left w:val="none" w:sz="0" w:space="0" w:color="auto"/>
        <w:bottom w:val="none" w:sz="0" w:space="0" w:color="auto"/>
        <w:right w:val="none" w:sz="0" w:space="0" w:color="auto"/>
      </w:divBdr>
    </w:div>
    <w:div w:id="1171720951">
      <w:bodyDiv w:val="1"/>
      <w:marLeft w:val="0"/>
      <w:marRight w:val="0"/>
      <w:marTop w:val="0"/>
      <w:marBottom w:val="0"/>
      <w:divBdr>
        <w:top w:val="none" w:sz="0" w:space="0" w:color="auto"/>
        <w:left w:val="none" w:sz="0" w:space="0" w:color="auto"/>
        <w:bottom w:val="none" w:sz="0" w:space="0" w:color="auto"/>
        <w:right w:val="none" w:sz="0" w:space="0" w:color="auto"/>
      </w:divBdr>
    </w:div>
    <w:div w:id="1227306100">
      <w:bodyDiv w:val="1"/>
      <w:marLeft w:val="0"/>
      <w:marRight w:val="0"/>
      <w:marTop w:val="0"/>
      <w:marBottom w:val="0"/>
      <w:divBdr>
        <w:top w:val="none" w:sz="0" w:space="0" w:color="auto"/>
        <w:left w:val="none" w:sz="0" w:space="0" w:color="auto"/>
        <w:bottom w:val="none" w:sz="0" w:space="0" w:color="auto"/>
        <w:right w:val="none" w:sz="0" w:space="0" w:color="auto"/>
      </w:divBdr>
    </w:div>
    <w:div w:id="1283994424">
      <w:bodyDiv w:val="1"/>
      <w:marLeft w:val="0"/>
      <w:marRight w:val="0"/>
      <w:marTop w:val="0"/>
      <w:marBottom w:val="0"/>
      <w:divBdr>
        <w:top w:val="none" w:sz="0" w:space="0" w:color="auto"/>
        <w:left w:val="none" w:sz="0" w:space="0" w:color="auto"/>
        <w:bottom w:val="none" w:sz="0" w:space="0" w:color="auto"/>
        <w:right w:val="none" w:sz="0" w:space="0" w:color="auto"/>
      </w:divBdr>
    </w:div>
    <w:div w:id="1331641741">
      <w:bodyDiv w:val="1"/>
      <w:marLeft w:val="0"/>
      <w:marRight w:val="0"/>
      <w:marTop w:val="0"/>
      <w:marBottom w:val="0"/>
      <w:divBdr>
        <w:top w:val="none" w:sz="0" w:space="0" w:color="auto"/>
        <w:left w:val="none" w:sz="0" w:space="0" w:color="auto"/>
        <w:bottom w:val="none" w:sz="0" w:space="0" w:color="auto"/>
        <w:right w:val="none" w:sz="0" w:space="0" w:color="auto"/>
      </w:divBdr>
    </w:div>
    <w:div w:id="1359432092">
      <w:bodyDiv w:val="1"/>
      <w:marLeft w:val="0"/>
      <w:marRight w:val="0"/>
      <w:marTop w:val="0"/>
      <w:marBottom w:val="0"/>
      <w:divBdr>
        <w:top w:val="none" w:sz="0" w:space="0" w:color="auto"/>
        <w:left w:val="none" w:sz="0" w:space="0" w:color="auto"/>
        <w:bottom w:val="none" w:sz="0" w:space="0" w:color="auto"/>
        <w:right w:val="none" w:sz="0" w:space="0" w:color="auto"/>
      </w:divBdr>
    </w:div>
    <w:div w:id="1404720333">
      <w:bodyDiv w:val="1"/>
      <w:marLeft w:val="0"/>
      <w:marRight w:val="0"/>
      <w:marTop w:val="0"/>
      <w:marBottom w:val="0"/>
      <w:divBdr>
        <w:top w:val="none" w:sz="0" w:space="0" w:color="auto"/>
        <w:left w:val="none" w:sz="0" w:space="0" w:color="auto"/>
        <w:bottom w:val="none" w:sz="0" w:space="0" w:color="auto"/>
        <w:right w:val="none" w:sz="0" w:space="0" w:color="auto"/>
      </w:divBdr>
    </w:div>
    <w:div w:id="1440643999">
      <w:bodyDiv w:val="1"/>
      <w:marLeft w:val="0"/>
      <w:marRight w:val="0"/>
      <w:marTop w:val="0"/>
      <w:marBottom w:val="0"/>
      <w:divBdr>
        <w:top w:val="none" w:sz="0" w:space="0" w:color="auto"/>
        <w:left w:val="none" w:sz="0" w:space="0" w:color="auto"/>
        <w:bottom w:val="none" w:sz="0" w:space="0" w:color="auto"/>
        <w:right w:val="none" w:sz="0" w:space="0" w:color="auto"/>
      </w:divBdr>
    </w:div>
    <w:div w:id="1459642634">
      <w:bodyDiv w:val="1"/>
      <w:marLeft w:val="0"/>
      <w:marRight w:val="0"/>
      <w:marTop w:val="0"/>
      <w:marBottom w:val="0"/>
      <w:divBdr>
        <w:top w:val="none" w:sz="0" w:space="0" w:color="auto"/>
        <w:left w:val="none" w:sz="0" w:space="0" w:color="auto"/>
        <w:bottom w:val="none" w:sz="0" w:space="0" w:color="auto"/>
        <w:right w:val="none" w:sz="0" w:space="0" w:color="auto"/>
      </w:divBdr>
      <w:divsChild>
        <w:div w:id="489179717">
          <w:marLeft w:val="0"/>
          <w:marRight w:val="0"/>
          <w:marTop w:val="0"/>
          <w:marBottom w:val="0"/>
          <w:divBdr>
            <w:top w:val="none" w:sz="0" w:space="0" w:color="auto"/>
            <w:left w:val="none" w:sz="0" w:space="0" w:color="auto"/>
            <w:bottom w:val="none" w:sz="0" w:space="0" w:color="auto"/>
            <w:right w:val="none" w:sz="0" w:space="0" w:color="auto"/>
          </w:divBdr>
        </w:div>
      </w:divsChild>
    </w:div>
    <w:div w:id="1477408809">
      <w:bodyDiv w:val="1"/>
      <w:marLeft w:val="0"/>
      <w:marRight w:val="0"/>
      <w:marTop w:val="0"/>
      <w:marBottom w:val="0"/>
      <w:divBdr>
        <w:top w:val="none" w:sz="0" w:space="0" w:color="auto"/>
        <w:left w:val="none" w:sz="0" w:space="0" w:color="auto"/>
        <w:bottom w:val="none" w:sz="0" w:space="0" w:color="auto"/>
        <w:right w:val="none" w:sz="0" w:space="0" w:color="auto"/>
      </w:divBdr>
    </w:div>
    <w:div w:id="1639215015">
      <w:bodyDiv w:val="1"/>
      <w:marLeft w:val="0"/>
      <w:marRight w:val="0"/>
      <w:marTop w:val="0"/>
      <w:marBottom w:val="0"/>
      <w:divBdr>
        <w:top w:val="none" w:sz="0" w:space="0" w:color="auto"/>
        <w:left w:val="none" w:sz="0" w:space="0" w:color="auto"/>
        <w:bottom w:val="none" w:sz="0" w:space="0" w:color="auto"/>
        <w:right w:val="none" w:sz="0" w:space="0" w:color="auto"/>
      </w:divBdr>
    </w:div>
    <w:div w:id="1641302878">
      <w:bodyDiv w:val="1"/>
      <w:marLeft w:val="0"/>
      <w:marRight w:val="0"/>
      <w:marTop w:val="0"/>
      <w:marBottom w:val="0"/>
      <w:divBdr>
        <w:top w:val="none" w:sz="0" w:space="0" w:color="auto"/>
        <w:left w:val="none" w:sz="0" w:space="0" w:color="auto"/>
        <w:bottom w:val="none" w:sz="0" w:space="0" w:color="auto"/>
        <w:right w:val="none" w:sz="0" w:space="0" w:color="auto"/>
      </w:divBdr>
    </w:div>
    <w:div w:id="1649162689">
      <w:bodyDiv w:val="1"/>
      <w:marLeft w:val="0"/>
      <w:marRight w:val="0"/>
      <w:marTop w:val="0"/>
      <w:marBottom w:val="0"/>
      <w:divBdr>
        <w:top w:val="none" w:sz="0" w:space="0" w:color="auto"/>
        <w:left w:val="none" w:sz="0" w:space="0" w:color="auto"/>
        <w:bottom w:val="none" w:sz="0" w:space="0" w:color="auto"/>
        <w:right w:val="none" w:sz="0" w:space="0" w:color="auto"/>
      </w:divBdr>
    </w:div>
    <w:div w:id="1650741377">
      <w:bodyDiv w:val="1"/>
      <w:marLeft w:val="0"/>
      <w:marRight w:val="0"/>
      <w:marTop w:val="0"/>
      <w:marBottom w:val="0"/>
      <w:divBdr>
        <w:top w:val="none" w:sz="0" w:space="0" w:color="auto"/>
        <w:left w:val="none" w:sz="0" w:space="0" w:color="auto"/>
        <w:bottom w:val="none" w:sz="0" w:space="0" w:color="auto"/>
        <w:right w:val="none" w:sz="0" w:space="0" w:color="auto"/>
      </w:divBdr>
    </w:div>
    <w:div w:id="1699315321">
      <w:bodyDiv w:val="1"/>
      <w:marLeft w:val="0"/>
      <w:marRight w:val="0"/>
      <w:marTop w:val="0"/>
      <w:marBottom w:val="0"/>
      <w:divBdr>
        <w:top w:val="none" w:sz="0" w:space="0" w:color="auto"/>
        <w:left w:val="none" w:sz="0" w:space="0" w:color="auto"/>
        <w:bottom w:val="none" w:sz="0" w:space="0" w:color="auto"/>
        <w:right w:val="none" w:sz="0" w:space="0" w:color="auto"/>
      </w:divBdr>
    </w:div>
    <w:div w:id="1796866463">
      <w:bodyDiv w:val="1"/>
      <w:marLeft w:val="0"/>
      <w:marRight w:val="0"/>
      <w:marTop w:val="0"/>
      <w:marBottom w:val="0"/>
      <w:divBdr>
        <w:top w:val="none" w:sz="0" w:space="0" w:color="auto"/>
        <w:left w:val="none" w:sz="0" w:space="0" w:color="auto"/>
        <w:bottom w:val="none" w:sz="0" w:space="0" w:color="auto"/>
        <w:right w:val="none" w:sz="0" w:space="0" w:color="auto"/>
      </w:divBdr>
    </w:div>
    <w:div w:id="1853912396">
      <w:bodyDiv w:val="1"/>
      <w:marLeft w:val="0"/>
      <w:marRight w:val="0"/>
      <w:marTop w:val="0"/>
      <w:marBottom w:val="0"/>
      <w:divBdr>
        <w:top w:val="none" w:sz="0" w:space="0" w:color="auto"/>
        <w:left w:val="none" w:sz="0" w:space="0" w:color="auto"/>
        <w:bottom w:val="none" w:sz="0" w:space="0" w:color="auto"/>
        <w:right w:val="none" w:sz="0" w:space="0" w:color="auto"/>
      </w:divBdr>
    </w:div>
    <w:div w:id="1908570169">
      <w:bodyDiv w:val="1"/>
      <w:marLeft w:val="0"/>
      <w:marRight w:val="0"/>
      <w:marTop w:val="0"/>
      <w:marBottom w:val="0"/>
      <w:divBdr>
        <w:top w:val="none" w:sz="0" w:space="0" w:color="auto"/>
        <w:left w:val="none" w:sz="0" w:space="0" w:color="auto"/>
        <w:bottom w:val="none" w:sz="0" w:space="0" w:color="auto"/>
        <w:right w:val="none" w:sz="0" w:space="0" w:color="auto"/>
      </w:divBdr>
    </w:div>
    <w:div w:id="19183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logic-apps/quickstart-create-first-logic-app-workflow" TargetMode="External"/><Relationship Id="rId18" Type="http://schemas.openxmlformats.org/officeDocument/2006/relationships/hyperlink" Target="https://docs.microsoft.com/en-us/azure/logic-apps/custom-connector-overview" TargetMode="External"/><Relationship Id="rId26" Type="http://schemas.openxmlformats.org/officeDocument/2006/relationships/hyperlink" Target="https://docs.microsoft.com/en-us/rest/api/logic/" TargetMode="External"/><Relationship Id="rId39" Type="http://schemas.openxmlformats.org/officeDocument/2006/relationships/hyperlink" Target="https://docs.microsoft.com/en-us/azure/event-hubs/event-hubs-features" TargetMode="External"/><Relationship Id="rId21" Type="http://schemas.openxmlformats.org/officeDocument/2006/relationships/hyperlink" Target="https://docs.microsoft.com/en-us/azure/logic-apps/quickstart-create-first-logic-app-workflow" TargetMode="External"/><Relationship Id="rId34" Type="http://schemas.openxmlformats.org/officeDocument/2006/relationships/hyperlink" Target="https://jlik.me/e1r" TargetMode="External"/><Relationship Id="rId42" Type="http://schemas.openxmlformats.org/officeDocument/2006/relationships/hyperlink" Target="https://docs.microsoft.com/en-us/azure/event-hubs/event-hubs-capture-overview" TargetMode="External"/><Relationship Id="rId47" Type="http://schemas.openxmlformats.org/officeDocument/2006/relationships/hyperlink" Target="https://docs.microsoft.com/en-us/azure/service-bus-messaging/service-bus-managed-service-identity" TargetMode="External"/><Relationship Id="rId50" Type="http://schemas.openxmlformats.org/officeDocument/2006/relationships/hyperlink" Target="https://docs.microsoft.com/en-us/azure/service-bus-messaging/service-bus-queues-topics-subscription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azure/connectors/apis-list" TargetMode="External"/><Relationship Id="rId17" Type="http://schemas.openxmlformats.org/officeDocument/2006/relationships/hyperlink" Target="https://docs.microsoft.com/en-us/azure/logic-apps/logic-apps-enterprise-integration-overview" TargetMode="External"/><Relationship Id="rId25" Type="http://schemas.openxmlformats.org/officeDocument/2006/relationships/hyperlink" Target="https://docs.microsoft.com/en-us/azure/logic-apps/quickstart-create-first-logic-app-workflow" TargetMode="External"/><Relationship Id="rId33" Type="http://schemas.openxmlformats.org/officeDocument/2006/relationships/hyperlink" Target="https://medium.com/microsoftazure/azure-event-grid-the-whole-story-4b7b4ec4ad23" TargetMode="External"/><Relationship Id="rId38" Type="http://schemas.openxmlformats.org/officeDocument/2006/relationships/hyperlink" Target="https://docs.microsoft.com/en-us/azure/event-hubs/event-hubs-features" TargetMode="External"/><Relationship Id="rId46" Type="http://schemas.openxmlformats.org/officeDocument/2006/relationships/hyperlink" Target="https://docs.microsoft.com/en-us/azure/service-bus-messaging/service-bus-azure-and-service-bus-queues-compared-contrasted" TargetMode="External"/><Relationship Id="rId2" Type="http://schemas.openxmlformats.org/officeDocument/2006/relationships/numbering" Target="numbering.xml"/><Relationship Id="rId16" Type="http://schemas.openxmlformats.org/officeDocument/2006/relationships/hyperlink" Target="https://docs.microsoft.com/en-us/azure/connectors/apis-list" TargetMode="External"/><Relationship Id="rId20" Type="http://schemas.openxmlformats.org/officeDocument/2006/relationships/hyperlink" Target="https://docs.microsoft.com/en-us/azure/azure-monitor/app/app-insights-overview" TargetMode="External"/><Relationship Id="rId29" Type="http://schemas.openxmlformats.org/officeDocument/2006/relationships/hyperlink" Target="https://docs.microsoft.com/en-us/azure/azure-functions/functions-runtime-overview" TargetMode="External"/><Relationship Id="rId41" Type="http://schemas.openxmlformats.org/officeDocument/2006/relationships/hyperlink" Target="https://docs.microsoft.com/en-us/azure/event-hubs/event-hubs-for-kafka-ecosystem-overview"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microsoft.com/en-us/visualstudio/azure/vs-azure-tools-resources-managing-with-cloud-explorer?view=vs-2019" TargetMode="External"/><Relationship Id="rId32" Type="http://schemas.openxmlformats.org/officeDocument/2006/relationships/hyperlink" Target="https://azure.microsoft.com/en-us/blog/events-data-points-and-messages-choosing-the-right-azure-messaging-service-for-your-data/" TargetMode="External"/><Relationship Id="rId37" Type="http://schemas.openxmlformats.org/officeDocument/2006/relationships/image" Target="media/image4.png"/><Relationship Id="rId40" Type="http://schemas.openxmlformats.org/officeDocument/2006/relationships/hyperlink" Target="https://en.wikipedia.org/wiki/Fully_qualified_domain_name" TargetMode="External"/><Relationship Id="rId45" Type="http://schemas.openxmlformats.org/officeDocument/2006/relationships/hyperlink" Target="https://docs.microsoft.com/en-us/azure/event-grid/compare-messaging-services" TargetMode="External"/><Relationship Id="rId53" Type="http://schemas.openxmlformats.org/officeDocument/2006/relationships/hyperlink" Target="https://docs.microsoft.com/en-us/dotnet/api/microsoft.servicebus.messaging.messagesessionhandler.onmessage" TargetMode="External"/><Relationship Id="rId5" Type="http://schemas.openxmlformats.org/officeDocument/2006/relationships/webSettings" Target="webSettings.xml"/><Relationship Id="rId15" Type="http://schemas.openxmlformats.org/officeDocument/2006/relationships/hyperlink" Target="https://docs.microsoft.com/en-us/azure/azure-functions/functions-triggers-bindings" TargetMode="External"/><Relationship Id="rId23" Type="http://schemas.openxmlformats.org/officeDocument/2006/relationships/hyperlink" Target="https://docs.microsoft.com/en-us/azure/azure-functions/durable/durable-functions-http-api" TargetMode="External"/><Relationship Id="rId28" Type="http://schemas.openxmlformats.org/officeDocument/2006/relationships/hyperlink" Target="https://docs.microsoft.com/en-us/azure/logic-apps/manage-logic-apps-with-visual-studio" TargetMode="External"/><Relationship Id="rId36" Type="http://schemas.openxmlformats.org/officeDocument/2006/relationships/hyperlink" Target="https://docs.microsoft.com/en-us/azure/event-hubs/event-hubs-about" TargetMode="External"/><Relationship Id="rId49" Type="http://schemas.openxmlformats.org/officeDocument/2006/relationships/hyperlink" Target="https://docs.microsoft.com/en-us/azure/service-bus-messaging/service-bus-amqp-overview" TargetMode="External"/><Relationship Id="rId10" Type="http://schemas.openxmlformats.org/officeDocument/2006/relationships/hyperlink" Target="https://docs.microsoft.com/en-us/azure/logic-apps/logic-apps-overview" TargetMode="External"/><Relationship Id="rId19" Type="http://schemas.openxmlformats.org/officeDocument/2006/relationships/hyperlink" Target="https://docs.microsoft.com/en-us/azure/logic-apps/logic-apps-workflow-actions-triggers" TargetMode="External"/><Relationship Id="rId31" Type="http://schemas.openxmlformats.org/officeDocument/2006/relationships/hyperlink" Target="https://docs.microsoft.com/en-us/azure/architecture/guide/technology-choices/messaging" TargetMode="External"/><Relationship Id="rId44" Type="http://schemas.openxmlformats.org/officeDocument/2006/relationships/hyperlink" Target="https://docs.microsoft.com/en-us/azure/event-hubs/event-hubs-faq" TargetMode="External"/><Relationship Id="rId52" Type="http://schemas.openxmlformats.org/officeDocument/2006/relationships/hyperlink" Target="https://docs.microsoft.com/en-us/dotnet/api/microsoft.servicebus.messaging.queueclient.onmessage" TargetMode="External"/><Relationship Id="rId4" Type="http://schemas.openxmlformats.org/officeDocument/2006/relationships/settings" Target="settings.xml"/><Relationship Id="rId9" Type="http://schemas.openxmlformats.org/officeDocument/2006/relationships/hyperlink" Target="https://azure.microsoft.com/services/logic-apps" TargetMode="External"/><Relationship Id="rId14" Type="http://schemas.openxmlformats.org/officeDocument/2006/relationships/hyperlink" Target="https://docs.microsoft.com/en-us/azure/azure-functions/supported-languages" TargetMode="External"/><Relationship Id="rId22" Type="http://schemas.openxmlformats.org/officeDocument/2006/relationships/hyperlink" Target="https://docs.microsoft.com/en-us/azure/logic-apps/monitor-logic-apps" TargetMode="External"/><Relationship Id="rId27" Type="http://schemas.openxmlformats.org/officeDocument/2006/relationships/hyperlink" Target="https://docs.microsoft.com/en-us/powershell/module/az.logicapp" TargetMode="Externa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hyperlink" Target="https://docs.microsoft.com/en-us/azure/event-hubs/event-hubs-faq" TargetMode="External"/><Relationship Id="rId48" Type="http://schemas.openxmlformats.org/officeDocument/2006/relationships/hyperlink" Target="https://docs.microsoft.com/en-us/azure/service-bus-messaging/authenticate-application" TargetMode="External"/><Relationship Id="rId8" Type="http://schemas.openxmlformats.org/officeDocument/2006/relationships/hyperlink" Target="https://docs.microsoft.com/en-us/azure/logic-apps/logic-apps-overview" TargetMode="External"/><Relationship Id="rId51" Type="http://schemas.openxmlformats.org/officeDocument/2006/relationships/hyperlink" Target="https://go.microsoft.com/fwlink/?LinkId=61375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DD3E-FB27-442E-9B5D-940241B2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12</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92</cp:revision>
  <dcterms:created xsi:type="dcterms:W3CDTF">2020-09-02T20:39:00Z</dcterms:created>
  <dcterms:modified xsi:type="dcterms:W3CDTF">2020-09-10T20:26:00Z</dcterms:modified>
</cp:coreProperties>
</file>