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284C7"/>
          <w:sz w:val="48"/>
        </w:rPr>
        <w:t>🩺 CardioSense AI</w:t>
        <w:br/>
      </w:r>
      <w:r>
        <w:rPr>
          <w:rFonts w:ascii="Segoe UI" w:hAnsi="Segoe UI"/>
          <w:b/>
          <w:color w:val="4B5563"/>
          <w:sz w:val="28"/>
        </w:rPr>
        <w:t>Complete Project Documentation &amp; Viva Master Guide</w:t>
      </w:r>
    </w:p>
    <w:p>
      <w:pPr>
        <w:jc w:val="center"/>
      </w:pPr>
      <w:r>
        <w:rPr>
          <w:i/>
          <w:color w:val="6B7280"/>
          <w:sz w:val="19"/>
        </w:rPr>
        <w:t>Healthcare Informatics • Applied Machine Learning • Clinical Decision Support System</w:t>
      </w:r>
    </w:p>
    <w:p>
      <w:pPr>
        <w:spacing w:after="120"/>
      </w:pPr>
    </w:p>
    <w:p>
      <w:pPr>
        <w:spacing w:after="80"/>
      </w:pPr>
      <w:r>
        <w:t># 🩺 CardioSense AI — Complete Project Documentation &amp; Viva Master Guide</w:t>
      </w:r>
    </w:p>
    <w:p>
      <w:pPr>
        <w:spacing w:before="280" w:after="80"/>
      </w:pPr>
      <w:r>
        <w:rPr>
          <w:rFonts w:ascii="Segoe UI" w:hAnsi="Segoe UI"/>
          <w:b/>
          <w:color w:val="0F172A"/>
          <w:sz w:val="28"/>
        </w:rPr>
        <w:t>📑 Table of Contents</w:t>
      </w:r>
    </w:p>
    <w:p>
      <w:pPr>
        <w:pStyle w:val="ListNumber"/>
        <w:spacing w:after="40"/>
      </w:pPr>
      <w:r>
        <w:t>[Project Overview &amp; Executive Summary](#1-project-overview--executive-summary)</w:t>
      </w:r>
    </w:p>
    <w:p>
      <w:pPr>
        <w:pStyle w:val="ListNumber"/>
        <w:spacing w:after="40"/>
      </w:pPr>
      <w:r>
        <w:t>[Clinical Motivation &amp; Problem Statement](#2-clinical-motivation--problem-statement)</w:t>
      </w:r>
    </w:p>
    <w:p>
      <w:pPr>
        <w:pStyle w:val="ListNumber"/>
        <w:spacing w:after="40"/>
      </w:pPr>
      <w:r>
        <w:t>[Dataset Specifications &amp; Biomarkers](#3-dataset-specifications--biomarkers)</w:t>
      </w:r>
    </w:p>
    <w:p>
      <w:pPr>
        <w:pStyle w:val="ListNumber"/>
        <w:spacing w:after="40"/>
      </w:pPr>
      <w:r>
        <w:t>[Data Preprocessing &amp; Feature Engineering](#4-data-preprocessing--feature-engineering)</w:t>
      </w:r>
    </w:p>
    <w:p>
      <w:pPr>
        <w:pStyle w:val="ListNumber"/>
        <w:spacing w:after="40"/>
      </w:pPr>
      <w:r>
        <w:t>[Machine Learning Algorithms &amp; Mathematical Foundations](#5-machine-learning-algorithms--mathematical-foundations)</w:t>
      </w:r>
    </w:p>
    <w:p>
      <w:pPr>
        <w:pStyle w:val="ListNumber"/>
        <w:spacing w:after="40"/>
      </w:pPr>
      <w:r>
        <w:t>[Experimental Benchmark Results &amp; Metrics](#6-experimental-benchmark-results--metrics)</w:t>
      </w:r>
    </w:p>
    <w:p>
      <w:pPr>
        <w:pStyle w:val="ListNumber"/>
        <w:spacing w:after="40"/>
      </w:pPr>
      <w:r>
        <w:t>[System Architecture &amp; Software Engineering](#7-system-architecture--software-engineering)</w:t>
      </w:r>
    </w:p>
    <w:p>
      <w:pPr>
        <w:pStyle w:val="ListNumber"/>
        <w:spacing w:after="40"/>
      </w:pPr>
      <w:r>
        <w:t>[Team Responsibilities &amp; Division of Labor](#8-team-responsibilities--division-of-labor)</w:t>
      </w:r>
    </w:p>
    <w:p>
      <w:pPr>
        <w:pStyle w:val="ListNumber"/>
        <w:spacing w:after="40"/>
      </w:pPr>
      <w:r>
        <w:t>[Comprehensive Viva Examination Q&amp;A (Top 25 Questions)](#9-comprehensive-viva-examination-qa-top-25-questions)</w:t>
      </w:r>
    </w:p>
    <w:p>
      <w:pPr>
        <w:pStyle w:val="ListNumber"/>
        <w:spacing w:after="40"/>
      </w:pPr>
      <w:r>
        <w:t>[Future Scope &amp; Production Enhancements](#10-future-scope--production-enhancements)</w:t>
      </w:r>
    </w:p>
    <w:p>
      <w:pPr>
        <w:spacing w:before="280" w:after="80"/>
      </w:pPr>
      <w:r>
        <w:rPr>
          <w:rFonts w:ascii="Segoe UI" w:hAnsi="Segoe UI"/>
          <w:b/>
          <w:color w:val="0F172A"/>
          <w:sz w:val="28"/>
        </w:rPr>
        <w:t>1. Project Overview &amp; Executive Summary</w:t>
      </w:r>
    </w:p>
    <w:p>
      <w:pPr>
        <w:pStyle w:val="ListBullet"/>
        <w:spacing w:after="40"/>
      </w:pPr>
      <w:r/>
      <w:r>
        <w:rPr>
          <w:b/>
        </w:rPr>
        <w:t>Project Title:</w:t>
      </w:r>
      <w:r>
        <w:t xml:space="preserve"> CardioSense AI — Medical Diagnosis Prediction Platform</w:t>
      </w:r>
    </w:p>
    <w:p>
      <w:pPr>
        <w:pStyle w:val="ListBullet"/>
        <w:spacing w:after="40"/>
      </w:pPr>
      <w:r/>
      <w:r>
        <w:rPr>
          <w:b/>
        </w:rPr>
        <w:t>Domain:</w:t>
      </w:r>
      <w:r>
        <w:t xml:space="preserve"> Healthcare Informatics / Applied Machine Learning / Clinical Decision Support Systems (CDSS)</w:t>
      </w:r>
    </w:p>
    <w:p>
      <w:pPr>
        <w:pStyle w:val="ListBullet"/>
        <w:spacing w:after="40"/>
      </w:pPr>
      <w:r/>
      <w:r>
        <w:rPr>
          <w:b/>
        </w:rPr>
        <w:t>Objective:</w:t>
      </w:r>
      <w:r>
        <w:t xml:space="preserve"> Develop an end-to-end clinical web intelligence application that ingests 13 routine physiological biomarkers to predict coronary artery disease presence with high diagnostic accuracy and clinical sensitivity.</w:t>
      </w:r>
    </w:p>
    <w:p>
      <w:pPr>
        <w:pStyle w:val="ListBullet"/>
        <w:spacing w:after="40"/>
      </w:pPr>
      <w:r/>
      <w:r>
        <w:rPr>
          <w:b/>
        </w:rPr>
        <w:t>Champion Algorithm:</w:t>
      </w:r>
      <w:r>
        <w:t xml:space="preserve"> </w:t>
      </w:r>
      <w:r>
        <w:rPr>
          <w:b/>
        </w:rPr>
        <w:t>Random Forest Classifier (Ensemble)</w:t>
      </w:r>
      <w:r>
        <w:t xml:space="preserve"> achieving </w:t>
      </w:r>
      <w:r>
        <w:rPr>
          <w:b/>
        </w:rPr>
        <w:t>90.16% Test Accuracy</w:t>
      </w:r>
      <w:r>
        <w:t xml:space="preserve">, </w:t>
      </w:r>
      <w:r>
        <w:rPr>
          <w:b/>
        </w:rPr>
        <w:t>92.86% Recall</w:t>
      </w:r>
      <w:r>
        <w:t xml:space="preserve">, and </w:t>
      </w:r>
      <w:r>
        <w:rPr>
          <w:b/>
        </w:rPr>
        <w:t>0.9545 ROC-AUC</w:t>
      </w:r>
      <w:r>
        <w:t>.</w:t>
      </w:r>
    </w:p>
    <w:p>
      <w:pPr>
        <w:pStyle w:val="ListBullet"/>
        <w:spacing w:after="40"/>
      </w:pPr>
      <w:r/>
      <w:r>
        <w:rPr>
          <w:b/>
        </w:rPr>
        <w:t>Specialized Screening Model:</w:t>
      </w:r>
      <w:r>
        <w:t xml:space="preserve"> </w:t>
      </w:r>
      <w:r>
        <w:rPr>
          <w:b/>
        </w:rPr>
        <w:t>Gaussian Naive Bayes</w:t>
      </w:r>
      <w:r>
        <w:t xml:space="preserve"> achieving </w:t>
      </w:r>
      <w:r>
        <w:rPr>
          <w:b/>
        </w:rPr>
        <w:t>96.43% Recall (Sensitivity)</w:t>
      </w:r>
      <w:r>
        <w:t xml:space="preserve"> for initial patient risk triage.</w:t>
      </w:r>
    </w:p>
    <w:p>
      <w:pPr>
        <w:pStyle w:val="ListBullet"/>
        <w:spacing w:after="40"/>
      </w:pPr>
      <w:r/>
      <w:r>
        <w:rPr>
          <w:b/>
        </w:rPr>
        <w:t>Interface &amp; Delivery:</w:t>
      </w:r>
      <w:r>
        <w:t xml:space="preserve"> Multi-page Streamlit web app, Flask JSON REST API (</w:t>
      </w:r>
      <w:r>
        <w:rPr>
          <w:rFonts w:ascii="Consolas" w:hAnsi="Consolas"/>
          <w:sz w:val="20"/>
        </w:rPr>
        <w:t>/api/predict</w:t>
      </w:r>
      <w:r>
        <w:t>), serialized Scikit-learn inference pipeline (</w:t>
      </w:r>
      <w:r>
        <w:rPr>
          <w:rFonts w:ascii="Consolas" w:hAnsi="Consolas"/>
          <w:sz w:val="20"/>
        </w:rPr>
        <w:t>model_service.py</w:t>
      </w:r>
      <w:r>
        <w:t>), and automated test suites.</w:t>
      </w:r>
    </w:p>
    <w:p>
      <w:pPr>
        <w:spacing w:before="280" w:after="80"/>
      </w:pPr>
      <w:r>
        <w:rPr>
          <w:rFonts w:ascii="Segoe UI" w:hAnsi="Segoe UI"/>
          <w:b/>
          <w:color w:val="0F172A"/>
          <w:sz w:val="28"/>
        </w:rPr>
        <w:t>2. Clinical Motivation &amp; Problem Statement</w:t>
      </w:r>
    </w:p>
    <w:p>
      <w:pPr>
        <w:spacing w:before="200" w:after="40"/>
      </w:pPr>
      <w:r>
        <w:rPr>
          <w:rFonts w:ascii="Segoe UI" w:hAnsi="Segoe UI"/>
          <w:b/>
          <w:color w:val="334155"/>
          <w:sz w:val="24"/>
        </w:rPr>
        <w:t>2.1 The Healthcare Challenge</w:t>
      </w:r>
    </w:p>
    <w:p>
      <w:pPr>
        <w:pStyle w:val="ListBullet"/>
        <w:spacing w:after="40"/>
      </w:pPr>
      <w:r>
        <w:t xml:space="preserve">Cardiovascular diseases (CVDs) are the leading cause of mortality globally, claiming approximately </w:t>
      </w:r>
      <w:r>
        <w:rPr>
          <w:b/>
        </w:rPr>
        <w:t>17.9 million lives each year</w:t>
      </w:r>
      <w:r>
        <w:t xml:space="preserve"> (WHO).</w:t>
      </w:r>
    </w:p>
    <w:p>
      <w:pPr>
        <w:pStyle w:val="ListBullet"/>
        <w:spacing w:after="40"/>
      </w:pPr>
      <w:r>
        <w:t>Early coronary atherosclerosis is frequently asymptomatic. By the time noticeable symptoms occur (e.g., myocardial infarction), irreversible myocardial damage has often already occurred.</w:t>
      </w:r>
    </w:p>
    <w:p>
      <w:pPr>
        <w:pStyle w:val="ListBullet"/>
        <w:spacing w:after="40"/>
      </w:pPr>
      <w:r>
        <w:t>Conventional manual assessments rely on isolated thresholds (e.g., BP &gt; 140 or Cholesterol &gt; 240) which fail to capture non-linear, multi-factorial physiological interactions.</w:t>
      </w:r>
    </w:p>
    <w:p>
      <w:pPr>
        <w:spacing w:before="200" w:after="40"/>
      </w:pPr>
      <w:r>
        <w:rPr>
          <w:rFonts w:ascii="Segoe UI" w:hAnsi="Segoe UI"/>
          <w:b/>
          <w:color w:val="334155"/>
          <w:sz w:val="24"/>
        </w:rPr>
        <w:t>2.2 The ML-Powered Solution</w:t>
      </w:r>
    </w:p>
    <w:p>
      <w:pPr>
        <w:pStyle w:val="ListBullet"/>
        <w:spacing w:after="40"/>
      </w:pPr>
      <w:r>
        <w:t>Integrates multi-modal physiological measurements (demographics, resting hemodynamics, treadmill stress testing, ECG waveforms, and fluoroscopy imaging).</w:t>
      </w:r>
    </w:p>
    <w:p>
      <w:pPr>
        <w:pStyle w:val="ListBullet"/>
        <w:spacing w:after="40"/>
      </w:pPr>
      <w:r>
        <w:t>Yields a continuous, calibrated posterior probability of disease risk rather than just a crude binary label.</w:t>
      </w:r>
    </w:p>
    <w:p>
      <w:pPr>
        <w:pStyle w:val="ListBullet"/>
        <w:spacing w:after="40"/>
      </w:pPr>
      <w:r>
        <w:t xml:space="preserve">Emphasizes </w:t>
      </w:r>
      <w:r>
        <w:rPr>
          <w:b/>
        </w:rPr>
        <w:t>Recall (Sensitivity)</w:t>
      </w:r>
      <w:r>
        <w:t xml:space="preserve"> to minimize fatal </w:t>
      </w:r>
      <w:r>
        <w:rPr>
          <w:b/>
        </w:rPr>
        <w:t>False Negatives (FN)</w:t>
      </w:r>
      <w:r>
        <w:t>.</w:t>
      </w:r>
    </w:p>
    <w:p>
      <w:pPr>
        <w:spacing w:before="280" w:after="80"/>
      </w:pPr>
      <w:r>
        <w:rPr>
          <w:rFonts w:ascii="Segoe UI" w:hAnsi="Segoe UI"/>
          <w:b/>
          <w:color w:val="0F172A"/>
          <w:sz w:val="28"/>
        </w:rPr>
        <w:t>3. Dataset Specifications &amp; Biomarkers</w:t>
      </w:r>
    </w:p>
    <w:p>
      <w:pPr>
        <w:pStyle w:val="ListBullet"/>
        <w:spacing w:after="40"/>
      </w:pPr>
      <w:r/>
      <w:r>
        <w:rPr>
          <w:b/>
        </w:rPr>
        <w:t>Source:</w:t>
      </w:r>
      <w:r>
        <w:t xml:space="preserve"> UCI Machine Learning Repository — Cleveland Heart Disease Database.</w:t>
      </w:r>
    </w:p>
    <w:p>
      <w:pPr>
        <w:pStyle w:val="ListBullet"/>
        <w:spacing w:after="40"/>
      </w:pPr>
      <w:r/>
      <w:r>
        <w:rPr>
          <w:b/>
        </w:rPr>
        <w:t>Sample Size:</w:t>
      </w:r>
      <w:r>
        <w:t xml:space="preserve"> 303 patient records.</w:t>
      </w:r>
    </w:p>
    <w:p>
      <w:pPr>
        <w:pStyle w:val="ListBullet"/>
        <w:spacing w:after="40"/>
      </w:pPr>
      <w:r/>
      <w:r>
        <w:rPr>
          <w:b/>
        </w:rPr>
        <w:t>Features:</w:t>
      </w:r>
      <w:r>
        <w:t xml:space="preserve"> 13 input clinical features + 1 target classification variable.</w:t>
      </w:r>
    </w:p>
    <w:p>
      <w:pPr>
        <w:spacing w:before="200" w:after="40"/>
      </w:pPr>
      <w:r>
        <w:rPr>
          <w:rFonts w:ascii="Segoe UI" w:hAnsi="Segoe UI"/>
          <w:b/>
          <w:color w:val="334155"/>
          <w:sz w:val="24"/>
        </w:rPr>
        <w:t>3.1 Detailed Feature Catalog</w:t>
      </w:r>
    </w:p>
    <w:tbl>
      <w:tblPr>
        <w:tblW w:type="auto" w:w="0"/>
        <w:jc w:val="center"/>
        <w:tblLayout w:type="autofit"/>
        <w:tblLook w:firstColumn="1" w:firstRow="1" w:lastColumn="0" w:lastRow="0" w:noHBand="0" w:noVBand="1" w:val="04A0"/>
      </w:tblPr>
      <w:tblGrid>
        <w:gridCol w:w="1632"/>
        <w:gridCol w:w="1632"/>
        <w:gridCol w:w="1632"/>
        <w:gridCol w:w="1632"/>
        <w:gridCol w:w="1632"/>
        <w:gridCol w:w="1632"/>
      </w:tblGrid>
      <w:tr>
        <w:tc>
          <w:tcPr>
            <w:tcW w:type="dxa" w:w="1632"/>
            <w:shd w:fill="0284C7"/>
            <w:tcMar>
              <w:top w:w="80" w:type="dxa"/>
              <w:bottom w:w="80" w:type="dxa"/>
              <w:left w:w="120" w:type="dxa"/>
              <w:right w:w="120" w:type="dxa"/>
            </w:tcMar>
          </w:tcPr>
          <w:p>
            <w:pPr>
              <w:spacing w:before="60" w:after="60"/>
            </w:pPr>
            <w:r/>
            <w:r>
              <w:rPr>
                <w:b/>
                <w:color w:val="FFFFFF"/>
                <w:sz w:val="19"/>
              </w:rPr>
              <w:t>#</w:t>
            </w:r>
          </w:p>
        </w:tc>
        <w:tc>
          <w:tcPr>
            <w:tcW w:type="dxa" w:w="1632"/>
            <w:shd w:fill="0284C7"/>
            <w:tcMar>
              <w:top w:w="80" w:type="dxa"/>
              <w:bottom w:w="80" w:type="dxa"/>
              <w:left w:w="120" w:type="dxa"/>
              <w:right w:w="120" w:type="dxa"/>
            </w:tcMar>
          </w:tcPr>
          <w:p>
            <w:pPr>
              <w:spacing w:before="60" w:after="60"/>
            </w:pPr>
            <w:r/>
            <w:r>
              <w:rPr>
                <w:b/>
                <w:color w:val="FFFFFF"/>
                <w:sz w:val="19"/>
              </w:rPr>
              <w:t>Feature Code</w:t>
            </w:r>
          </w:p>
        </w:tc>
        <w:tc>
          <w:tcPr>
            <w:tcW w:type="dxa" w:w="1632"/>
            <w:shd w:fill="0284C7"/>
            <w:tcMar>
              <w:top w:w="80" w:type="dxa"/>
              <w:bottom w:w="80" w:type="dxa"/>
              <w:left w:w="120" w:type="dxa"/>
              <w:right w:w="120" w:type="dxa"/>
            </w:tcMar>
          </w:tcPr>
          <w:p>
            <w:pPr>
              <w:spacing w:before="60" w:after="60"/>
            </w:pPr>
            <w:r/>
            <w:r>
              <w:rPr>
                <w:b/>
                <w:color w:val="FFFFFF"/>
                <w:sz w:val="19"/>
              </w:rPr>
              <w:t>Clinical Name</w:t>
            </w:r>
          </w:p>
        </w:tc>
        <w:tc>
          <w:tcPr>
            <w:tcW w:type="dxa" w:w="1632"/>
            <w:shd w:fill="0284C7"/>
            <w:tcMar>
              <w:top w:w="80" w:type="dxa"/>
              <w:bottom w:w="80" w:type="dxa"/>
              <w:left w:w="120" w:type="dxa"/>
              <w:right w:w="120" w:type="dxa"/>
            </w:tcMar>
          </w:tcPr>
          <w:p>
            <w:pPr>
              <w:spacing w:before="60" w:after="60"/>
            </w:pPr>
            <w:r/>
            <w:r>
              <w:rPr>
                <w:b/>
                <w:color w:val="FFFFFF"/>
                <w:sz w:val="19"/>
              </w:rPr>
              <w:t>Type</w:t>
            </w:r>
          </w:p>
        </w:tc>
        <w:tc>
          <w:tcPr>
            <w:tcW w:type="dxa" w:w="1632"/>
            <w:shd w:fill="0284C7"/>
            <w:tcMar>
              <w:top w:w="80" w:type="dxa"/>
              <w:bottom w:w="80" w:type="dxa"/>
              <w:left w:w="120" w:type="dxa"/>
              <w:right w:w="120" w:type="dxa"/>
            </w:tcMar>
          </w:tcPr>
          <w:p>
            <w:pPr>
              <w:spacing w:before="60" w:after="60"/>
            </w:pPr>
            <w:r/>
            <w:r>
              <w:rPr>
                <w:b/>
                <w:color w:val="FFFFFF"/>
                <w:sz w:val="19"/>
              </w:rPr>
              <w:t>Normal / Baseline Range</w:t>
            </w:r>
          </w:p>
        </w:tc>
        <w:tc>
          <w:tcPr>
            <w:tcW w:type="dxa" w:w="1632"/>
            <w:shd w:fill="0284C7"/>
            <w:tcMar>
              <w:top w:w="80" w:type="dxa"/>
              <w:bottom w:w="80" w:type="dxa"/>
              <w:left w:w="120" w:type="dxa"/>
              <w:right w:w="120" w:type="dxa"/>
            </w:tcMar>
          </w:tcPr>
          <w:p>
            <w:pPr>
              <w:spacing w:before="60" w:after="60"/>
            </w:pPr>
            <w:r/>
            <w:r>
              <w:rPr>
                <w:b/>
                <w:color w:val="FFFFFF"/>
                <w:sz w:val="19"/>
              </w:rPr>
              <w:t>Clinical Significance</w:t>
            </w:r>
          </w:p>
        </w:tc>
      </w:tr>
      <w:tr>
        <w:tc>
          <w:tcPr>
            <w:tcW w:type="dxa" w:w="1632"/>
            <w:shd w:fill="F8FAFC"/>
            <w:tcMar>
              <w:top w:w="80" w:type="dxa"/>
              <w:bottom w:w="80" w:type="dxa"/>
              <w:left w:w="120" w:type="dxa"/>
              <w:right w:w="120" w:type="dxa"/>
            </w:tcMar>
          </w:tcPr>
          <w:p>
            <w:pPr>
              <w:spacing w:before="60" w:after="60"/>
            </w:pPr>
            <w:r/>
            <w:r>
              <w:rPr>
                <w:color w:val="374151"/>
                <w:sz w:val="19"/>
              </w:rPr>
              <w:t>1</w:t>
            </w:r>
          </w:p>
        </w:tc>
        <w:tc>
          <w:tcPr>
            <w:tcW w:type="dxa" w:w="1632"/>
            <w:shd w:fill="F8FAFC"/>
            <w:tcMar>
              <w:top w:w="80" w:type="dxa"/>
              <w:bottom w:w="80" w:type="dxa"/>
              <w:left w:w="120" w:type="dxa"/>
              <w:right w:w="120" w:type="dxa"/>
            </w:tcMar>
          </w:tcPr>
          <w:p>
            <w:pPr>
              <w:spacing w:before="60" w:after="60"/>
            </w:pPr>
            <w:r/>
            <w:r>
              <w:rPr>
                <w:color w:val="374151"/>
                <w:sz w:val="19"/>
              </w:rPr>
              <w:t>`age`</w:t>
            </w:r>
          </w:p>
        </w:tc>
        <w:tc>
          <w:tcPr>
            <w:tcW w:type="dxa" w:w="1632"/>
            <w:shd w:fill="F8FAFC"/>
            <w:tcMar>
              <w:top w:w="80" w:type="dxa"/>
              <w:bottom w:w="80" w:type="dxa"/>
              <w:left w:w="120" w:type="dxa"/>
              <w:right w:w="120" w:type="dxa"/>
            </w:tcMar>
          </w:tcPr>
          <w:p>
            <w:pPr>
              <w:spacing w:before="60" w:after="60"/>
            </w:pPr>
            <w:r/>
            <w:r>
              <w:rPr>
                <w:color w:val="374151"/>
                <w:sz w:val="19"/>
              </w:rPr>
              <w:t>Age</w:t>
            </w:r>
          </w:p>
        </w:tc>
        <w:tc>
          <w:tcPr>
            <w:tcW w:type="dxa" w:w="1632"/>
            <w:shd w:fill="F8FAFC"/>
            <w:tcMar>
              <w:top w:w="80" w:type="dxa"/>
              <w:bottom w:w="80" w:type="dxa"/>
              <w:left w:w="120" w:type="dxa"/>
              <w:right w:w="120" w:type="dxa"/>
            </w:tcMar>
          </w:tcPr>
          <w:p>
            <w:pPr>
              <w:spacing w:before="60" w:after="60"/>
            </w:pPr>
            <w:r/>
            <w:r>
              <w:rPr>
                <w:color w:val="374151"/>
                <w:sz w:val="19"/>
              </w:rPr>
              <w:t>Continuous</w:t>
            </w:r>
          </w:p>
        </w:tc>
        <w:tc>
          <w:tcPr>
            <w:tcW w:type="dxa" w:w="1632"/>
            <w:shd w:fill="F8FAFC"/>
            <w:tcMar>
              <w:top w:w="80" w:type="dxa"/>
              <w:bottom w:w="80" w:type="dxa"/>
              <w:left w:w="120" w:type="dxa"/>
              <w:right w:w="120" w:type="dxa"/>
            </w:tcMar>
          </w:tcPr>
          <w:p>
            <w:pPr>
              <w:spacing w:before="60" w:after="60"/>
            </w:pPr>
            <w:r/>
            <w:r>
              <w:rPr>
                <w:color w:val="374151"/>
                <w:sz w:val="19"/>
              </w:rPr>
              <w:t>29 – 77 years</w:t>
            </w:r>
          </w:p>
        </w:tc>
        <w:tc>
          <w:tcPr>
            <w:tcW w:type="dxa" w:w="1632"/>
            <w:shd w:fill="F8FAFC"/>
            <w:tcMar>
              <w:top w:w="80" w:type="dxa"/>
              <w:bottom w:w="80" w:type="dxa"/>
              <w:left w:w="120" w:type="dxa"/>
              <w:right w:w="120" w:type="dxa"/>
            </w:tcMar>
          </w:tcPr>
          <w:p>
            <w:pPr>
              <w:spacing w:before="60" w:after="60"/>
            </w:pPr>
            <w:r/>
            <w:r>
              <w:rPr>
                <w:color w:val="374151"/>
                <w:sz w:val="19"/>
              </w:rPr>
              <w:t>Age is an independent non-modifiable risk factor for arterial stiffness and plaque accumulation.</w:t>
            </w:r>
          </w:p>
        </w:tc>
      </w:tr>
      <w:tr>
        <w:tc>
          <w:tcPr>
            <w:tcW w:type="dxa" w:w="1632"/>
            <w:shd w:fill="FFFFFF"/>
            <w:tcMar>
              <w:top w:w="80" w:type="dxa"/>
              <w:bottom w:w="80" w:type="dxa"/>
              <w:left w:w="120" w:type="dxa"/>
              <w:right w:w="120" w:type="dxa"/>
            </w:tcMar>
          </w:tcPr>
          <w:p>
            <w:pPr>
              <w:spacing w:before="60" w:after="60"/>
            </w:pPr>
            <w:r/>
            <w:r>
              <w:rPr>
                <w:color w:val="374151"/>
                <w:sz w:val="19"/>
              </w:rPr>
              <w:t>2</w:t>
            </w:r>
          </w:p>
        </w:tc>
        <w:tc>
          <w:tcPr>
            <w:tcW w:type="dxa" w:w="1632"/>
            <w:shd w:fill="FFFFFF"/>
            <w:tcMar>
              <w:top w:w="80" w:type="dxa"/>
              <w:bottom w:w="80" w:type="dxa"/>
              <w:left w:w="120" w:type="dxa"/>
              <w:right w:w="120" w:type="dxa"/>
            </w:tcMar>
          </w:tcPr>
          <w:p>
            <w:pPr>
              <w:spacing w:before="60" w:after="60"/>
            </w:pPr>
            <w:r/>
            <w:r>
              <w:rPr>
                <w:color w:val="374151"/>
                <w:sz w:val="19"/>
              </w:rPr>
              <w:t>`sex`</w:t>
            </w:r>
          </w:p>
        </w:tc>
        <w:tc>
          <w:tcPr>
            <w:tcW w:type="dxa" w:w="1632"/>
            <w:shd w:fill="FFFFFF"/>
            <w:tcMar>
              <w:top w:w="80" w:type="dxa"/>
              <w:bottom w:w="80" w:type="dxa"/>
              <w:left w:w="120" w:type="dxa"/>
              <w:right w:w="120" w:type="dxa"/>
            </w:tcMar>
          </w:tcPr>
          <w:p>
            <w:pPr>
              <w:spacing w:before="60" w:after="60"/>
            </w:pPr>
            <w:r/>
            <w:r>
              <w:rPr>
                <w:color w:val="374151"/>
                <w:sz w:val="19"/>
              </w:rPr>
              <w:t>Biological Sex</w:t>
            </w:r>
          </w:p>
        </w:tc>
        <w:tc>
          <w:tcPr>
            <w:tcW w:type="dxa" w:w="1632"/>
            <w:shd w:fill="FFFFFF"/>
            <w:tcMar>
              <w:top w:w="80" w:type="dxa"/>
              <w:bottom w:w="80" w:type="dxa"/>
              <w:left w:w="120" w:type="dxa"/>
              <w:right w:w="120" w:type="dxa"/>
            </w:tcMar>
          </w:tcPr>
          <w:p>
            <w:pPr>
              <w:spacing w:before="60" w:after="60"/>
            </w:pPr>
            <w:r/>
            <w:r>
              <w:rPr>
                <w:color w:val="374151"/>
                <w:sz w:val="19"/>
              </w:rPr>
              <w:t>Binary (0, 1)</w:t>
            </w:r>
          </w:p>
        </w:tc>
        <w:tc>
          <w:tcPr>
            <w:tcW w:type="dxa" w:w="1632"/>
            <w:shd w:fill="FFFFFF"/>
            <w:tcMar>
              <w:top w:w="80" w:type="dxa"/>
              <w:bottom w:w="80" w:type="dxa"/>
              <w:left w:w="120" w:type="dxa"/>
              <w:right w:w="120" w:type="dxa"/>
            </w:tcMar>
          </w:tcPr>
          <w:p>
            <w:pPr>
              <w:spacing w:before="60" w:after="60"/>
            </w:pPr>
            <w:r/>
            <w:r>
              <w:rPr>
                <w:color w:val="374151"/>
                <w:sz w:val="19"/>
              </w:rPr>
              <w:t>1 = Male, 0 = Female</w:t>
            </w:r>
          </w:p>
        </w:tc>
        <w:tc>
          <w:tcPr>
            <w:tcW w:type="dxa" w:w="1632"/>
            <w:shd w:fill="FFFFFF"/>
            <w:tcMar>
              <w:top w:w="80" w:type="dxa"/>
              <w:bottom w:w="80" w:type="dxa"/>
              <w:left w:w="120" w:type="dxa"/>
              <w:right w:w="120" w:type="dxa"/>
            </w:tcMar>
          </w:tcPr>
          <w:p>
            <w:pPr>
              <w:spacing w:before="60" w:after="60"/>
            </w:pPr>
            <w:r/>
            <w:r>
              <w:rPr>
                <w:color w:val="374151"/>
                <w:sz w:val="19"/>
              </w:rPr>
              <w:t>Men statistically develop CAD earlier; post-menopausal women have escalating risk.</w:t>
            </w:r>
          </w:p>
        </w:tc>
      </w:tr>
      <w:tr>
        <w:tc>
          <w:tcPr>
            <w:tcW w:type="dxa" w:w="1632"/>
            <w:shd w:fill="F8FAFC"/>
            <w:tcMar>
              <w:top w:w="80" w:type="dxa"/>
              <w:bottom w:w="80" w:type="dxa"/>
              <w:left w:w="120" w:type="dxa"/>
              <w:right w:w="120" w:type="dxa"/>
            </w:tcMar>
          </w:tcPr>
          <w:p>
            <w:pPr>
              <w:spacing w:before="60" w:after="60"/>
            </w:pPr>
            <w:r/>
            <w:r>
              <w:rPr>
                <w:color w:val="374151"/>
                <w:sz w:val="19"/>
              </w:rPr>
              <w:t>3</w:t>
            </w:r>
          </w:p>
        </w:tc>
        <w:tc>
          <w:tcPr>
            <w:tcW w:type="dxa" w:w="1632"/>
            <w:shd w:fill="F8FAFC"/>
            <w:tcMar>
              <w:top w:w="80" w:type="dxa"/>
              <w:bottom w:w="80" w:type="dxa"/>
              <w:left w:w="120" w:type="dxa"/>
              <w:right w:w="120" w:type="dxa"/>
            </w:tcMar>
          </w:tcPr>
          <w:p>
            <w:pPr>
              <w:spacing w:before="60" w:after="60"/>
            </w:pPr>
            <w:r/>
            <w:r>
              <w:rPr>
                <w:color w:val="374151"/>
                <w:sz w:val="19"/>
              </w:rPr>
              <w:t>`cp`</w:t>
            </w:r>
          </w:p>
        </w:tc>
        <w:tc>
          <w:tcPr>
            <w:tcW w:type="dxa" w:w="1632"/>
            <w:shd w:fill="F8FAFC"/>
            <w:tcMar>
              <w:top w:w="80" w:type="dxa"/>
              <w:bottom w:w="80" w:type="dxa"/>
              <w:left w:w="120" w:type="dxa"/>
              <w:right w:w="120" w:type="dxa"/>
            </w:tcMar>
          </w:tcPr>
          <w:p>
            <w:pPr>
              <w:spacing w:before="60" w:after="60"/>
            </w:pPr>
            <w:r/>
            <w:r>
              <w:rPr>
                <w:color w:val="374151"/>
                <w:sz w:val="19"/>
              </w:rPr>
              <w:t>Chest Pain Type</w:t>
            </w:r>
          </w:p>
        </w:tc>
        <w:tc>
          <w:tcPr>
            <w:tcW w:type="dxa" w:w="1632"/>
            <w:shd w:fill="F8FAFC"/>
            <w:tcMar>
              <w:top w:w="80" w:type="dxa"/>
              <w:bottom w:w="80" w:type="dxa"/>
              <w:left w:w="120" w:type="dxa"/>
              <w:right w:w="120" w:type="dxa"/>
            </w:tcMar>
          </w:tcPr>
          <w:p>
            <w:pPr>
              <w:spacing w:before="60" w:after="60"/>
            </w:pPr>
            <w:r/>
            <w:r>
              <w:rPr>
                <w:color w:val="374151"/>
                <w:sz w:val="19"/>
              </w:rPr>
              <w:t>Categorical (1–4)</w:t>
            </w:r>
          </w:p>
        </w:tc>
        <w:tc>
          <w:tcPr>
            <w:tcW w:type="dxa" w:w="1632"/>
            <w:shd w:fill="F8FAFC"/>
            <w:tcMar>
              <w:top w:w="80" w:type="dxa"/>
              <w:bottom w:w="80" w:type="dxa"/>
              <w:left w:w="120" w:type="dxa"/>
              <w:right w:w="120" w:type="dxa"/>
            </w:tcMar>
          </w:tcPr>
          <w:p>
            <w:pPr>
              <w:spacing w:before="60" w:after="60"/>
            </w:pPr>
            <w:r/>
            <w:r>
              <w:rPr>
                <w:color w:val="374151"/>
                <w:sz w:val="19"/>
              </w:rPr>
              <w:t>1: Typical, 2: Atypical, 3: Non-Anginal, 4: Asymptomatic</w:t>
            </w:r>
          </w:p>
        </w:tc>
        <w:tc>
          <w:tcPr>
            <w:tcW w:type="dxa" w:w="1632"/>
            <w:shd w:fill="F8FAFC"/>
            <w:tcMar>
              <w:top w:w="80" w:type="dxa"/>
              <w:bottom w:w="80" w:type="dxa"/>
              <w:left w:w="120" w:type="dxa"/>
              <w:right w:w="120" w:type="dxa"/>
            </w:tcMar>
          </w:tcPr>
          <w:p>
            <w:pPr>
              <w:spacing w:before="60" w:after="60"/>
            </w:pPr>
            <w:r/>
            <w:r>
              <w:rPr>
                <w:color w:val="374151"/>
                <w:sz w:val="19"/>
              </w:rPr>
              <w:t>Class 4 (Asymptomatic) is paradoxically strongly correlated with severe ischemic CAD ("silent ischemia").</w:t>
            </w:r>
          </w:p>
        </w:tc>
      </w:tr>
      <w:tr>
        <w:tc>
          <w:tcPr>
            <w:tcW w:type="dxa" w:w="1632"/>
            <w:shd w:fill="FFFFFF"/>
            <w:tcMar>
              <w:top w:w="80" w:type="dxa"/>
              <w:bottom w:w="80" w:type="dxa"/>
              <w:left w:w="120" w:type="dxa"/>
              <w:right w:w="120" w:type="dxa"/>
            </w:tcMar>
          </w:tcPr>
          <w:p>
            <w:pPr>
              <w:spacing w:before="60" w:after="60"/>
            </w:pPr>
            <w:r/>
            <w:r>
              <w:rPr>
                <w:color w:val="374151"/>
                <w:sz w:val="19"/>
              </w:rPr>
              <w:t>4</w:t>
            </w:r>
          </w:p>
        </w:tc>
        <w:tc>
          <w:tcPr>
            <w:tcW w:type="dxa" w:w="1632"/>
            <w:shd w:fill="FFFFFF"/>
            <w:tcMar>
              <w:top w:w="80" w:type="dxa"/>
              <w:bottom w:w="80" w:type="dxa"/>
              <w:left w:w="120" w:type="dxa"/>
              <w:right w:w="120" w:type="dxa"/>
            </w:tcMar>
          </w:tcPr>
          <w:p>
            <w:pPr>
              <w:spacing w:before="60" w:after="60"/>
            </w:pPr>
            <w:r/>
            <w:r>
              <w:rPr>
                <w:color w:val="374151"/>
                <w:sz w:val="19"/>
              </w:rPr>
              <w:t>`trestbps`</w:t>
            </w:r>
          </w:p>
        </w:tc>
        <w:tc>
          <w:tcPr>
            <w:tcW w:type="dxa" w:w="1632"/>
            <w:shd w:fill="FFFFFF"/>
            <w:tcMar>
              <w:top w:w="80" w:type="dxa"/>
              <w:bottom w:w="80" w:type="dxa"/>
              <w:left w:w="120" w:type="dxa"/>
              <w:right w:w="120" w:type="dxa"/>
            </w:tcMar>
          </w:tcPr>
          <w:p>
            <w:pPr>
              <w:spacing w:before="60" w:after="60"/>
            </w:pPr>
            <w:r/>
            <w:r>
              <w:rPr>
                <w:color w:val="374151"/>
                <w:sz w:val="19"/>
              </w:rPr>
              <w:t>Resting Blood Pressure</w:t>
            </w:r>
          </w:p>
        </w:tc>
        <w:tc>
          <w:tcPr>
            <w:tcW w:type="dxa" w:w="1632"/>
            <w:shd w:fill="FFFFFF"/>
            <w:tcMar>
              <w:top w:w="80" w:type="dxa"/>
              <w:bottom w:w="80" w:type="dxa"/>
              <w:left w:w="120" w:type="dxa"/>
              <w:right w:w="120" w:type="dxa"/>
            </w:tcMar>
          </w:tcPr>
          <w:p>
            <w:pPr>
              <w:spacing w:before="60" w:after="60"/>
            </w:pPr>
            <w:r/>
            <w:r>
              <w:rPr>
                <w:color w:val="374151"/>
                <w:sz w:val="19"/>
              </w:rPr>
              <w:t>Continuous</w:t>
            </w:r>
          </w:p>
        </w:tc>
        <w:tc>
          <w:tcPr>
            <w:tcW w:type="dxa" w:w="1632"/>
            <w:shd w:fill="FFFFFF"/>
            <w:tcMar>
              <w:top w:w="80" w:type="dxa"/>
              <w:bottom w:w="80" w:type="dxa"/>
              <w:left w:w="120" w:type="dxa"/>
              <w:right w:w="120" w:type="dxa"/>
            </w:tcMar>
          </w:tcPr>
          <w:p>
            <w:pPr>
              <w:spacing w:before="60" w:after="60"/>
            </w:pPr>
            <w:r/>
            <w:r>
              <w:rPr>
                <w:color w:val="374151"/>
                <w:sz w:val="19"/>
              </w:rPr>
              <w:t>94 – 200 mm Hg (Normal: &lt;120)</w:t>
            </w:r>
          </w:p>
        </w:tc>
        <w:tc>
          <w:tcPr>
            <w:tcW w:type="dxa" w:w="1632"/>
            <w:shd w:fill="FFFFFF"/>
            <w:tcMar>
              <w:top w:w="80" w:type="dxa"/>
              <w:bottom w:w="80" w:type="dxa"/>
              <w:left w:w="120" w:type="dxa"/>
              <w:right w:w="120" w:type="dxa"/>
            </w:tcMar>
          </w:tcPr>
          <w:p>
            <w:pPr>
              <w:spacing w:before="60" w:after="60"/>
            </w:pPr>
            <w:r/>
            <w:r>
              <w:rPr>
                <w:color w:val="374151"/>
                <w:sz w:val="19"/>
              </w:rPr>
              <w:t>High systolic blood pressure induces endothelial injury and accelerates atherosclerosis.</w:t>
            </w:r>
          </w:p>
        </w:tc>
      </w:tr>
      <w:tr>
        <w:tc>
          <w:tcPr>
            <w:tcW w:type="dxa" w:w="1632"/>
            <w:shd w:fill="F8FAFC"/>
            <w:tcMar>
              <w:top w:w="80" w:type="dxa"/>
              <w:bottom w:w="80" w:type="dxa"/>
              <w:left w:w="120" w:type="dxa"/>
              <w:right w:w="120" w:type="dxa"/>
            </w:tcMar>
          </w:tcPr>
          <w:p>
            <w:pPr>
              <w:spacing w:before="60" w:after="60"/>
            </w:pPr>
            <w:r/>
            <w:r>
              <w:rPr>
                <w:color w:val="374151"/>
                <w:sz w:val="19"/>
              </w:rPr>
              <w:t>5</w:t>
            </w:r>
          </w:p>
        </w:tc>
        <w:tc>
          <w:tcPr>
            <w:tcW w:type="dxa" w:w="1632"/>
            <w:shd w:fill="F8FAFC"/>
            <w:tcMar>
              <w:top w:w="80" w:type="dxa"/>
              <w:bottom w:w="80" w:type="dxa"/>
              <w:left w:w="120" w:type="dxa"/>
              <w:right w:w="120" w:type="dxa"/>
            </w:tcMar>
          </w:tcPr>
          <w:p>
            <w:pPr>
              <w:spacing w:before="60" w:after="60"/>
            </w:pPr>
            <w:r/>
            <w:r>
              <w:rPr>
                <w:color w:val="374151"/>
                <w:sz w:val="19"/>
              </w:rPr>
              <w:t>`chol`</w:t>
            </w:r>
          </w:p>
        </w:tc>
        <w:tc>
          <w:tcPr>
            <w:tcW w:type="dxa" w:w="1632"/>
            <w:shd w:fill="F8FAFC"/>
            <w:tcMar>
              <w:top w:w="80" w:type="dxa"/>
              <w:bottom w:w="80" w:type="dxa"/>
              <w:left w:w="120" w:type="dxa"/>
              <w:right w:w="120" w:type="dxa"/>
            </w:tcMar>
          </w:tcPr>
          <w:p>
            <w:pPr>
              <w:spacing w:before="60" w:after="60"/>
            </w:pPr>
            <w:r/>
            <w:r>
              <w:rPr>
                <w:color w:val="374151"/>
                <w:sz w:val="19"/>
              </w:rPr>
              <w:t>Serum Cholesterol</w:t>
            </w:r>
          </w:p>
        </w:tc>
        <w:tc>
          <w:tcPr>
            <w:tcW w:type="dxa" w:w="1632"/>
            <w:shd w:fill="F8FAFC"/>
            <w:tcMar>
              <w:top w:w="80" w:type="dxa"/>
              <w:bottom w:w="80" w:type="dxa"/>
              <w:left w:w="120" w:type="dxa"/>
              <w:right w:w="120" w:type="dxa"/>
            </w:tcMar>
          </w:tcPr>
          <w:p>
            <w:pPr>
              <w:spacing w:before="60" w:after="60"/>
            </w:pPr>
            <w:r/>
            <w:r>
              <w:rPr>
                <w:color w:val="374151"/>
                <w:sz w:val="19"/>
              </w:rPr>
              <w:t>Continuous</w:t>
            </w:r>
          </w:p>
        </w:tc>
        <w:tc>
          <w:tcPr>
            <w:tcW w:type="dxa" w:w="1632"/>
            <w:shd w:fill="F8FAFC"/>
            <w:tcMar>
              <w:top w:w="80" w:type="dxa"/>
              <w:bottom w:w="80" w:type="dxa"/>
              <w:left w:w="120" w:type="dxa"/>
              <w:right w:w="120" w:type="dxa"/>
            </w:tcMar>
          </w:tcPr>
          <w:p>
            <w:pPr>
              <w:spacing w:before="60" w:after="60"/>
            </w:pPr>
            <w:r/>
            <w:r>
              <w:rPr>
                <w:color w:val="374151"/>
                <w:sz w:val="19"/>
              </w:rPr>
              <w:t>126 – 564 mg/dl (Desirable: &lt;200)</w:t>
            </w:r>
          </w:p>
        </w:tc>
        <w:tc>
          <w:tcPr>
            <w:tcW w:type="dxa" w:w="1632"/>
            <w:shd w:fill="F8FAFC"/>
            <w:tcMar>
              <w:top w:w="80" w:type="dxa"/>
              <w:bottom w:w="80" w:type="dxa"/>
              <w:left w:w="120" w:type="dxa"/>
              <w:right w:w="120" w:type="dxa"/>
            </w:tcMar>
          </w:tcPr>
          <w:p>
            <w:pPr>
              <w:spacing w:before="60" w:after="60"/>
            </w:pPr>
            <w:r/>
            <w:r>
              <w:rPr>
                <w:color w:val="374151"/>
                <w:sz w:val="19"/>
              </w:rPr>
              <w:t>Elevated LDL/total cholesterol leads to lipid plaque deposition in coronary arteries.</w:t>
            </w:r>
          </w:p>
        </w:tc>
      </w:tr>
      <w:tr>
        <w:tc>
          <w:tcPr>
            <w:tcW w:type="dxa" w:w="1632"/>
            <w:shd w:fill="FFFFFF"/>
            <w:tcMar>
              <w:top w:w="80" w:type="dxa"/>
              <w:bottom w:w="80" w:type="dxa"/>
              <w:left w:w="120" w:type="dxa"/>
              <w:right w:w="120" w:type="dxa"/>
            </w:tcMar>
          </w:tcPr>
          <w:p>
            <w:pPr>
              <w:spacing w:before="60" w:after="60"/>
            </w:pPr>
            <w:r/>
            <w:r>
              <w:rPr>
                <w:color w:val="374151"/>
                <w:sz w:val="19"/>
              </w:rPr>
              <w:t>6</w:t>
            </w:r>
          </w:p>
        </w:tc>
        <w:tc>
          <w:tcPr>
            <w:tcW w:type="dxa" w:w="1632"/>
            <w:shd w:fill="FFFFFF"/>
            <w:tcMar>
              <w:top w:w="80" w:type="dxa"/>
              <w:bottom w:w="80" w:type="dxa"/>
              <w:left w:w="120" w:type="dxa"/>
              <w:right w:w="120" w:type="dxa"/>
            </w:tcMar>
          </w:tcPr>
          <w:p>
            <w:pPr>
              <w:spacing w:before="60" w:after="60"/>
            </w:pPr>
            <w:r/>
            <w:r>
              <w:rPr>
                <w:color w:val="374151"/>
                <w:sz w:val="19"/>
              </w:rPr>
              <w:t>`fbs`</w:t>
            </w:r>
          </w:p>
        </w:tc>
        <w:tc>
          <w:tcPr>
            <w:tcW w:type="dxa" w:w="1632"/>
            <w:shd w:fill="FFFFFF"/>
            <w:tcMar>
              <w:top w:w="80" w:type="dxa"/>
              <w:bottom w:w="80" w:type="dxa"/>
              <w:left w:w="120" w:type="dxa"/>
              <w:right w:w="120" w:type="dxa"/>
            </w:tcMar>
          </w:tcPr>
          <w:p>
            <w:pPr>
              <w:spacing w:before="60" w:after="60"/>
            </w:pPr>
            <w:r/>
            <w:r>
              <w:rPr>
                <w:color w:val="374151"/>
                <w:sz w:val="19"/>
              </w:rPr>
              <w:t>Fasting Blood Sugar</w:t>
            </w:r>
          </w:p>
        </w:tc>
        <w:tc>
          <w:tcPr>
            <w:tcW w:type="dxa" w:w="1632"/>
            <w:shd w:fill="FFFFFF"/>
            <w:tcMar>
              <w:top w:w="80" w:type="dxa"/>
              <w:bottom w:w="80" w:type="dxa"/>
              <w:left w:w="120" w:type="dxa"/>
              <w:right w:w="120" w:type="dxa"/>
            </w:tcMar>
          </w:tcPr>
          <w:p>
            <w:pPr>
              <w:spacing w:before="60" w:after="60"/>
            </w:pPr>
            <w:r/>
            <w:r>
              <w:rPr>
                <w:color w:val="374151"/>
                <w:sz w:val="19"/>
              </w:rPr>
              <w:t>Binary (0, 1)</w:t>
            </w:r>
          </w:p>
        </w:tc>
        <w:tc>
          <w:tcPr>
            <w:tcW w:type="dxa" w:w="1632"/>
            <w:shd w:fill="FFFFFF"/>
            <w:tcMar>
              <w:top w:w="80" w:type="dxa"/>
              <w:bottom w:w="80" w:type="dxa"/>
              <w:left w:w="120" w:type="dxa"/>
              <w:right w:w="120" w:type="dxa"/>
            </w:tcMar>
          </w:tcPr>
          <w:p>
            <w:pPr>
              <w:spacing w:before="60" w:after="60"/>
            </w:pPr>
            <w:r/>
            <w:r>
              <w:rPr>
                <w:color w:val="374151"/>
                <w:sz w:val="19"/>
              </w:rPr>
              <w:t>1 = &gt;120 mg/dl, 0 = ≤120 mg/dl</w:t>
            </w:r>
          </w:p>
        </w:tc>
        <w:tc>
          <w:tcPr>
            <w:tcW w:type="dxa" w:w="1632"/>
            <w:shd w:fill="FFFFFF"/>
            <w:tcMar>
              <w:top w:w="80" w:type="dxa"/>
              <w:bottom w:w="80" w:type="dxa"/>
              <w:left w:w="120" w:type="dxa"/>
              <w:right w:w="120" w:type="dxa"/>
            </w:tcMar>
          </w:tcPr>
          <w:p>
            <w:pPr>
              <w:spacing w:before="60" w:after="60"/>
            </w:pPr>
            <w:r/>
            <w:r>
              <w:rPr>
                <w:color w:val="374151"/>
                <w:sz w:val="19"/>
              </w:rPr>
              <w:t>Diabetes mellitus independently doubles to quadruples cardiovascular risk.</w:t>
            </w:r>
          </w:p>
        </w:tc>
      </w:tr>
      <w:tr>
        <w:tc>
          <w:tcPr>
            <w:tcW w:type="dxa" w:w="1632"/>
            <w:shd w:fill="F8FAFC"/>
            <w:tcMar>
              <w:top w:w="80" w:type="dxa"/>
              <w:bottom w:w="80" w:type="dxa"/>
              <w:left w:w="120" w:type="dxa"/>
              <w:right w:w="120" w:type="dxa"/>
            </w:tcMar>
          </w:tcPr>
          <w:p>
            <w:pPr>
              <w:spacing w:before="60" w:after="60"/>
            </w:pPr>
            <w:r/>
            <w:r>
              <w:rPr>
                <w:color w:val="374151"/>
                <w:sz w:val="19"/>
              </w:rPr>
              <w:t>7</w:t>
            </w:r>
          </w:p>
        </w:tc>
        <w:tc>
          <w:tcPr>
            <w:tcW w:type="dxa" w:w="1632"/>
            <w:shd w:fill="F8FAFC"/>
            <w:tcMar>
              <w:top w:w="80" w:type="dxa"/>
              <w:bottom w:w="80" w:type="dxa"/>
              <w:left w:w="120" w:type="dxa"/>
              <w:right w:w="120" w:type="dxa"/>
            </w:tcMar>
          </w:tcPr>
          <w:p>
            <w:pPr>
              <w:spacing w:before="60" w:after="60"/>
            </w:pPr>
            <w:r/>
            <w:r>
              <w:rPr>
                <w:color w:val="374151"/>
                <w:sz w:val="19"/>
              </w:rPr>
              <w:t>`restecg`</w:t>
            </w:r>
          </w:p>
        </w:tc>
        <w:tc>
          <w:tcPr>
            <w:tcW w:type="dxa" w:w="1632"/>
            <w:shd w:fill="F8FAFC"/>
            <w:tcMar>
              <w:top w:w="80" w:type="dxa"/>
              <w:bottom w:w="80" w:type="dxa"/>
              <w:left w:w="120" w:type="dxa"/>
              <w:right w:w="120" w:type="dxa"/>
            </w:tcMar>
          </w:tcPr>
          <w:p>
            <w:pPr>
              <w:spacing w:before="60" w:after="60"/>
            </w:pPr>
            <w:r/>
            <w:r>
              <w:rPr>
                <w:color w:val="374151"/>
                <w:sz w:val="19"/>
              </w:rPr>
              <w:t>Resting ECG</w:t>
            </w:r>
          </w:p>
        </w:tc>
        <w:tc>
          <w:tcPr>
            <w:tcW w:type="dxa" w:w="1632"/>
            <w:shd w:fill="F8FAFC"/>
            <w:tcMar>
              <w:top w:w="80" w:type="dxa"/>
              <w:bottom w:w="80" w:type="dxa"/>
              <w:left w:w="120" w:type="dxa"/>
              <w:right w:w="120" w:type="dxa"/>
            </w:tcMar>
          </w:tcPr>
          <w:p>
            <w:pPr>
              <w:spacing w:before="60" w:after="60"/>
            </w:pPr>
            <w:r/>
            <w:r>
              <w:rPr>
                <w:color w:val="374151"/>
                <w:sz w:val="19"/>
              </w:rPr>
              <w:t>Categorical (0–2)</w:t>
            </w:r>
          </w:p>
        </w:tc>
        <w:tc>
          <w:tcPr>
            <w:tcW w:type="dxa" w:w="1632"/>
            <w:shd w:fill="F8FAFC"/>
            <w:tcMar>
              <w:top w:w="80" w:type="dxa"/>
              <w:bottom w:w="80" w:type="dxa"/>
              <w:left w:w="120" w:type="dxa"/>
              <w:right w:w="120" w:type="dxa"/>
            </w:tcMar>
          </w:tcPr>
          <w:p>
            <w:pPr>
              <w:spacing w:before="60" w:after="60"/>
            </w:pPr>
            <w:r/>
            <w:r>
              <w:rPr>
                <w:color w:val="374151"/>
                <w:sz w:val="19"/>
              </w:rPr>
              <w:t>0: Normal, 1: ST-T Wave Abnormality, 2: LVH</w:t>
            </w:r>
          </w:p>
        </w:tc>
        <w:tc>
          <w:tcPr>
            <w:tcW w:type="dxa" w:w="1632"/>
            <w:shd w:fill="F8FAFC"/>
            <w:tcMar>
              <w:top w:w="80" w:type="dxa"/>
              <w:bottom w:w="80" w:type="dxa"/>
              <w:left w:w="120" w:type="dxa"/>
              <w:right w:w="120" w:type="dxa"/>
            </w:tcMar>
          </w:tcPr>
          <w:p>
            <w:pPr>
              <w:spacing w:before="60" w:after="60"/>
            </w:pPr>
            <w:r/>
            <w:r>
              <w:rPr>
                <w:color w:val="374151"/>
                <w:sz w:val="19"/>
              </w:rPr>
              <w:t>ST-T abnormalities reflect baseline subendocardial ischemia or left ventricular strain.</w:t>
            </w:r>
          </w:p>
        </w:tc>
      </w:tr>
      <w:tr>
        <w:tc>
          <w:tcPr>
            <w:tcW w:type="dxa" w:w="1632"/>
            <w:shd w:fill="FFFFFF"/>
            <w:tcMar>
              <w:top w:w="80" w:type="dxa"/>
              <w:bottom w:w="80" w:type="dxa"/>
              <w:left w:w="120" w:type="dxa"/>
              <w:right w:w="120" w:type="dxa"/>
            </w:tcMar>
          </w:tcPr>
          <w:p>
            <w:pPr>
              <w:spacing w:before="60" w:after="60"/>
            </w:pPr>
            <w:r/>
            <w:r>
              <w:rPr>
                <w:color w:val="374151"/>
                <w:sz w:val="19"/>
              </w:rPr>
              <w:t>8</w:t>
            </w:r>
          </w:p>
        </w:tc>
        <w:tc>
          <w:tcPr>
            <w:tcW w:type="dxa" w:w="1632"/>
            <w:shd w:fill="FFFFFF"/>
            <w:tcMar>
              <w:top w:w="80" w:type="dxa"/>
              <w:bottom w:w="80" w:type="dxa"/>
              <w:left w:w="120" w:type="dxa"/>
              <w:right w:w="120" w:type="dxa"/>
            </w:tcMar>
          </w:tcPr>
          <w:p>
            <w:pPr>
              <w:spacing w:before="60" w:after="60"/>
            </w:pPr>
            <w:r/>
            <w:r>
              <w:rPr>
                <w:color w:val="374151"/>
                <w:sz w:val="19"/>
              </w:rPr>
              <w:t>`thalach`</w:t>
            </w:r>
          </w:p>
        </w:tc>
        <w:tc>
          <w:tcPr>
            <w:tcW w:type="dxa" w:w="1632"/>
            <w:shd w:fill="FFFFFF"/>
            <w:tcMar>
              <w:top w:w="80" w:type="dxa"/>
              <w:bottom w:w="80" w:type="dxa"/>
              <w:left w:w="120" w:type="dxa"/>
              <w:right w:w="120" w:type="dxa"/>
            </w:tcMar>
          </w:tcPr>
          <w:p>
            <w:pPr>
              <w:spacing w:before="60" w:after="60"/>
            </w:pPr>
            <w:r/>
            <w:r>
              <w:rPr>
                <w:color w:val="374151"/>
                <w:sz w:val="19"/>
              </w:rPr>
              <w:t>Max Heart Rate Achieved</w:t>
            </w:r>
          </w:p>
        </w:tc>
        <w:tc>
          <w:tcPr>
            <w:tcW w:type="dxa" w:w="1632"/>
            <w:shd w:fill="FFFFFF"/>
            <w:tcMar>
              <w:top w:w="80" w:type="dxa"/>
              <w:bottom w:w="80" w:type="dxa"/>
              <w:left w:w="120" w:type="dxa"/>
              <w:right w:w="120" w:type="dxa"/>
            </w:tcMar>
          </w:tcPr>
          <w:p>
            <w:pPr>
              <w:spacing w:before="60" w:after="60"/>
            </w:pPr>
            <w:r/>
            <w:r>
              <w:rPr>
                <w:color w:val="374151"/>
                <w:sz w:val="19"/>
              </w:rPr>
              <w:t>Continuous</w:t>
            </w:r>
          </w:p>
        </w:tc>
        <w:tc>
          <w:tcPr>
            <w:tcW w:type="dxa" w:w="1632"/>
            <w:shd w:fill="FFFFFF"/>
            <w:tcMar>
              <w:top w:w="80" w:type="dxa"/>
              <w:bottom w:w="80" w:type="dxa"/>
              <w:left w:w="120" w:type="dxa"/>
              <w:right w:w="120" w:type="dxa"/>
            </w:tcMar>
          </w:tcPr>
          <w:p>
            <w:pPr>
              <w:spacing w:before="60" w:after="60"/>
            </w:pPr>
            <w:r/>
            <w:r>
              <w:rPr>
                <w:color w:val="374151"/>
                <w:sz w:val="19"/>
              </w:rPr>
              <w:t>71 – 202 bpm</w:t>
            </w:r>
          </w:p>
        </w:tc>
        <w:tc>
          <w:tcPr>
            <w:tcW w:type="dxa" w:w="1632"/>
            <w:shd w:fill="FFFFFF"/>
            <w:tcMar>
              <w:top w:w="80" w:type="dxa"/>
              <w:bottom w:w="80" w:type="dxa"/>
              <w:left w:w="120" w:type="dxa"/>
              <w:right w:w="120" w:type="dxa"/>
            </w:tcMar>
          </w:tcPr>
          <w:p>
            <w:pPr>
              <w:spacing w:before="60" w:after="60"/>
            </w:pPr>
            <w:r/>
            <w:r>
              <w:rPr>
                <w:color w:val="374151"/>
                <w:sz w:val="19"/>
              </w:rPr>
              <w:t>Chronotropic incompetence (inability to reach expected max HR) strongly signals cardiac insufficiency.</w:t>
            </w:r>
          </w:p>
        </w:tc>
      </w:tr>
      <w:tr>
        <w:tc>
          <w:tcPr>
            <w:tcW w:type="dxa" w:w="1632"/>
            <w:shd w:fill="F8FAFC"/>
            <w:tcMar>
              <w:top w:w="80" w:type="dxa"/>
              <w:bottom w:w="80" w:type="dxa"/>
              <w:left w:w="120" w:type="dxa"/>
              <w:right w:w="120" w:type="dxa"/>
            </w:tcMar>
          </w:tcPr>
          <w:p>
            <w:pPr>
              <w:spacing w:before="60" w:after="60"/>
            </w:pPr>
            <w:r/>
            <w:r>
              <w:rPr>
                <w:color w:val="374151"/>
                <w:sz w:val="19"/>
              </w:rPr>
              <w:t>9</w:t>
            </w:r>
          </w:p>
        </w:tc>
        <w:tc>
          <w:tcPr>
            <w:tcW w:type="dxa" w:w="1632"/>
            <w:shd w:fill="F8FAFC"/>
            <w:tcMar>
              <w:top w:w="80" w:type="dxa"/>
              <w:bottom w:w="80" w:type="dxa"/>
              <w:left w:w="120" w:type="dxa"/>
              <w:right w:w="120" w:type="dxa"/>
            </w:tcMar>
          </w:tcPr>
          <w:p>
            <w:pPr>
              <w:spacing w:before="60" w:after="60"/>
            </w:pPr>
            <w:r/>
            <w:r>
              <w:rPr>
                <w:color w:val="374151"/>
                <w:sz w:val="19"/>
              </w:rPr>
              <w:t>`exang`</w:t>
            </w:r>
          </w:p>
        </w:tc>
        <w:tc>
          <w:tcPr>
            <w:tcW w:type="dxa" w:w="1632"/>
            <w:shd w:fill="F8FAFC"/>
            <w:tcMar>
              <w:top w:w="80" w:type="dxa"/>
              <w:bottom w:w="80" w:type="dxa"/>
              <w:left w:w="120" w:type="dxa"/>
              <w:right w:w="120" w:type="dxa"/>
            </w:tcMar>
          </w:tcPr>
          <w:p>
            <w:pPr>
              <w:spacing w:before="60" w:after="60"/>
            </w:pPr>
            <w:r/>
            <w:r>
              <w:rPr>
                <w:color w:val="374151"/>
                <w:sz w:val="19"/>
              </w:rPr>
              <w:t>Exercise Induced Angina</w:t>
            </w:r>
          </w:p>
        </w:tc>
        <w:tc>
          <w:tcPr>
            <w:tcW w:type="dxa" w:w="1632"/>
            <w:shd w:fill="F8FAFC"/>
            <w:tcMar>
              <w:top w:w="80" w:type="dxa"/>
              <w:bottom w:w="80" w:type="dxa"/>
              <w:left w:w="120" w:type="dxa"/>
              <w:right w:w="120" w:type="dxa"/>
            </w:tcMar>
          </w:tcPr>
          <w:p>
            <w:pPr>
              <w:spacing w:before="60" w:after="60"/>
            </w:pPr>
            <w:r/>
            <w:r>
              <w:rPr>
                <w:color w:val="374151"/>
                <w:sz w:val="19"/>
              </w:rPr>
              <w:t>Binary (0, 1)</w:t>
            </w:r>
          </w:p>
        </w:tc>
        <w:tc>
          <w:tcPr>
            <w:tcW w:type="dxa" w:w="1632"/>
            <w:shd w:fill="F8FAFC"/>
            <w:tcMar>
              <w:top w:w="80" w:type="dxa"/>
              <w:bottom w:w="80" w:type="dxa"/>
              <w:left w:w="120" w:type="dxa"/>
              <w:right w:w="120" w:type="dxa"/>
            </w:tcMar>
          </w:tcPr>
          <w:p>
            <w:pPr>
              <w:spacing w:before="60" w:after="60"/>
            </w:pPr>
            <w:r/>
            <w:r>
              <w:rPr>
                <w:color w:val="374151"/>
                <w:sz w:val="19"/>
              </w:rPr>
              <w:t>1 = Yes, 0 = No</w:t>
            </w:r>
          </w:p>
        </w:tc>
        <w:tc>
          <w:tcPr>
            <w:tcW w:type="dxa" w:w="1632"/>
            <w:shd w:fill="F8FAFC"/>
            <w:tcMar>
              <w:top w:w="80" w:type="dxa"/>
              <w:bottom w:w="80" w:type="dxa"/>
              <w:left w:w="120" w:type="dxa"/>
              <w:right w:w="120" w:type="dxa"/>
            </w:tcMar>
          </w:tcPr>
          <w:p>
            <w:pPr>
              <w:spacing w:before="60" w:after="60"/>
            </w:pPr>
            <w:r/>
            <w:r>
              <w:rPr>
                <w:color w:val="374151"/>
                <w:sz w:val="19"/>
              </w:rPr>
              <w:t>Provoked angina during exercise indicates fixed coronary stenosis limiting oxygen supply.</w:t>
            </w:r>
          </w:p>
        </w:tc>
      </w:tr>
      <w:tr>
        <w:tc>
          <w:tcPr>
            <w:tcW w:type="dxa" w:w="1632"/>
            <w:shd w:fill="FFFFFF"/>
            <w:tcMar>
              <w:top w:w="80" w:type="dxa"/>
              <w:bottom w:w="80" w:type="dxa"/>
              <w:left w:w="120" w:type="dxa"/>
              <w:right w:w="120" w:type="dxa"/>
            </w:tcMar>
          </w:tcPr>
          <w:p>
            <w:pPr>
              <w:spacing w:before="60" w:after="60"/>
            </w:pPr>
            <w:r/>
            <w:r>
              <w:rPr>
                <w:color w:val="374151"/>
                <w:sz w:val="19"/>
              </w:rPr>
              <w:t>10</w:t>
            </w:r>
          </w:p>
        </w:tc>
        <w:tc>
          <w:tcPr>
            <w:tcW w:type="dxa" w:w="1632"/>
            <w:shd w:fill="FFFFFF"/>
            <w:tcMar>
              <w:top w:w="80" w:type="dxa"/>
              <w:bottom w:w="80" w:type="dxa"/>
              <w:left w:w="120" w:type="dxa"/>
              <w:right w:w="120" w:type="dxa"/>
            </w:tcMar>
          </w:tcPr>
          <w:p>
            <w:pPr>
              <w:spacing w:before="60" w:after="60"/>
            </w:pPr>
            <w:r/>
            <w:r>
              <w:rPr>
                <w:color w:val="374151"/>
                <w:sz w:val="19"/>
              </w:rPr>
              <w:t>`oldpeak`</w:t>
            </w:r>
          </w:p>
        </w:tc>
        <w:tc>
          <w:tcPr>
            <w:tcW w:type="dxa" w:w="1632"/>
            <w:shd w:fill="FFFFFF"/>
            <w:tcMar>
              <w:top w:w="80" w:type="dxa"/>
              <w:bottom w:w="80" w:type="dxa"/>
              <w:left w:w="120" w:type="dxa"/>
              <w:right w:w="120" w:type="dxa"/>
            </w:tcMar>
          </w:tcPr>
          <w:p>
            <w:pPr>
              <w:spacing w:before="60" w:after="60"/>
            </w:pPr>
            <w:r/>
            <w:r>
              <w:rPr>
                <w:color w:val="374151"/>
                <w:sz w:val="19"/>
              </w:rPr>
              <w:t>ST Depression (Exercise)</w:t>
            </w:r>
          </w:p>
        </w:tc>
        <w:tc>
          <w:tcPr>
            <w:tcW w:type="dxa" w:w="1632"/>
            <w:shd w:fill="FFFFFF"/>
            <w:tcMar>
              <w:top w:w="80" w:type="dxa"/>
              <w:bottom w:w="80" w:type="dxa"/>
              <w:left w:w="120" w:type="dxa"/>
              <w:right w:w="120" w:type="dxa"/>
            </w:tcMar>
          </w:tcPr>
          <w:p>
            <w:pPr>
              <w:spacing w:before="60" w:after="60"/>
            </w:pPr>
            <w:r/>
            <w:r>
              <w:rPr>
                <w:color w:val="374151"/>
                <w:sz w:val="19"/>
              </w:rPr>
              <w:t>Continuous</w:t>
            </w:r>
          </w:p>
        </w:tc>
        <w:tc>
          <w:tcPr>
            <w:tcW w:type="dxa" w:w="1632"/>
            <w:shd w:fill="FFFFFF"/>
            <w:tcMar>
              <w:top w:w="80" w:type="dxa"/>
              <w:bottom w:w="80" w:type="dxa"/>
              <w:left w:w="120" w:type="dxa"/>
              <w:right w:w="120" w:type="dxa"/>
            </w:tcMar>
          </w:tcPr>
          <w:p>
            <w:pPr>
              <w:spacing w:before="60" w:after="60"/>
            </w:pPr>
            <w:r/>
            <w:r>
              <w:rPr>
                <w:color w:val="374151"/>
                <w:sz w:val="19"/>
              </w:rPr>
              <w:t>0.0 – 6.2 mm</w:t>
            </w:r>
          </w:p>
        </w:tc>
        <w:tc>
          <w:tcPr>
            <w:tcW w:type="dxa" w:w="1632"/>
            <w:shd w:fill="FFFFFF"/>
            <w:tcMar>
              <w:top w:w="80" w:type="dxa"/>
              <w:bottom w:w="80" w:type="dxa"/>
              <w:left w:w="120" w:type="dxa"/>
              <w:right w:w="120" w:type="dxa"/>
            </w:tcMar>
          </w:tcPr>
          <w:p>
            <w:pPr>
              <w:spacing w:before="60" w:after="60"/>
            </w:pPr>
            <w:r/>
            <w:r>
              <w:rPr>
                <w:color w:val="374151"/>
                <w:sz w:val="19"/>
              </w:rPr>
              <w:t>ST depression &gt; 1.0 mm during stress is a cardinal marker of myocardial ischemia.</w:t>
            </w:r>
          </w:p>
        </w:tc>
      </w:tr>
      <w:tr>
        <w:tc>
          <w:tcPr>
            <w:tcW w:type="dxa" w:w="1632"/>
            <w:shd w:fill="F8FAFC"/>
            <w:tcMar>
              <w:top w:w="80" w:type="dxa"/>
              <w:bottom w:w="80" w:type="dxa"/>
              <w:left w:w="120" w:type="dxa"/>
              <w:right w:w="120" w:type="dxa"/>
            </w:tcMar>
          </w:tcPr>
          <w:p>
            <w:pPr>
              <w:spacing w:before="60" w:after="60"/>
            </w:pPr>
            <w:r/>
            <w:r>
              <w:rPr>
                <w:color w:val="374151"/>
                <w:sz w:val="19"/>
              </w:rPr>
              <w:t>11</w:t>
            </w:r>
          </w:p>
        </w:tc>
        <w:tc>
          <w:tcPr>
            <w:tcW w:type="dxa" w:w="1632"/>
            <w:shd w:fill="F8FAFC"/>
            <w:tcMar>
              <w:top w:w="80" w:type="dxa"/>
              <w:bottom w:w="80" w:type="dxa"/>
              <w:left w:w="120" w:type="dxa"/>
              <w:right w:w="120" w:type="dxa"/>
            </w:tcMar>
          </w:tcPr>
          <w:p>
            <w:pPr>
              <w:spacing w:before="60" w:after="60"/>
            </w:pPr>
            <w:r/>
            <w:r>
              <w:rPr>
                <w:color w:val="374151"/>
                <w:sz w:val="19"/>
              </w:rPr>
              <w:t>`slope`</w:t>
            </w:r>
          </w:p>
        </w:tc>
        <w:tc>
          <w:tcPr>
            <w:tcW w:type="dxa" w:w="1632"/>
            <w:shd w:fill="F8FAFC"/>
            <w:tcMar>
              <w:top w:w="80" w:type="dxa"/>
              <w:bottom w:w="80" w:type="dxa"/>
              <w:left w:w="120" w:type="dxa"/>
              <w:right w:w="120" w:type="dxa"/>
            </w:tcMar>
          </w:tcPr>
          <w:p>
            <w:pPr>
              <w:spacing w:before="60" w:after="60"/>
            </w:pPr>
            <w:r/>
            <w:r>
              <w:rPr>
                <w:color w:val="374151"/>
                <w:sz w:val="19"/>
              </w:rPr>
              <w:t>Slope of Peak ST Segment</w:t>
            </w:r>
          </w:p>
        </w:tc>
        <w:tc>
          <w:tcPr>
            <w:tcW w:type="dxa" w:w="1632"/>
            <w:shd w:fill="F8FAFC"/>
            <w:tcMar>
              <w:top w:w="80" w:type="dxa"/>
              <w:bottom w:w="80" w:type="dxa"/>
              <w:left w:w="120" w:type="dxa"/>
              <w:right w:w="120" w:type="dxa"/>
            </w:tcMar>
          </w:tcPr>
          <w:p>
            <w:pPr>
              <w:spacing w:before="60" w:after="60"/>
            </w:pPr>
            <w:r/>
            <w:r>
              <w:rPr>
                <w:color w:val="374151"/>
                <w:sz w:val="19"/>
              </w:rPr>
              <w:t>Categorical (1–3)</w:t>
            </w:r>
          </w:p>
        </w:tc>
        <w:tc>
          <w:tcPr>
            <w:tcW w:type="dxa" w:w="1632"/>
            <w:shd w:fill="F8FAFC"/>
            <w:tcMar>
              <w:top w:w="80" w:type="dxa"/>
              <w:bottom w:w="80" w:type="dxa"/>
              <w:left w:w="120" w:type="dxa"/>
              <w:right w:w="120" w:type="dxa"/>
            </w:tcMar>
          </w:tcPr>
          <w:p>
            <w:pPr>
              <w:spacing w:before="60" w:after="60"/>
            </w:pPr>
            <w:r/>
            <w:r>
              <w:rPr>
                <w:color w:val="374151"/>
                <w:sz w:val="19"/>
              </w:rPr>
              <w:t>1: Upsloping, 2: Flat, 3: Downsloping</w:t>
            </w:r>
          </w:p>
        </w:tc>
        <w:tc>
          <w:tcPr>
            <w:tcW w:type="dxa" w:w="1632"/>
            <w:shd w:fill="F8FAFC"/>
            <w:tcMar>
              <w:top w:w="80" w:type="dxa"/>
              <w:bottom w:w="80" w:type="dxa"/>
              <w:left w:w="120" w:type="dxa"/>
              <w:right w:w="120" w:type="dxa"/>
            </w:tcMar>
          </w:tcPr>
          <w:p>
            <w:pPr>
              <w:spacing w:before="60" w:after="60"/>
            </w:pPr>
            <w:r/>
            <w:r>
              <w:rPr>
                <w:color w:val="374151"/>
                <w:sz w:val="19"/>
              </w:rPr>
              <w:t>Downsloping (3) and Flat (2) ST slopes during exercise signify severe transmural ischemia.</w:t>
            </w:r>
          </w:p>
        </w:tc>
      </w:tr>
      <w:tr>
        <w:tc>
          <w:tcPr>
            <w:tcW w:type="dxa" w:w="1632"/>
            <w:shd w:fill="FFFFFF"/>
            <w:tcMar>
              <w:top w:w="80" w:type="dxa"/>
              <w:bottom w:w="80" w:type="dxa"/>
              <w:left w:w="120" w:type="dxa"/>
              <w:right w:w="120" w:type="dxa"/>
            </w:tcMar>
          </w:tcPr>
          <w:p>
            <w:pPr>
              <w:spacing w:before="60" w:after="60"/>
            </w:pPr>
            <w:r/>
            <w:r>
              <w:rPr>
                <w:color w:val="374151"/>
                <w:sz w:val="19"/>
              </w:rPr>
              <w:t>12</w:t>
            </w:r>
          </w:p>
        </w:tc>
        <w:tc>
          <w:tcPr>
            <w:tcW w:type="dxa" w:w="1632"/>
            <w:shd w:fill="FFFFFF"/>
            <w:tcMar>
              <w:top w:w="80" w:type="dxa"/>
              <w:bottom w:w="80" w:type="dxa"/>
              <w:left w:w="120" w:type="dxa"/>
              <w:right w:w="120" w:type="dxa"/>
            </w:tcMar>
          </w:tcPr>
          <w:p>
            <w:pPr>
              <w:spacing w:before="60" w:after="60"/>
            </w:pPr>
            <w:r/>
            <w:r>
              <w:rPr>
                <w:color w:val="374151"/>
                <w:sz w:val="19"/>
              </w:rPr>
              <w:t>`ca`</w:t>
            </w:r>
          </w:p>
        </w:tc>
        <w:tc>
          <w:tcPr>
            <w:tcW w:type="dxa" w:w="1632"/>
            <w:shd w:fill="FFFFFF"/>
            <w:tcMar>
              <w:top w:w="80" w:type="dxa"/>
              <w:bottom w:w="80" w:type="dxa"/>
              <w:left w:w="120" w:type="dxa"/>
              <w:right w:w="120" w:type="dxa"/>
            </w:tcMar>
          </w:tcPr>
          <w:p>
            <w:pPr>
              <w:spacing w:before="60" w:after="60"/>
            </w:pPr>
            <w:r/>
            <w:r>
              <w:rPr>
                <w:color w:val="374151"/>
                <w:sz w:val="19"/>
              </w:rPr>
              <w:t>Fluoroscopy Major Vessels</w:t>
            </w:r>
          </w:p>
        </w:tc>
        <w:tc>
          <w:tcPr>
            <w:tcW w:type="dxa" w:w="1632"/>
            <w:shd w:fill="FFFFFF"/>
            <w:tcMar>
              <w:top w:w="80" w:type="dxa"/>
              <w:bottom w:w="80" w:type="dxa"/>
              <w:left w:w="120" w:type="dxa"/>
              <w:right w:w="120" w:type="dxa"/>
            </w:tcMar>
          </w:tcPr>
          <w:p>
            <w:pPr>
              <w:spacing w:before="60" w:after="60"/>
            </w:pPr>
            <w:r/>
            <w:r>
              <w:rPr>
                <w:color w:val="374151"/>
                <w:sz w:val="19"/>
              </w:rPr>
              <w:t>Discrete (0–3)</w:t>
            </w:r>
          </w:p>
        </w:tc>
        <w:tc>
          <w:tcPr>
            <w:tcW w:type="dxa" w:w="1632"/>
            <w:shd w:fill="FFFFFF"/>
            <w:tcMar>
              <w:top w:w="80" w:type="dxa"/>
              <w:bottom w:w="80" w:type="dxa"/>
              <w:left w:w="120" w:type="dxa"/>
              <w:right w:w="120" w:type="dxa"/>
            </w:tcMar>
          </w:tcPr>
          <w:p>
            <w:pPr>
              <w:spacing w:before="60" w:after="60"/>
            </w:pPr>
            <w:r/>
            <w:r>
              <w:rPr>
                <w:color w:val="374151"/>
                <w:sz w:val="19"/>
              </w:rPr>
              <w:t>0 – 3 vessels colored</w:t>
            </w:r>
          </w:p>
        </w:tc>
        <w:tc>
          <w:tcPr>
            <w:tcW w:type="dxa" w:w="1632"/>
            <w:shd w:fill="FFFFFF"/>
            <w:tcMar>
              <w:top w:w="80" w:type="dxa"/>
              <w:bottom w:w="80" w:type="dxa"/>
              <w:left w:w="120" w:type="dxa"/>
              <w:right w:w="120" w:type="dxa"/>
            </w:tcMar>
          </w:tcPr>
          <w:p>
            <w:pPr>
              <w:spacing w:before="60" w:after="60"/>
            </w:pPr>
            <w:r/>
            <w:r>
              <w:rPr>
                <w:color w:val="374151"/>
                <w:sz w:val="19"/>
              </w:rPr>
              <w:t>Number of major coronary arteries narrowed by calcified plaque visualized under fluoroscopy.</w:t>
            </w:r>
          </w:p>
        </w:tc>
      </w:tr>
      <w:tr>
        <w:tc>
          <w:tcPr>
            <w:tcW w:type="dxa" w:w="1632"/>
            <w:shd w:fill="F8FAFC"/>
            <w:tcMar>
              <w:top w:w="80" w:type="dxa"/>
              <w:bottom w:w="80" w:type="dxa"/>
              <w:left w:w="120" w:type="dxa"/>
              <w:right w:w="120" w:type="dxa"/>
            </w:tcMar>
          </w:tcPr>
          <w:p>
            <w:pPr>
              <w:spacing w:before="60" w:after="60"/>
            </w:pPr>
            <w:r/>
            <w:r>
              <w:rPr>
                <w:color w:val="374151"/>
                <w:sz w:val="19"/>
              </w:rPr>
              <w:t>13</w:t>
            </w:r>
          </w:p>
        </w:tc>
        <w:tc>
          <w:tcPr>
            <w:tcW w:type="dxa" w:w="1632"/>
            <w:shd w:fill="F8FAFC"/>
            <w:tcMar>
              <w:top w:w="80" w:type="dxa"/>
              <w:bottom w:w="80" w:type="dxa"/>
              <w:left w:w="120" w:type="dxa"/>
              <w:right w:w="120" w:type="dxa"/>
            </w:tcMar>
          </w:tcPr>
          <w:p>
            <w:pPr>
              <w:spacing w:before="60" w:after="60"/>
            </w:pPr>
            <w:r/>
            <w:r>
              <w:rPr>
                <w:color w:val="374151"/>
                <w:sz w:val="19"/>
              </w:rPr>
              <w:t>`thal`</w:t>
            </w:r>
          </w:p>
        </w:tc>
        <w:tc>
          <w:tcPr>
            <w:tcW w:type="dxa" w:w="1632"/>
            <w:shd w:fill="F8FAFC"/>
            <w:tcMar>
              <w:top w:w="80" w:type="dxa"/>
              <w:bottom w:w="80" w:type="dxa"/>
              <w:left w:w="120" w:type="dxa"/>
              <w:right w:w="120" w:type="dxa"/>
            </w:tcMar>
          </w:tcPr>
          <w:p>
            <w:pPr>
              <w:spacing w:before="60" w:after="60"/>
            </w:pPr>
            <w:r/>
            <w:r>
              <w:rPr>
                <w:color w:val="374151"/>
                <w:sz w:val="19"/>
              </w:rPr>
              <w:t>Thallium Scintigraphy</w:t>
            </w:r>
          </w:p>
        </w:tc>
        <w:tc>
          <w:tcPr>
            <w:tcW w:type="dxa" w:w="1632"/>
            <w:shd w:fill="F8FAFC"/>
            <w:tcMar>
              <w:top w:w="80" w:type="dxa"/>
              <w:bottom w:w="80" w:type="dxa"/>
              <w:left w:w="120" w:type="dxa"/>
              <w:right w:w="120" w:type="dxa"/>
            </w:tcMar>
          </w:tcPr>
          <w:p>
            <w:pPr>
              <w:spacing w:before="60" w:after="60"/>
            </w:pPr>
            <w:r/>
            <w:r>
              <w:rPr>
                <w:color w:val="374151"/>
                <w:sz w:val="19"/>
              </w:rPr>
              <w:t>Categorical (3, 6, 7)</w:t>
            </w:r>
          </w:p>
        </w:tc>
        <w:tc>
          <w:tcPr>
            <w:tcW w:type="dxa" w:w="1632"/>
            <w:shd w:fill="F8FAFC"/>
            <w:tcMar>
              <w:top w:w="80" w:type="dxa"/>
              <w:bottom w:w="80" w:type="dxa"/>
              <w:left w:w="120" w:type="dxa"/>
              <w:right w:w="120" w:type="dxa"/>
            </w:tcMar>
          </w:tcPr>
          <w:p>
            <w:pPr>
              <w:spacing w:before="60" w:after="60"/>
            </w:pPr>
            <w:r/>
            <w:r>
              <w:rPr>
                <w:color w:val="374151"/>
                <w:sz w:val="19"/>
              </w:rPr>
              <w:t>3: Normal, 6: Fixed Defect, 7: Reversible Defect</w:t>
            </w:r>
          </w:p>
        </w:tc>
        <w:tc>
          <w:tcPr>
            <w:tcW w:type="dxa" w:w="1632"/>
            <w:shd w:fill="F8FAFC"/>
            <w:tcMar>
              <w:top w:w="80" w:type="dxa"/>
              <w:bottom w:w="80" w:type="dxa"/>
              <w:left w:w="120" w:type="dxa"/>
              <w:right w:w="120" w:type="dxa"/>
            </w:tcMar>
          </w:tcPr>
          <w:p>
            <w:pPr>
              <w:spacing w:before="60" w:after="60"/>
            </w:pPr>
            <w:r/>
            <w:r>
              <w:rPr>
                <w:color w:val="374151"/>
                <w:sz w:val="19"/>
              </w:rPr>
              <w:t>Reversible defect (7) proves transient ischemia during exertion with viable tissue.</w:t>
            </w:r>
          </w:p>
        </w:tc>
      </w:tr>
      <w:tr>
        <w:tc>
          <w:tcPr>
            <w:tcW w:type="dxa" w:w="1632"/>
            <w:shd w:fill="FFFFFF"/>
            <w:tcMar>
              <w:top w:w="80" w:type="dxa"/>
              <w:bottom w:w="80" w:type="dxa"/>
              <w:left w:w="120" w:type="dxa"/>
              <w:right w:w="120" w:type="dxa"/>
            </w:tcMar>
          </w:tcPr>
          <w:p>
            <w:pPr>
              <w:spacing w:before="60" w:after="60"/>
            </w:pPr>
            <w:r/>
            <w:r>
              <w:rPr>
                <w:color w:val="374151"/>
                <w:sz w:val="19"/>
              </w:rPr>
            </w:r>
            <w:r>
              <w:rPr>
                <w:b/>
                <w:color w:val="111827"/>
                <w:sz w:val="19"/>
              </w:rPr>
              <w:t>Target</w:t>
            </w:r>
            <w:r>
              <w:rPr>
                <w:color w:val="374151"/>
                <w:sz w:val="19"/>
              </w:rPr>
            </w:r>
          </w:p>
        </w:tc>
        <w:tc>
          <w:tcPr>
            <w:tcW w:type="dxa" w:w="1632"/>
            <w:shd w:fill="FFFFFF"/>
            <w:tcMar>
              <w:top w:w="80" w:type="dxa"/>
              <w:bottom w:w="80" w:type="dxa"/>
              <w:left w:w="120" w:type="dxa"/>
              <w:right w:w="120" w:type="dxa"/>
            </w:tcMar>
          </w:tcPr>
          <w:p>
            <w:pPr>
              <w:spacing w:before="60" w:after="60"/>
            </w:pPr>
            <w:r/>
            <w:r>
              <w:rPr>
                <w:color w:val="374151"/>
                <w:sz w:val="19"/>
              </w:rPr>
              <w:t>`target`</w:t>
            </w:r>
          </w:p>
        </w:tc>
        <w:tc>
          <w:tcPr>
            <w:tcW w:type="dxa" w:w="1632"/>
            <w:shd w:fill="FFFFFF"/>
            <w:tcMar>
              <w:top w:w="80" w:type="dxa"/>
              <w:bottom w:w="80" w:type="dxa"/>
              <w:left w:w="120" w:type="dxa"/>
              <w:right w:w="120" w:type="dxa"/>
            </w:tcMar>
          </w:tcPr>
          <w:p>
            <w:pPr>
              <w:spacing w:before="60" w:after="60"/>
            </w:pPr>
            <w:r/>
            <w:r>
              <w:rPr>
                <w:color w:val="374151"/>
                <w:sz w:val="19"/>
              </w:rPr>
              <w:t>Cardiac Diagnosis</w:t>
            </w:r>
          </w:p>
        </w:tc>
        <w:tc>
          <w:tcPr>
            <w:tcW w:type="dxa" w:w="1632"/>
            <w:shd w:fill="FFFFFF"/>
            <w:tcMar>
              <w:top w:w="80" w:type="dxa"/>
              <w:bottom w:w="80" w:type="dxa"/>
              <w:left w:w="120" w:type="dxa"/>
              <w:right w:w="120" w:type="dxa"/>
            </w:tcMar>
          </w:tcPr>
          <w:p>
            <w:pPr>
              <w:spacing w:before="60" w:after="60"/>
            </w:pPr>
            <w:r/>
            <w:r>
              <w:rPr>
                <w:color w:val="374151"/>
                <w:sz w:val="19"/>
              </w:rPr>
              <w:t>Binary (0, 1)</w:t>
            </w:r>
          </w:p>
        </w:tc>
        <w:tc>
          <w:tcPr>
            <w:tcW w:type="dxa" w:w="1632"/>
            <w:shd w:fill="FFFFFF"/>
            <w:tcMar>
              <w:top w:w="80" w:type="dxa"/>
              <w:bottom w:w="80" w:type="dxa"/>
              <w:left w:w="120" w:type="dxa"/>
              <w:right w:w="120" w:type="dxa"/>
            </w:tcMar>
          </w:tcPr>
          <w:p>
            <w:pPr>
              <w:spacing w:before="60" w:after="60"/>
            </w:pPr>
            <w:r/>
            <w:r>
              <w:rPr>
                <w:color w:val="374151"/>
                <w:sz w:val="19"/>
              </w:rPr>
              <w:t>0 = No Disease (54.1%), 1 = Disease (45.9%)</w:t>
            </w:r>
          </w:p>
        </w:tc>
        <w:tc>
          <w:tcPr>
            <w:tcW w:type="dxa" w:w="1632"/>
            <w:shd w:fill="FFFFFF"/>
            <w:tcMar>
              <w:top w:w="80" w:type="dxa"/>
              <w:bottom w:w="80" w:type="dxa"/>
              <w:left w:w="120" w:type="dxa"/>
              <w:right w:w="120" w:type="dxa"/>
            </w:tcMar>
          </w:tcPr>
          <w:p>
            <w:pPr>
              <w:spacing w:before="60" w:after="60"/>
            </w:pPr>
            <w:r/>
            <w:r>
              <w:rPr>
                <w:color w:val="374151"/>
                <w:sz w:val="19"/>
              </w:rPr>
              <w:t>Primary ground truth label.</w:t>
            </w:r>
          </w:p>
        </w:tc>
      </w:tr>
    </w:tbl>
    <w:p>
      <w:pPr>
        <w:spacing w:after="120"/>
      </w:pPr>
    </w:p>
    <w:p>
      <w:pPr>
        <w:spacing w:before="280" w:after="80"/>
      </w:pPr>
      <w:r>
        <w:rPr>
          <w:rFonts w:ascii="Segoe UI" w:hAnsi="Segoe UI"/>
          <w:b/>
          <w:color w:val="0F172A"/>
          <w:sz w:val="28"/>
        </w:rPr>
        <w:t>4. Data Preprocessing &amp; Feature Engineering</w:t>
      </w:r>
    </w:p>
    <w:p>
      <w:pPr>
        <w:pStyle w:val="ListNumber"/>
        <w:spacing w:after="40"/>
      </w:pPr>
      <w:r/>
      <w:r>
        <w:rPr>
          <w:b/>
        </w:rPr>
        <w:t>Target Binarization:</w:t>
      </w:r>
      <w:r/>
    </w:p>
    <w:p>
      <w:pPr>
        <w:spacing w:after="80"/>
      </w:pPr>
      <w:r>
        <w:t xml:space="preserve">   The raw UCI dataset contains labels $0, 1, 2, 3, 4$ (indicating severity stages). Following international research standards, labels are binarized:</w:t>
      </w:r>
    </w:p>
    <w:p>
      <w:pPr>
        <w:spacing w:after="80"/>
      </w:pPr>
      <w:r>
        <w:t xml:space="preserve">   $$\text{target} = \begin{cases} 0 &amp; \text{if raw target} = 0 \text{ (No Heart Disease)} \\ 1 &amp; \text{if raw target} \ge 1 \text{ (Heart Disease Present)} \end{cases}$$</w:t>
      </w:r>
    </w:p>
    <w:p>
      <w:pPr>
        <w:pStyle w:val="ListNumber"/>
        <w:spacing w:after="40"/>
      </w:pPr>
      <w:r/>
      <w:r>
        <w:rPr>
          <w:b/>
        </w:rPr>
        <w:t>Missing Value Imputation:</w:t>
      </w:r>
      <w:r/>
    </w:p>
    <w:p>
      <w:pPr>
        <w:pStyle w:val="ListBullet"/>
        <w:spacing w:after="40"/>
      </w:pPr>
      <w:r>
        <w:t xml:space="preserve">6 total missing values across </w:t>
      </w:r>
      <w:r>
        <w:rPr>
          <w:rFonts w:ascii="Consolas" w:hAnsi="Consolas"/>
          <w:sz w:val="20"/>
        </w:rPr>
        <w:t>ca</w:t>
      </w:r>
      <w:r>
        <w:t xml:space="preserve"> (4 NaNs) and </w:t>
      </w:r>
      <w:r>
        <w:rPr>
          <w:rFonts w:ascii="Consolas" w:hAnsi="Consolas"/>
          <w:sz w:val="20"/>
        </w:rPr>
        <w:t>thal</w:t>
      </w:r>
      <w:r>
        <w:t xml:space="preserve"> (2 NaNs).</w:t>
      </w:r>
    </w:p>
    <w:p>
      <w:pPr>
        <w:pStyle w:val="ListBullet"/>
        <w:spacing w:after="40"/>
      </w:pPr>
      <w:r>
        <w:t>Imputed using median values (</w:t>
      </w:r>
      <w:r>
        <w:rPr>
          <w:rFonts w:ascii="Consolas" w:hAnsi="Consolas"/>
          <w:sz w:val="20"/>
        </w:rPr>
        <w:t>ca</w:t>
      </w:r>
      <w:r>
        <w:t xml:space="preserve"> $\rightarrow 0.0$, </w:t>
      </w:r>
      <w:r>
        <w:rPr>
          <w:rFonts w:ascii="Consolas" w:hAnsi="Consolas"/>
          <w:sz w:val="20"/>
        </w:rPr>
        <w:t>thal</w:t>
      </w:r>
      <w:r>
        <w:t xml:space="preserve"> $\rightarrow 3.0$) to prevent distribution distortion without dropping rows.</w:t>
      </w:r>
    </w:p>
    <w:p>
      <w:pPr>
        <w:pStyle w:val="ListNumber"/>
        <w:spacing w:after="40"/>
      </w:pPr>
      <w:r/>
      <w:r>
        <w:rPr>
          <w:b/>
        </w:rPr>
        <w:t>Stratified Train-Test Splitting:</w:t>
      </w:r>
      <w:r/>
    </w:p>
    <w:p>
      <w:pPr>
        <w:pStyle w:val="ListBullet"/>
        <w:spacing w:after="40"/>
      </w:pPr>
      <w:r>
        <w:t>80% Training Set ($N=242$), 20% Testing Set ($N=61$).</w:t>
      </w:r>
    </w:p>
    <w:p>
      <w:pPr>
        <w:pStyle w:val="ListBullet"/>
        <w:spacing w:after="40"/>
      </w:pPr>
      <w:r/>
      <w:r>
        <w:rPr>
          <w:rFonts w:ascii="Consolas" w:hAnsi="Consolas"/>
          <w:sz w:val="20"/>
        </w:rPr>
        <w:t>stratify=y</w:t>
      </w:r>
      <w:r>
        <w:t xml:space="preserve"> is strictly enforced to preserve identical class ratios across both splits.</w:t>
      </w:r>
    </w:p>
    <w:p>
      <w:pPr>
        <w:pStyle w:val="ListNumber"/>
        <w:spacing w:after="40"/>
      </w:pPr>
      <w:r/>
      <w:r>
        <w:rPr>
          <w:b/>
        </w:rPr>
        <w:t>Feature Standardization:</w:t>
      </w:r>
      <w:r/>
    </w:p>
    <w:p>
      <w:pPr>
        <w:spacing w:after="80"/>
      </w:pPr>
      <w:r>
        <w:t xml:space="preserve">   Continuous biomarkers have different units (e.g., cholesterol up to 564 vs oldpeak up to 6.2).</w:t>
      </w:r>
    </w:p>
    <w:p>
      <w:pPr>
        <w:spacing w:after="80"/>
      </w:pPr>
      <w:r>
        <w:t xml:space="preserve">   $$z = \frac{x - \mu}{\sigma}$$</w:t>
      </w:r>
    </w:p>
    <w:p>
      <w:pPr>
        <w:spacing w:after="80"/>
      </w:pPr>
      <w:r>
        <w:t xml:space="preserve">   </w:t>
      </w:r>
      <w:r>
        <w:rPr>
          <w:rFonts w:ascii="Consolas" w:hAnsi="Consolas"/>
          <w:color w:val="7C3AED"/>
          <w:sz w:val="20"/>
        </w:rPr>
        <w:t>StandardScaler</w:t>
      </w:r>
      <w:r>
        <w:t xml:space="preserve"> is fitted </w:t>
      </w:r>
      <w:r>
        <w:rPr>
          <w:b/>
        </w:rPr>
        <w:t>exclusively on the training split</w:t>
      </w:r>
      <w:r>
        <w:t xml:space="preserve"> to prevent data leakage, then applied to the test split and live inference inputs.</w:t>
      </w:r>
    </w:p>
    <w:p>
      <w:pPr>
        <w:spacing w:before="280" w:after="80"/>
      </w:pPr>
      <w:r>
        <w:rPr>
          <w:rFonts w:ascii="Segoe UI" w:hAnsi="Segoe UI"/>
          <w:b/>
          <w:color w:val="0F172A"/>
          <w:sz w:val="28"/>
        </w:rPr>
        <w:t>5. Machine Learning Algorithms &amp; Mathematical Foundations</w:t>
      </w:r>
    </w:p>
    <w:p>
      <w:pPr>
        <w:spacing w:before="200" w:after="40"/>
      </w:pPr>
      <w:r>
        <w:rPr>
          <w:rFonts w:ascii="Segoe UI" w:hAnsi="Segoe UI"/>
          <w:b/>
          <w:color w:val="334155"/>
          <w:sz w:val="24"/>
        </w:rPr>
        <w:t>5.1 Random Forest Classifier (Champion Model)</w:t>
      </w:r>
    </w:p>
    <w:p>
      <w:pPr>
        <w:pStyle w:val="ListBullet"/>
        <w:spacing w:after="40"/>
      </w:pPr>
      <w:r/>
      <w:r>
        <w:rPr>
          <w:b/>
        </w:rPr>
        <w:t>Paradigm:</w:t>
      </w:r>
      <w:r>
        <w:t xml:space="preserve"> Bagging Ensemble (Bootstrap Aggregation) of Decision Trees.</w:t>
      </w:r>
    </w:p>
    <w:p>
      <w:pPr>
        <w:pStyle w:val="ListBullet"/>
        <w:spacing w:after="40"/>
      </w:pPr>
      <w:r/>
      <w:r>
        <w:rPr>
          <w:b/>
        </w:rPr>
        <w:t>Hyperparameters:</w:t>
      </w:r>
      <w:r>
        <w:t xml:space="preserve"> </w:t>
      </w:r>
      <w:r>
        <w:rPr>
          <w:rFonts w:ascii="Consolas" w:hAnsi="Consolas"/>
          <w:sz w:val="20"/>
        </w:rPr>
        <w:t>n_estimators=100</w:t>
      </w:r>
      <w:r>
        <w:t xml:space="preserve">, </w:t>
      </w:r>
      <w:r>
        <w:rPr>
          <w:rFonts w:ascii="Consolas" w:hAnsi="Consolas"/>
          <w:sz w:val="20"/>
        </w:rPr>
        <w:t>max_depth=5</w:t>
      </w:r>
      <w:r>
        <w:t xml:space="preserve">, </w:t>
      </w:r>
      <w:r>
        <w:rPr>
          <w:rFonts w:ascii="Consolas" w:hAnsi="Consolas"/>
          <w:sz w:val="20"/>
        </w:rPr>
        <w:t>random_state=42</w:t>
      </w:r>
      <w:r>
        <w:t>.</w:t>
      </w:r>
    </w:p>
    <w:p>
      <w:pPr>
        <w:pStyle w:val="ListBullet"/>
        <w:spacing w:after="40"/>
      </w:pPr>
      <w:r/>
      <w:r>
        <w:rPr>
          <w:b/>
        </w:rPr>
        <w:t>How it works:</w:t>
      </w:r>
      <w:r/>
    </w:p>
    <w:p>
      <w:pPr>
        <w:pStyle w:val="ListNumber"/>
        <w:spacing w:after="40"/>
      </w:pPr>
      <w:r>
        <w:t>Generates 100 bootstrap subsets from training data with replacement.</w:t>
      </w:r>
    </w:p>
    <w:p>
      <w:pPr>
        <w:pStyle w:val="ListNumber"/>
        <w:spacing w:after="40"/>
      </w:pPr>
      <w:r>
        <w:t>For each split in each tree, selects a random subset of features ($\sqrt{p}$).</w:t>
      </w:r>
    </w:p>
    <w:p>
      <w:pPr>
        <w:pStyle w:val="ListNumber"/>
        <w:spacing w:after="40"/>
      </w:pPr>
      <w:r>
        <w:t>Splits nodes using Gini Impurity reduction:</w:t>
      </w:r>
    </w:p>
    <w:p>
      <w:pPr>
        <w:spacing w:after="80"/>
      </w:pPr>
      <w:r>
        <w:t xml:space="preserve">     $$I_G(p) = 1 - \sum_{i=1}^{C} p_i^2$$</w:t>
      </w:r>
    </w:p>
    <w:p>
      <w:pPr>
        <w:pStyle w:val="ListNumber"/>
        <w:spacing w:after="40"/>
      </w:pPr>
      <w:r>
        <w:t>Final prediction aggregates votes from all trees:</w:t>
      </w:r>
    </w:p>
    <w:p>
      <w:pPr>
        <w:spacing w:after="80"/>
      </w:pPr>
      <w:r>
        <w:t xml:space="preserve">     $$P(y=1|\mathbf{x}) = \frac{1}{B} \sum_{b=1}^{B} f_b(\mathbf{x})$$</w:t>
      </w:r>
    </w:p>
    <w:p>
      <w:pPr>
        <w:pStyle w:val="ListBullet"/>
        <w:spacing w:after="40"/>
      </w:pPr>
      <w:r/>
      <w:r>
        <w:rPr>
          <w:b/>
        </w:rPr>
        <w:t>Why it won:</w:t>
      </w:r>
      <w:r>
        <w:t xml:space="preserve"> Robust against individual noisy features, captures non-linear biomarker interactions without overfitting due to </w:t>
      </w:r>
      <w:r>
        <w:rPr>
          <w:rFonts w:ascii="Consolas" w:hAnsi="Consolas"/>
          <w:sz w:val="20"/>
        </w:rPr>
        <w:t>max_depth=5</w:t>
      </w:r>
      <w:r>
        <w:t>.</w:t>
      </w:r>
    </w:p>
    <w:p>
      <w:pPr>
        <w:spacing w:before="200" w:after="40"/>
      </w:pPr>
      <w:r>
        <w:rPr>
          <w:rFonts w:ascii="Segoe UI" w:hAnsi="Segoe UI"/>
          <w:b/>
          <w:color w:val="334155"/>
          <w:sz w:val="24"/>
        </w:rPr>
        <w:t>5.2 Logistic Regression (Interpretable Baseline)</w:t>
      </w:r>
    </w:p>
    <w:p>
      <w:pPr>
        <w:pStyle w:val="ListBullet"/>
        <w:spacing w:after="40"/>
      </w:pPr>
      <w:r/>
      <w:r>
        <w:rPr>
          <w:b/>
        </w:rPr>
        <w:t>Paradigm:</w:t>
      </w:r>
      <w:r>
        <w:t xml:space="preserve"> Generalized Linear Model with Logit Link function and L2 (Ridge) regularization.</w:t>
      </w:r>
    </w:p>
    <w:p>
      <w:pPr>
        <w:pStyle w:val="ListBullet"/>
        <w:spacing w:after="40"/>
      </w:pPr>
      <w:r/>
      <w:r>
        <w:rPr>
          <w:b/>
        </w:rPr>
        <w:t>Mathematical Form:</w:t>
      </w:r>
      <w:r/>
    </w:p>
    <w:p>
      <w:pPr>
        <w:spacing w:after="80"/>
      </w:pPr>
      <w:r>
        <w:t xml:space="preserve">  $$P(y=1|\mathbf{x}) = \sigma(\mathbf{w}^T \mathbf{x} + b) = \frac{1}{1 + e^{-(\mathbf{w}^T \mathbf{x} + b)}}$$</w:t>
      </w:r>
    </w:p>
    <w:p>
      <w:pPr>
        <w:pStyle w:val="ListBullet"/>
        <w:spacing w:after="40"/>
      </w:pPr>
      <w:r/>
      <w:r>
        <w:rPr>
          <w:b/>
        </w:rPr>
        <w:t>Log-Loss Optimization:</w:t>
      </w:r>
      <w:r/>
    </w:p>
    <w:p>
      <w:pPr>
        <w:spacing w:after="80"/>
      </w:pPr>
      <w:r>
        <w:t xml:space="preserve">  $$\mathcal{L}(\mathbf{w}) = -\frac{1}{N} \sum_{i=1}^N \left[ y_i \ln \hat{y}_i + (1 - y_i) \ln(1 - \hat{y}_i) \right] + \frac{\lambda}{2} \|\mathbf{w}\|_2^2$$</w:t>
      </w:r>
    </w:p>
    <w:p>
      <w:pPr>
        <w:spacing w:before="200" w:after="40"/>
      </w:pPr>
      <w:r>
        <w:rPr>
          <w:rFonts w:ascii="Segoe UI" w:hAnsi="Segoe UI"/>
          <w:b/>
          <w:color w:val="334155"/>
          <w:sz w:val="24"/>
        </w:rPr>
        <w:t>5.3 Gaussian Naive Bayes (Om's Screening Model)</w:t>
      </w:r>
    </w:p>
    <w:p>
      <w:pPr>
        <w:pStyle w:val="ListBullet"/>
        <w:spacing w:after="40"/>
      </w:pPr>
      <w:r/>
      <w:r>
        <w:rPr>
          <w:b/>
        </w:rPr>
        <w:t>Paradigm:</w:t>
      </w:r>
      <w:r>
        <w:t xml:space="preserve"> Probabilistic classifier based on Bayes' Theorem with conditional independence assumption:</w:t>
      </w:r>
    </w:p>
    <w:p>
      <w:pPr>
        <w:spacing w:after="80"/>
      </w:pPr>
      <w:r>
        <w:t xml:space="preserve">  $$P(y|\mathbf{x}) = \frac{P(y) \prod_{j=1}^d P(x_j|y)}{P(\mathbf{x})}$$</w:t>
      </w:r>
    </w:p>
    <w:p>
      <w:pPr>
        <w:pStyle w:val="ListBullet"/>
        <w:spacing w:after="40"/>
      </w:pPr>
      <w:r>
        <w:t>Continuous features are modeled via the Gaussian Probability Density Function:</w:t>
      </w:r>
    </w:p>
    <w:p>
      <w:pPr>
        <w:spacing w:after="80"/>
      </w:pPr>
      <w:r>
        <w:t xml:space="preserve">  $$P(x_j|y=c) = \frac{1}{\sqrt{2\pi\sigma_{c,j}^2}} \exp\left( -\frac{(x_j - \mu_{c,j})^2}{2\sigma_{c,j}^2} \right)$$</w:t>
      </w:r>
    </w:p>
    <w:p>
      <w:pPr>
        <w:pStyle w:val="ListBullet"/>
        <w:spacing w:after="40"/>
      </w:pPr>
      <w:r/>
      <w:r>
        <w:rPr>
          <w:b/>
        </w:rPr>
        <w:t>Clinical Advantage:</w:t>
      </w:r>
      <w:r>
        <w:t xml:space="preserve"> Achieved </w:t>
      </w:r>
      <w:r>
        <w:rPr>
          <w:b/>
        </w:rPr>
        <w:t>96.43% Recall</w:t>
      </w:r>
      <w:r>
        <w:t>, making it an exceptional frontline screening filter (catches almost all diseased patients).</w:t>
      </w:r>
    </w:p>
    <w:p>
      <w:pPr>
        <w:spacing w:before="280" w:after="80"/>
      </w:pPr>
      <w:r>
        <w:rPr>
          <w:rFonts w:ascii="Segoe UI" w:hAnsi="Segoe UI"/>
          <w:b/>
          <w:color w:val="0F172A"/>
          <w:sz w:val="28"/>
        </w:rPr>
        <w:t>6. Experimental Benchmark Results &amp; Metrics</w:t>
      </w:r>
    </w:p>
    <w:p>
      <w:pPr>
        <w:spacing w:before="200" w:after="40"/>
      </w:pPr>
      <w:r>
        <w:rPr>
          <w:rFonts w:ascii="Segoe UI" w:hAnsi="Segoe UI"/>
          <w:b/>
          <w:color w:val="334155"/>
          <w:sz w:val="24"/>
        </w:rPr>
        <w:t>6.1 Multi-Algorithm Benchmark Comparison</w:t>
      </w:r>
    </w:p>
    <w:tbl>
      <w:tblPr>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shd w:fill="0284C7"/>
            <w:tcMar>
              <w:top w:w="80" w:type="dxa"/>
              <w:bottom w:w="80" w:type="dxa"/>
              <w:left w:w="120" w:type="dxa"/>
              <w:right w:w="120" w:type="dxa"/>
            </w:tcMar>
          </w:tcPr>
          <w:p>
            <w:pPr>
              <w:spacing w:before="60" w:after="60"/>
            </w:pPr>
            <w:r/>
            <w:r>
              <w:rPr>
                <w:b/>
                <w:color w:val="FFFFFF"/>
                <w:sz w:val="19"/>
              </w:rPr>
              <w:t>Metric</w:t>
            </w:r>
          </w:p>
        </w:tc>
        <w:tc>
          <w:tcPr>
            <w:tcW w:type="dxa" w:w="1958"/>
            <w:shd w:fill="0284C7"/>
            <w:tcMar>
              <w:top w:w="80" w:type="dxa"/>
              <w:bottom w:w="80" w:type="dxa"/>
              <w:left w:w="120" w:type="dxa"/>
              <w:right w:w="120" w:type="dxa"/>
            </w:tcMar>
          </w:tcPr>
          <w:p>
            <w:pPr>
              <w:spacing w:before="60" w:after="60"/>
            </w:pPr>
            <w:r/>
            <w:r>
              <w:rPr>
                <w:b/>
                <w:color w:val="FFFFFF"/>
                <w:sz w:val="19"/>
              </w:rPr>
              <w:t>Random Forest (Champion)</w:t>
            </w:r>
          </w:p>
        </w:tc>
        <w:tc>
          <w:tcPr>
            <w:tcW w:type="dxa" w:w="1958"/>
            <w:shd w:fill="0284C7"/>
            <w:tcMar>
              <w:top w:w="80" w:type="dxa"/>
              <w:bottom w:w="80" w:type="dxa"/>
              <w:left w:w="120" w:type="dxa"/>
              <w:right w:w="120" w:type="dxa"/>
            </w:tcMar>
          </w:tcPr>
          <w:p>
            <w:pPr>
              <w:spacing w:before="60" w:after="60"/>
            </w:pPr>
            <w:r/>
            <w:r>
              <w:rPr>
                <w:b/>
                <w:color w:val="FFFFFF"/>
                <w:sz w:val="19"/>
              </w:rPr>
              <w:t>Logistic Regression</w:t>
            </w:r>
          </w:p>
        </w:tc>
        <w:tc>
          <w:tcPr>
            <w:tcW w:type="dxa" w:w="1958"/>
            <w:shd w:fill="0284C7"/>
            <w:tcMar>
              <w:top w:w="80" w:type="dxa"/>
              <w:bottom w:w="80" w:type="dxa"/>
              <w:left w:w="120" w:type="dxa"/>
              <w:right w:w="120" w:type="dxa"/>
            </w:tcMar>
          </w:tcPr>
          <w:p>
            <w:pPr>
              <w:spacing w:before="60" w:after="60"/>
            </w:pPr>
            <w:r/>
            <w:r>
              <w:rPr>
                <w:b/>
                <w:color w:val="FFFFFF"/>
                <w:sz w:val="19"/>
              </w:rPr>
              <w:t>Gaussian Naive Bayes</w:t>
            </w:r>
          </w:p>
        </w:tc>
        <w:tc>
          <w:tcPr>
            <w:tcW w:type="dxa" w:w="1958"/>
            <w:shd w:fill="0284C7"/>
            <w:tcMar>
              <w:top w:w="80" w:type="dxa"/>
              <w:bottom w:w="80" w:type="dxa"/>
              <w:left w:w="120" w:type="dxa"/>
              <w:right w:w="120" w:type="dxa"/>
            </w:tcMar>
          </w:tcPr>
          <w:p>
            <w:pPr>
              <w:spacing w:before="60" w:after="60"/>
            </w:pPr>
            <w:r/>
            <w:r>
              <w:rPr>
                <w:b/>
                <w:color w:val="FFFFFF"/>
                <w:sz w:val="19"/>
              </w:rPr>
              <w:t>Clinical Significance</w:t>
            </w:r>
          </w:p>
        </w:tc>
      </w:tr>
      <w:tr>
        <w:tc>
          <w:tcPr>
            <w:tcW w:type="dxa" w:w="1958"/>
            <w:shd w:fill="F8FAFC"/>
            <w:tcMar>
              <w:top w:w="80" w:type="dxa"/>
              <w:bottom w:w="80" w:type="dxa"/>
              <w:left w:w="120" w:type="dxa"/>
              <w:right w:w="120" w:type="dxa"/>
            </w:tcMar>
          </w:tcPr>
          <w:p>
            <w:pPr>
              <w:spacing w:before="60" w:after="60"/>
            </w:pPr>
            <w:r/>
            <w:r>
              <w:rPr>
                <w:color w:val="374151"/>
                <w:sz w:val="19"/>
              </w:rPr>
            </w:r>
            <w:r>
              <w:rPr>
                <w:b/>
                <w:color w:val="111827"/>
                <w:sz w:val="19"/>
              </w:rPr>
              <w:t>Test Accuracy</w:t>
            </w:r>
            <w:r>
              <w:rPr>
                <w:color w:val="374151"/>
                <w:sz w:val="19"/>
              </w:rPr>
            </w:r>
          </w:p>
        </w:tc>
        <w:tc>
          <w:tcPr>
            <w:tcW w:type="dxa" w:w="1958"/>
            <w:shd w:fill="F8FAFC"/>
            <w:tcMar>
              <w:top w:w="80" w:type="dxa"/>
              <w:bottom w:w="80" w:type="dxa"/>
              <w:left w:w="120" w:type="dxa"/>
              <w:right w:w="120" w:type="dxa"/>
            </w:tcMar>
          </w:tcPr>
          <w:p>
            <w:pPr>
              <w:spacing w:before="60" w:after="60"/>
            </w:pPr>
            <w:r/>
            <w:r>
              <w:rPr>
                <w:color w:val="374151"/>
                <w:sz w:val="19"/>
              </w:rPr>
            </w:r>
            <w:r>
              <w:rPr>
                <w:b/>
                <w:color w:val="111827"/>
                <w:sz w:val="19"/>
              </w:rPr>
              <w:t>90.16%</w:t>
            </w:r>
            <w:r>
              <w:rPr>
                <w:color w:val="374151"/>
                <w:sz w:val="19"/>
              </w:rPr>
            </w:r>
          </w:p>
        </w:tc>
        <w:tc>
          <w:tcPr>
            <w:tcW w:type="dxa" w:w="1958"/>
            <w:shd w:fill="F8FAFC"/>
            <w:tcMar>
              <w:top w:w="80" w:type="dxa"/>
              <w:bottom w:w="80" w:type="dxa"/>
              <w:left w:w="120" w:type="dxa"/>
              <w:right w:w="120" w:type="dxa"/>
            </w:tcMar>
          </w:tcPr>
          <w:p>
            <w:pPr>
              <w:spacing w:before="60" w:after="60"/>
            </w:pPr>
            <w:r/>
            <w:r>
              <w:rPr>
                <w:color w:val="374151"/>
                <w:sz w:val="19"/>
              </w:rPr>
              <w:t>86.89%</w:t>
            </w:r>
          </w:p>
        </w:tc>
        <w:tc>
          <w:tcPr>
            <w:tcW w:type="dxa" w:w="1958"/>
            <w:shd w:fill="F8FAFC"/>
            <w:tcMar>
              <w:top w:w="80" w:type="dxa"/>
              <w:bottom w:w="80" w:type="dxa"/>
              <w:left w:w="120" w:type="dxa"/>
              <w:right w:w="120" w:type="dxa"/>
            </w:tcMar>
          </w:tcPr>
          <w:p>
            <w:pPr>
              <w:spacing w:before="60" w:after="60"/>
            </w:pPr>
            <w:r/>
            <w:r>
              <w:rPr>
                <w:color w:val="374151"/>
                <w:sz w:val="19"/>
              </w:rPr>
              <w:t>86.89%</w:t>
            </w:r>
          </w:p>
        </w:tc>
        <w:tc>
          <w:tcPr>
            <w:tcW w:type="dxa" w:w="1958"/>
            <w:shd w:fill="F8FAFC"/>
            <w:tcMar>
              <w:top w:w="80" w:type="dxa"/>
              <w:bottom w:w="80" w:type="dxa"/>
              <w:left w:w="120" w:type="dxa"/>
              <w:right w:w="120" w:type="dxa"/>
            </w:tcMar>
          </w:tcPr>
          <w:p>
            <w:pPr>
              <w:spacing w:before="60" w:after="60"/>
            </w:pPr>
            <w:r/>
            <w:r>
              <w:rPr>
                <w:color w:val="374151"/>
                <w:sz w:val="19"/>
              </w:rPr>
              <w:t>Overall diagnostic correctness</w:t>
            </w:r>
          </w:p>
        </w:tc>
      </w:tr>
      <w:tr>
        <w:tc>
          <w:tcPr>
            <w:tcW w:type="dxa" w:w="1958"/>
            <w:shd w:fill="FFFFFF"/>
            <w:tcMar>
              <w:top w:w="80" w:type="dxa"/>
              <w:bottom w:w="80" w:type="dxa"/>
              <w:left w:w="120" w:type="dxa"/>
              <w:right w:w="120" w:type="dxa"/>
            </w:tcMar>
          </w:tcPr>
          <w:p>
            <w:pPr>
              <w:spacing w:before="60" w:after="60"/>
            </w:pPr>
            <w:r/>
            <w:r>
              <w:rPr>
                <w:color w:val="374151"/>
                <w:sz w:val="19"/>
              </w:rPr>
            </w:r>
            <w:r>
              <w:rPr>
                <w:b/>
                <w:color w:val="111827"/>
                <w:sz w:val="19"/>
              </w:rPr>
              <w:t>Train Accuracy</w:t>
            </w:r>
            <w:r>
              <w:rPr>
                <w:color w:val="374151"/>
                <w:sz w:val="19"/>
              </w:rPr>
            </w:r>
          </w:p>
        </w:tc>
        <w:tc>
          <w:tcPr>
            <w:tcW w:type="dxa" w:w="1958"/>
            <w:shd w:fill="FFFFFF"/>
            <w:tcMar>
              <w:top w:w="80" w:type="dxa"/>
              <w:bottom w:w="80" w:type="dxa"/>
              <w:left w:w="120" w:type="dxa"/>
              <w:right w:w="120" w:type="dxa"/>
            </w:tcMar>
          </w:tcPr>
          <w:p>
            <w:pPr>
              <w:spacing w:before="60" w:after="60"/>
            </w:pPr>
            <w:r/>
            <w:r>
              <w:rPr>
                <w:color w:val="374151"/>
                <w:sz w:val="19"/>
              </w:rPr>
              <w:t>91.32%</w:t>
            </w:r>
          </w:p>
        </w:tc>
        <w:tc>
          <w:tcPr>
            <w:tcW w:type="dxa" w:w="1958"/>
            <w:shd w:fill="FFFFFF"/>
            <w:tcMar>
              <w:top w:w="80" w:type="dxa"/>
              <w:bottom w:w="80" w:type="dxa"/>
              <w:left w:w="120" w:type="dxa"/>
              <w:right w:w="120" w:type="dxa"/>
            </w:tcMar>
          </w:tcPr>
          <w:p>
            <w:pPr>
              <w:spacing w:before="60" w:after="60"/>
            </w:pPr>
            <w:r/>
            <w:r>
              <w:rPr>
                <w:color w:val="374151"/>
                <w:sz w:val="19"/>
              </w:rPr>
              <w:t>85.12%</w:t>
            </w:r>
          </w:p>
        </w:tc>
        <w:tc>
          <w:tcPr>
            <w:tcW w:type="dxa" w:w="1958"/>
            <w:shd w:fill="FFFFFF"/>
            <w:tcMar>
              <w:top w:w="80" w:type="dxa"/>
              <w:bottom w:w="80" w:type="dxa"/>
              <w:left w:w="120" w:type="dxa"/>
              <w:right w:w="120" w:type="dxa"/>
            </w:tcMar>
          </w:tcPr>
          <w:p>
            <w:pPr>
              <w:spacing w:before="60" w:after="60"/>
            </w:pPr>
            <w:r/>
            <w:r>
              <w:rPr>
                <w:color w:val="374151"/>
                <w:sz w:val="19"/>
              </w:rPr>
              <w:t>85.12%</w:t>
            </w:r>
          </w:p>
        </w:tc>
        <w:tc>
          <w:tcPr>
            <w:tcW w:type="dxa" w:w="1958"/>
            <w:shd w:fill="FFFFFF"/>
            <w:tcMar>
              <w:top w:w="80" w:type="dxa"/>
              <w:bottom w:w="80" w:type="dxa"/>
              <w:left w:w="120" w:type="dxa"/>
              <w:right w:w="120" w:type="dxa"/>
            </w:tcMar>
          </w:tcPr>
          <w:p>
            <w:pPr>
              <w:spacing w:before="60" w:after="60"/>
            </w:pPr>
            <w:r/>
            <w:r>
              <w:rPr>
                <w:color w:val="374151"/>
                <w:sz w:val="19"/>
              </w:rPr>
              <w:t>Minimal train-test gap proves no overfitting</w:t>
            </w:r>
          </w:p>
        </w:tc>
      </w:tr>
      <w:tr>
        <w:tc>
          <w:tcPr>
            <w:tcW w:type="dxa" w:w="1958"/>
            <w:shd w:fill="F8FAFC"/>
            <w:tcMar>
              <w:top w:w="80" w:type="dxa"/>
              <w:bottom w:w="80" w:type="dxa"/>
              <w:left w:w="120" w:type="dxa"/>
              <w:right w:w="120" w:type="dxa"/>
            </w:tcMar>
          </w:tcPr>
          <w:p>
            <w:pPr>
              <w:spacing w:before="60" w:after="60"/>
            </w:pPr>
            <w:r/>
            <w:r>
              <w:rPr>
                <w:color w:val="374151"/>
                <w:sz w:val="19"/>
              </w:rPr>
            </w:r>
            <w:r>
              <w:rPr>
                <w:b/>
                <w:color w:val="111827"/>
                <w:sz w:val="19"/>
              </w:rPr>
              <w:t>Precision</w:t>
            </w:r>
            <w:r>
              <w:rPr>
                <w:color w:val="374151"/>
                <w:sz w:val="19"/>
              </w:rPr>
            </w:r>
          </w:p>
        </w:tc>
        <w:tc>
          <w:tcPr>
            <w:tcW w:type="dxa" w:w="1958"/>
            <w:shd w:fill="F8FAFC"/>
            <w:tcMar>
              <w:top w:w="80" w:type="dxa"/>
              <w:bottom w:w="80" w:type="dxa"/>
              <w:left w:w="120" w:type="dxa"/>
              <w:right w:w="120" w:type="dxa"/>
            </w:tcMar>
          </w:tcPr>
          <w:p>
            <w:pPr>
              <w:spacing w:before="60" w:after="60"/>
            </w:pPr>
            <w:r/>
            <w:r>
              <w:rPr>
                <w:color w:val="374151"/>
                <w:sz w:val="19"/>
              </w:rPr>
            </w:r>
            <w:r>
              <w:rPr>
                <w:b/>
                <w:color w:val="111827"/>
                <w:sz w:val="19"/>
              </w:rPr>
              <w:t>86.67%</w:t>
            </w:r>
            <w:r>
              <w:rPr>
                <w:color w:val="374151"/>
                <w:sz w:val="19"/>
              </w:rPr>
            </w:r>
          </w:p>
        </w:tc>
        <w:tc>
          <w:tcPr>
            <w:tcW w:type="dxa" w:w="1958"/>
            <w:shd w:fill="F8FAFC"/>
            <w:tcMar>
              <w:top w:w="80" w:type="dxa"/>
              <w:bottom w:w="80" w:type="dxa"/>
              <w:left w:w="120" w:type="dxa"/>
              <w:right w:w="120" w:type="dxa"/>
            </w:tcMar>
          </w:tcPr>
          <w:p>
            <w:pPr>
              <w:spacing w:before="60" w:after="60"/>
            </w:pPr>
            <w:r/>
            <w:r>
              <w:rPr>
                <w:color w:val="374151"/>
                <w:sz w:val="19"/>
              </w:rPr>
              <w:t>81.25%</w:t>
            </w:r>
          </w:p>
        </w:tc>
        <w:tc>
          <w:tcPr>
            <w:tcW w:type="dxa" w:w="1958"/>
            <w:shd w:fill="F8FAFC"/>
            <w:tcMar>
              <w:top w:w="80" w:type="dxa"/>
              <w:bottom w:w="80" w:type="dxa"/>
              <w:left w:w="120" w:type="dxa"/>
              <w:right w:w="120" w:type="dxa"/>
            </w:tcMar>
          </w:tcPr>
          <w:p>
            <w:pPr>
              <w:spacing w:before="60" w:after="60"/>
            </w:pPr>
            <w:r/>
            <w:r>
              <w:rPr>
                <w:color w:val="374151"/>
                <w:sz w:val="19"/>
              </w:rPr>
              <w:t>79.41%</w:t>
            </w:r>
          </w:p>
        </w:tc>
        <w:tc>
          <w:tcPr>
            <w:tcW w:type="dxa" w:w="1958"/>
            <w:shd w:fill="F8FAFC"/>
            <w:tcMar>
              <w:top w:w="80" w:type="dxa"/>
              <w:bottom w:w="80" w:type="dxa"/>
              <w:left w:w="120" w:type="dxa"/>
              <w:right w:w="120" w:type="dxa"/>
            </w:tcMar>
          </w:tcPr>
          <w:p>
            <w:pPr>
              <w:spacing w:before="60" w:after="60"/>
            </w:pPr>
            <w:r/>
            <w:r>
              <w:rPr>
                <w:color w:val="374151"/>
                <w:sz w:val="19"/>
              </w:rPr>
              <w:t>Confidence that positive alerts are real</w:t>
            </w:r>
          </w:p>
        </w:tc>
      </w:tr>
      <w:tr>
        <w:tc>
          <w:tcPr>
            <w:tcW w:type="dxa" w:w="1958"/>
            <w:shd w:fill="FFFFFF"/>
            <w:tcMar>
              <w:top w:w="80" w:type="dxa"/>
              <w:bottom w:w="80" w:type="dxa"/>
              <w:left w:w="120" w:type="dxa"/>
              <w:right w:w="120" w:type="dxa"/>
            </w:tcMar>
          </w:tcPr>
          <w:p>
            <w:pPr>
              <w:spacing w:before="60" w:after="60"/>
            </w:pPr>
            <w:r/>
            <w:r>
              <w:rPr>
                <w:color w:val="374151"/>
                <w:sz w:val="19"/>
              </w:rPr>
            </w:r>
            <w:r>
              <w:rPr>
                <w:b/>
                <w:color w:val="111827"/>
                <w:sz w:val="19"/>
              </w:rPr>
              <w:t>Recall / Sensitivity</w:t>
            </w:r>
            <w:r>
              <w:rPr>
                <w:color w:val="374151"/>
                <w:sz w:val="19"/>
              </w:rPr>
            </w:r>
          </w:p>
        </w:tc>
        <w:tc>
          <w:tcPr>
            <w:tcW w:type="dxa" w:w="1958"/>
            <w:shd w:fill="FFFFFF"/>
            <w:tcMar>
              <w:top w:w="80" w:type="dxa"/>
              <w:bottom w:w="80" w:type="dxa"/>
              <w:left w:w="120" w:type="dxa"/>
              <w:right w:w="120" w:type="dxa"/>
            </w:tcMar>
          </w:tcPr>
          <w:p>
            <w:pPr>
              <w:spacing w:before="60" w:after="60"/>
            </w:pPr>
            <w:r/>
            <w:r>
              <w:rPr>
                <w:color w:val="374151"/>
                <w:sz w:val="19"/>
              </w:rPr>
            </w:r>
            <w:r>
              <w:rPr>
                <w:b/>
                <w:color w:val="111827"/>
                <w:sz w:val="19"/>
              </w:rPr>
              <w:t>92.86%</w:t>
            </w:r>
            <w:r>
              <w:rPr>
                <w:color w:val="374151"/>
                <w:sz w:val="19"/>
              </w:rPr>
            </w:r>
          </w:p>
        </w:tc>
        <w:tc>
          <w:tcPr>
            <w:tcW w:type="dxa" w:w="1958"/>
            <w:shd w:fill="FFFFFF"/>
            <w:tcMar>
              <w:top w:w="80" w:type="dxa"/>
              <w:bottom w:w="80" w:type="dxa"/>
              <w:left w:w="120" w:type="dxa"/>
              <w:right w:w="120" w:type="dxa"/>
            </w:tcMar>
          </w:tcPr>
          <w:p>
            <w:pPr>
              <w:spacing w:before="60" w:after="60"/>
            </w:pPr>
            <w:r/>
            <w:r>
              <w:rPr>
                <w:color w:val="374151"/>
                <w:sz w:val="19"/>
              </w:rPr>
            </w:r>
            <w:r>
              <w:rPr>
                <w:b/>
                <w:color w:val="111827"/>
                <w:sz w:val="19"/>
              </w:rPr>
              <w:t>92.86%</w:t>
            </w:r>
            <w:r>
              <w:rPr>
                <w:color w:val="374151"/>
                <w:sz w:val="19"/>
              </w:rPr>
            </w:r>
          </w:p>
        </w:tc>
        <w:tc>
          <w:tcPr>
            <w:tcW w:type="dxa" w:w="1958"/>
            <w:shd w:fill="FFFFFF"/>
            <w:tcMar>
              <w:top w:w="80" w:type="dxa"/>
              <w:bottom w:w="80" w:type="dxa"/>
              <w:left w:w="120" w:type="dxa"/>
              <w:right w:w="120" w:type="dxa"/>
            </w:tcMar>
          </w:tcPr>
          <w:p>
            <w:pPr>
              <w:spacing w:before="60" w:after="60"/>
            </w:pPr>
            <w:r/>
            <w:r>
              <w:rPr>
                <w:color w:val="374151"/>
                <w:sz w:val="19"/>
              </w:rPr>
            </w:r>
            <w:r>
              <w:rPr>
                <w:b/>
                <w:color w:val="111827"/>
                <w:sz w:val="19"/>
              </w:rPr>
              <w:t>96.43%</w:t>
            </w:r>
            <w:r>
              <w:rPr>
                <w:color w:val="374151"/>
                <w:sz w:val="19"/>
              </w:rPr>
            </w:r>
          </w:p>
        </w:tc>
        <w:tc>
          <w:tcPr>
            <w:tcW w:type="dxa" w:w="1958"/>
            <w:shd w:fill="FFFFFF"/>
            <w:tcMar>
              <w:top w:w="80" w:type="dxa"/>
              <w:bottom w:w="80" w:type="dxa"/>
              <w:left w:w="120" w:type="dxa"/>
              <w:right w:w="120" w:type="dxa"/>
            </w:tcMar>
          </w:tcPr>
          <w:p>
            <w:pPr>
              <w:spacing w:before="60" w:after="60"/>
            </w:pPr>
            <w:r/>
            <w:r>
              <w:rPr>
                <w:color w:val="374151"/>
                <w:sz w:val="19"/>
              </w:rPr>
            </w:r>
            <w:r>
              <w:rPr>
                <w:b/>
                <w:color w:val="111827"/>
                <w:sz w:val="19"/>
              </w:rPr>
              <w:t>Crucial:</w:t>
            </w:r>
            <w:r>
              <w:rPr>
                <w:color w:val="374151"/>
                <w:sz w:val="19"/>
              </w:rPr>
              <w:t xml:space="preserve"> Minimizes missed heart disease cases</w:t>
            </w:r>
          </w:p>
        </w:tc>
      </w:tr>
      <w:tr>
        <w:tc>
          <w:tcPr>
            <w:tcW w:type="dxa" w:w="1958"/>
            <w:shd w:fill="F8FAFC"/>
            <w:tcMar>
              <w:top w:w="80" w:type="dxa"/>
              <w:bottom w:w="80" w:type="dxa"/>
              <w:left w:w="120" w:type="dxa"/>
              <w:right w:w="120" w:type="dxa"/>
            </w:tcMar>
          </w:tcPr>
          <w:p>
            <w:pPr>
              <w:spacing w:before="60" w:after="60"/>
            </w:pPr>
            <w:r/>
            <w:r>
              <w:rPr>
                <w:color w:val="374151"/>
                <w:sz w:val="19"/>
              </w:rPr>
            </w:r>
            <w:r>
              <w:rPr>
                <w:b/>
                <w:color w:val="111827"/>
                <w:sz w:val="19"/>
              </w:rPr>
              <w:t>F1-Score</w:t>
            </w:r>
            <w:r>
              <w:rPr>
                <w:color w:val="374151"/>
                <w:sz w:val="19"/>
              </w:rPr>
            </w:r>
          </w:p>
        </w:tc>
        <w:tc>
          <w:tcPr>
            <w:tcW w:type="dxa" w:w="1958"/>
            <w:shd w:fill="F8FAFC"/>
            <w:tcMar>
              <w:top w:w="80" w:type="dxa"/>
              <w:bottom w:w="80" w:type="dxa"/>
              <w:left w:w="120" w:type="dxa"/>
              <w:right w:w="120" w:type="dxa"/>
            </w:tcMar>
          </w:tcPr>
          <w:p>
            <w:pPr>
              <w:spacing w:before="60" w:after="60"/>
            </w:pPr>
            <w:r/>
            <w:r>
              <w:rPr>
                <w:color w:val="374151"/>
                <w:sz w:val="19"/>
              </w:rPr>
            </w:r>
            <w:r>
              <w:rPr>
                <w:b/>
                <w:color w:val="111827"/>
                <w:sz w:val="19"/>
              </w:rPr>
              <w:t>89.66%</w:t>
            </w:r>
            <w:r>
              <w:rPr>
                <w:color w:val="374151"/>
                <w:sz w:val="19"/>
              </w:rPr>
            </w:r>
          </w:p>
        </w:tc>
        <w:tc>
          <w:tcPr>
            <w:tcW w:type="dxa" w:w="1958"/>
            <w:shd w:fill="F8FAFC"/>
            <w:tcMar>
              <w:top w:w="80" w:type="dxa"/>
              <w:bottom w:w="80" w:type="dxa"/>
              <w:left w:w="120" w:type="dxa"/>
              <w:right w:w="120" w:type="dxa"/>
            </w:tcMar>
          </w:tcPr>
          <w:p>
            <w:pPr>
              <w:spacing w:before="60" w:after="60"/>
            </w:pPr>
            <w:r/>
            <w:r>
              <w:rPr>
                <w:color w:val="374151"/>
                <w:sz w:val="19"/>
              </w:rPr>
              <w:t>86.67%</w:t>
            </w:r>
          </w:p>
        </w:tc>
        <w:tc>
          <w:tcPr>
            <w:tcW w:type="dxa" w:w="1958"/>
            <w:shd w:fill="F8FAFC"/>
            <w:tcMar>
              <w:top w:w="80" w:type="dxa"/>
              <w:bottom w:w="80" w:type="dxa"/>
              <w:left w:w="120" w:type="dxa"/>
              <w:right w:w="120" w:type="dxa"/>
            </w:tcMar>
          </w:tcPr>
          <w:p>
            <w:pPr>
              <w:spacing w:before="60" w:after="60"/>
            </w:pPr>
            <w:r/>
            <w:r>
              <w:rPr>
                <w:color w:val="374151"/>
                <w:sz w:val="19"/>
              </w:rPr>
              <w:t>87.10%</w:t>
            </w:r>
          </w:p>
        </w:tc>
        <w:tc>
          <w:tcPr>
            <w:tcW w:type="dxa" w:w="1958"/>
            <w:shd w:fill="F8FAFC"/>
            <w:tcMar>
              <w:top w:w="80" w:type="dxa"/>
              <w:bottom w:w="80" w:type="dxa"/>
              <w:left w:w="120" w:type="dxa"/>
              <w:right w:w="120" w:type="dxa"/>
            </w:tcMar>
          </w:tcPr>
          <w:p>
            <w:pPr>
              <w:spacing w:before="60" w:after="60"/>
            </w:pPr>
            <w:r/>
            <w:r>
              <w:rPr>
                <w:color w:val="374151"/>
                <w:sz w:val="19"/>
              </w:rPr>
              <w:t>Harmonic mean of Precision and Recall</w:t>
            </w:r>
          </w:p>
        </w:tc>
      </w:tr>
      <w:tr>
        <w:tc>
          <w:tcPr>
            <w:tcW w:type="dxa" w:w="1958"/>
            <w:shd w:fill="FFFFFF"/>
            <w:tcMar>
              <w:top w:w="80" w:type="dxa"/>
              <w:bottom w:w="80" w:type="dxa"/>
              <w:left w:w="120" w:type="dxa"/>
              <w:right w:w="120" w:type="dxa"/>
            </w:tcMar>
          </w:tcPr>
          <w:p>
            <w:pPr>
              <w:spacing w:before="60" w:after="60"/>
            </w:pPr>
            <w:r/>
            <w:r>
              <w:rPr>
                <w:color w:val="374151"/>
                <w:sz w:val="19"/>
              </w:rPr>
            </w:r>
            <w:r>
              <w:rPr>
                <w:b/>
                <w:color w:val="111827"/>
                <w:sz w:val="19"/>
              </w:rPr>
              <w:t>ROC-AUC Score</w:t>
            </w:r>
            <w:r>
              <w:rPr>
                <w:color w:val="374151"/>
                <w:sz w:val="19"/>
              </w:rPr>
            </w:r>
          </w:p>
        </w:tc>
        <w:tc>
          <w:tcPr>
            <w:tcW w:type="dxa" w:w="1958"/>
            <w:shd w:fill="FFFFFF"/>
            <w:tcMar>
              <w:top w:w="80" w:type="dxa"/>
              <w:bottom w:w="80" w:type="dxa"/>
              <w:left w:w="120" w:type="dxa"/>
              <w:right w:w="120" w:type="dxa"/>
            </w:tcMar>
          </w:tcPr>
          <w:p>
            <w:pPr>
              <w:spacing w:before="60" w:after="60"/>
            </w:pPr>
            <w:r/>
            <w:r>
              <w:rPr>
                <w:color w:val="374151"/>
                <w:sz w:val="19"/>
              </w:rPr>
            </w:r>
            <w:r>
              <w:rPr>
                <w:b/>
                <w:color w:val="111827"/>
                <w:sz w:val="19"/>
              </w:rPr>
              <w:t>0.9545</w:t>
            </w:r>
            <w:r>
              <w:rPr>
                <w:color w:val="374151"/>
                <w:sz w:val="19"/>
              </w:rPr>
            </w:r>
          </w:p>
        </w:tc>
        <w:tc>
          <w:tcPr>
            <w:tcW w:type="dxa" w:w="1958"/>
            <w:shd w:fill="FFFFFF"/>
            <w:tcMar>
              <w:top w:w="80" w:type="dxa"/>
              <w:bottom w:w="80" w:type="dxa"/>
              <w:left w:w="120" w:type="dxa"/>
              <w:right w:w="120" w:type="dxa"/>
            </w:tcMar>
          </w:tcPr>
          <w:p>
            <w:pPr>
              <w:spacing w:before="60" w:after="60"/>
            </w:pPr>
            <w:r/>
            <w:r>
              <w:rPr>
                <w:color w:val="374151"/>
                <w:sz w:val="19"/>
              </w:rPr>
              <w:t>0.9513</w:t>
            </w:r>
          </w:p>
        </w:tc>
        <w:tc>
          <w:tcPr>
            <w:tcW w:type="dxa" w:w="1958"/>
            <w:shd w:fill="FFFFFF"/>
            <w:tcMar>
              <w:top w:w="80" w:type="dxa"/>
              <w:bottom w:w="80" w:type="dxa"/>
              <w:left w:w="120" w:type="dxa"/>
              <w:right w:w="120" w:type="dxa"/>
            </w:tcMar>
          </w:tcPr>
          <w:p>
            <w:pPr>
              <w:spacing w:before="60" w:after="60"/>
            </w:pPr>
            <w:r/>
            <w:r>
              <w:rPr>
                <w:color w:val="374151"/>
                <w:sz w:val="19"/>
              </w:rPr>
              <w:t>0.9524</w:t>
            </w:r>
          </w:p>
        </w:tc>
        <w:tc>
          <w:tcPr>
            <w:tcW w:type="dxa" w:w="1958"/>
            <w:shd w:fill="FFFFFF"/>
            <w:tcMar>
              <w:top w:w="80" w:type="dxa"/>
              <w:bottom w:w="80" w:type="dxa"/>
              <w:left w:w="120" w:type="dxa"/>
              <w:right w:w="120" w:type="dxa"/>
            </w:tcMar>
          </w:tcPr>
          <w:p>
            <w:pPr>
              <w:spacing w:before="60" w:after="60"/>
            </w:pPr>
            <w:r/>
            <w:r>
              <w:rPr>
                <w:color w:val="374151"/>
                <w:sz w:val="19"/>
              </w:rPr>
              <w:t>High discriminative power across all thresholds</w:t>
            </w:r>
          </w:p>
        </w:tc>
      </w:tr>
    </w:tbl>
    <w:p>
      <w:pPr>
        <w:spacing w:after="120"/>
      </w:pPr>
    </w:p>
    <w:p>
      <w:pPr>
        <w:spacing w:before="200" w:after="40"/>
      </w:pPr>
      <w:r>
        <w:rPr>
          <w:rFonts w:ascii="Segoe UI" w:hAnsi="Segoe UI"/>
          <w:b/>
          <w:color w:val="334155"/>
          <w:sz w:val="24"/>
        </w:rPr>
        <w:t>6.2 Key Feature Importance (Gini Ranking from Random Forest)</w:t>
      </w:r>
    </w:p>
    <w:p>
      <w:pPr>
        <w:pStyle w:val="ListNumber"/>
        <w:spacing w:after="40"/>
      </w:pPr>
      <w:r/>
      <w:r>
        <w:rPr>
          <w:b/>
        </w:rPr>
        <w:t>`thal` (Thalassemia / Perfusion Defect):</w:t>
      </w:r>
      <w:r>
        <w:t xml:space="preserve"> ~17.8% importance</w:t>
      </w:r>
    </w:p>
    <w:p>
      <w:pPr>
        <w:pStyle w:val="ListNumber"/>
        <w:spacing w:after="40"/>
      </w:pPr>
      <w:r/>
      <w:r>
        <w:rPr>
          <w:b/>
        </w:rPr>
        <w:t>`ca` (Number of Major Vessels by Fluoroscopy):</w:t>
      </w:r>
      <w:r>
        <w:t xml:space="preserve"> ~16.2% importance</w:t>
      </w:r>
    </w:p>
    <w:p>
      <w:pPr>
        <w:pStyle w:val="ListNumber"/>
        <w:spacing w:after="40"/>
      </w:pPr>
      <w:r/>
      <w:r>
        <w:rPr>
          <w:b/>
        </w:rPr>
        <w:t>`oldpeak` (Exercise ST Depression):</w:t>
      </w:r>
      <w:r>
        <w:t xml:space="preserve"> ~14.5% importance</w:t>
      </w:r>
    </w:p>
    <w:p>
      <w:pPr>
        <w:pStyle w:val="ListNumber"/>
        <w:spacing w:after="40"/>
      </w:pPr>
      <w:r/>
      <w:r>
        <w:rPr>
          <w:b/>
        </w:rPr>
        <w:t>`thalach` (Maximum Heart Rate):</w:t>
      </w:r>
      <w:r>
        <w:t xml:space="preserve"> ~12.1% importance</w:t>
      </w:r>
    </w:p>
    <w:p>
      <w:pPr>
        <w:pStyle w:val="ListNumber"/>
        <w:spacing w:after="40"/>
      </w:pPr>
      <w:r/>
      <w:r>
        <w:rPr>
          <w:b/>
        </w:rPr>
        <w:t>`cp` (Chest Pain Type):</w:t>
      </w:r>
      <w:r>
        <w:t xml:space="preserve"> ~10.4% importance</w:t>
      </w:r>
    </w:p>
    <w:p>
      <w:pPr>
        <w:spacing w:before="280" w:after="80"/>
      </w:pPr>
      <w:r>
        <w:rPr>
          <w:rFonts w:ascii="Segoe UI" w:hAnsi="Segoe UI"/>
          <w:b/>
          <w:color w:val="0F172A"/>
          <w:sz w:val="28"/>
        </w:rPr>
        <w:t>7. System Architecture &amp; Software Engineering</w:t>
      </w:r>
    </w:p>
    <w:p>
      <w:pPr>
        <w:spacing w:after="80"/>
      </w:pPr>
      <w:r/>
      <w:r>
        <w:rPr>
          <w:rFonts w:ascii="Consolas" w:hAnsi="Consolas"/>
          <w:color w:val="7C3AED"/>
          <w:sz w:val="20"/>
        </w:rPr>
      </w:r>
      <w:r>
        <w:t>`mermaid</w:t>
      </w:r>
    </w:p>
    <w:p>
      <w:pPr>
        <w:spacing w:after="80"/>
      </w:pPr>
      <w:r>
        <w:t>graph TD</w:t>
      </w:r>
    </w:p>
    <w:p>
      <w:pPr>
        <w:spacing w:after="80"/>
      </w:pPr>
      <w:r>
        <w:t xml:space="preserve">    A[Patient Biomarkers Intake] --&gt; B[model_service.py Service Layer]</w:t>
      </w:r>
    </w:p>
    <w:p>
      <w:pPr>
        <w:spacing w:after="80"/>
      </w:pPr>
      <w:r>
        <w:t xml:space="preserve">    B --&gt; C{Pipeline Check}</w:t>
      </w:r>
    </w:p>
    <w:p>
      <w:pPr>
        <w:spacing w:after="80"/>
      </w:pPr>
      <w:r>
        <w:t xml:space="preserve">    C --&gt;|Live Models Present| D[StandardScaler -&gt; Random Forest / LogReg / NaiveBayes]</w:t>
      </w:r>
    </w:p>
    <w:p>
      <w:pPr>
        <w:spacing w:after="80"/>
      </w:pPr>
      <w:r>
        <w:t xml:space="preserve">    C --&gt;|Missing Model File| E[Graceful Heuristic Fallback Engine]</w:t>
      </w:r>
    </w:p>
    <w:p>
      <w:pPr>
        <w:spacing w:after="80"/>
      </w:pPr>
      <w:r>
        <w:t xml:space="preserve">    D --&gt; F[Calibrated Probability &amp; Clinical Risk Report]</w:t>
      </w:r>
    </w:p>
    <w:p>
      <w:pPr>
        <w:spacing w:after="80"/>
      </w:pPr>
      <w:r>
        <w:t xml:space="preserve">    E --&gt; F</w:t>
      </w:r>
    </w:p>
    <w:p>
      <w:pPr>
        <w:spacing w:after="80"/>
      </w:pPr>
      <w:r>
        <w:t xml:space="preserve">    F --&gt; G[Streamlit Multi-Page Web App]</w:t>
      </w:r>
    </w:p>
    <w:p>
      <w:pPr>
        <w:spacing w:after="80"/>
      </w:pPr>
      <w:r>
        <w:t xml:space="preserve">    F --&gt; H[Flask REST API /api/predict]</w:t>
      </w:r>
    </w:p>
    <w:p>
      <w:pPr>
        <w:spacing w:after="80"/>
      </w:pPr>
      <w:r>
        <w:t xml:space="preserve">    F --&gt; I[Automated Test Suites: test_integration &amp; test_app_ui]</w:t>
      </w:r>
    </w:p>
    <w:p>
      <w:pPr>
        <w:spacing w:after="80"/>
      </w:pPr>
      <w:r/>
      <w:r>
        <w:rPr>
          <w:rFonts w:ascii="Consolas" w:hAnsi="Consolas"/>
          <w:color w:val="7C3AED"/>
          <w:sz w:val="20"/>
        </w:rPr>
      </w:r>
      <w:r>
        <w:rPr>
          <w:rFonts w:ascii="Consolas" w:hAnsi="Consolas"/>
          <w:color w:val="7C3AED"/>
          <w:sz w:val="20"/>
        </w:rPr>
      </w:r>
    </w:p>
    <w:p>
      <w:pPr>
        <w:spacing w:before="200" w:after="40"/>
      </w:pPr>
      <w:r>
        <w:rPr>
          <w:rFonts w:ascii="Segoe UI" w:hAnsi="Segoe UI"/>
          <w:b/>
          <w:color w:val="334155"/>
          <w:sz w:val="24"/>
        </w:rPr>
        <w:t>7.1 Key Project Files</w:t>
      </w:r>
    </w:p>
    <w:p>
      <w:pPr>
        <w:pStyle w:val="ListBullet"/>
        <w:spacing w:after="40"/>
      </w:pPr>
      <w:r>
        <w:t>[</w:t>
      </w:r>
      <w:r>
        <w:rPr>
          <w:rFonts w:ascii="Consolas" w:hAnsi="Consolas"/>
          <w:sz w:val="20"/>
        </w:rPr>
        <w:t>train_model.py</w:t>
      </w:r>
      <w:r>
        <w:t>](file:///c:/Users/kumbh/Desktop/Medical-Diagnosis-Prediction/train_model.py): End-to-end training pipeline, hyperparameter tuning, model serialization, and visual artifact generation.</w:t>
      </w:r>
    </w:p>
    <w:p>
      <w:pPr>
        <w:pStyle w:val="ListBullet"/>
        <w:spacing w:after="40"/>
      </w:pPr>
      <w:r>
        <w:t>[</w:t>
      </w:r>
      <w:r>
        <w:rPr>
          <w:rFonts w:ascii="Consolas" w:hAnsi="Consolas"/>
          <w:sz w:val="20"/>
        </w:rPr>
        <w:t>model_service.py</w:t>
      </w:r>
      <w:r>
        <w:t>](file:///c:/Users/kumbh/Desktop/Medical-Diagnosis-Prediction/model_service.py): High-performance central inference service with schema validation, probability calibration, and fallback engine.</w:t>
      </w:r>
    </w:p>
    <w:p>
      <w:pPr>
        <w:pStyle w:val="ListBullet"/>
        <w:spacing w:after="40"/>
      </w:pPr>
      <w:r>
        <w:t>[</w:t>
      </w:r>
      <w:r>
        <w:rPr>
          <w:rFonts w:ascii="Consolas" w:hAnsi="Consolas"/>
          <w:sz w:val="20"/>
        </w:rPr>
        <w:t>app.py</w:t>
      </w:r>
      <w:r>
        <w:t>](file:///c:/Users/kumbh/Desktop/Medical-Diagnosis-Prediction/app.py): 4-page clinical Streamlit application with glassmorphic dark UI.</w:t>
      </w:r>
    </w:p>
    <w:p>
      <w:pPr>
        <w:pStyle w:val="ListBullet"/>
        <w:spacing w:after="40"/>
      </w:pPr>
      <w:r>
        <w:t>[</w:t>
      </w:r>
      <w:r>
        <w:rPr>
          <w:rFonts w:ascii="Consolas" w:hAnsi="Consolas"/>
          <w:sz w:val="20"/>
        </w:rPr>
        <w:t>flask_app.py</w:t>
      </w:r>
      <w:r>
        <w:t>](file:///c:/Users/kumbh/Desktop/Medical-Diagnosis-Prediction/flask_app.py): Flask backend with REST API endpoint.</w:t>
      </w:r>
    </w:p>
    <w:p>
      <w:pPr>
        <w:pStyle w:val="ListBullet"/>
        <w:spacing w:after="40"/>
      </w:pPr>
      <w:r>
        <w:t>[</w:t>
      </w:r>
      <w:r>
        <w:rPr>
          <w:rFonts w:ascii="Consolas" w:hAnsi="Consolas"/>
          <w:sz w:val="20"/>
        </w:rPr>
        <w:t>notebooks/eda_and_naive_bayes.ipynb</w:t>
      </w:r>
      <w:r>
        <w:t>](file:///c:/Users/kumbh/Desktop/Medical-Diagnosis-Prediction/notebooks/eda_and_naive_bayes.ipynb): Om's comprehensive exploratory data analysis, correlation heatmaps, and distribution plots.</w:t>
      </w:r>
    </w:p>
    <w:p>
      <w:pPr>
        <w:pStyle w:val="ListBullet"/>
        <w:spacing w:after="40"/>
      </w:pPr>
      <w:r>
        <w:t>[</w:t>
      </w:r>
      <w:r>
        <w:rPr>
          <w:rFonts w:ascii="Consolas" w:hAnsi="Consolas"/>
          <w:sz w:val="20"/>
        </w:rPr>
        <w:t>test_integration.py</w:t>
      </w:r>
      <w:r>
        <w:t>](file:///c:/Users/kumbh/Desktop/Medical-Diagnosis-Prediction/test_integration.py) &amp; [</w:t>
      </w:r>
      <w:r>
        <w:rPr>
          <w:rFonts w:ascii="Consolas" w:hAnsi="Consolas"/>
          <w:sz w:val="20"/>
        </w:rPr>
        <w:t>test_app_ui.py</w:t>
      </w:r>
      <w:r>
        <w:t>](file:///c:/Users/kumbh/Desktop/Medical-Diagnosis-Prediction/test_app_ui.py): Comprehensive test suites.</w:t>
      </w:r>
    </w:p>
    <w:p>
      <w:pPr>
        <w:spacing w:before="280" w:after="80"/>
      </w:pPr>
      <w:r>
        <w:rPr>
          <w:rFonts w:ascii="Segoe UI" w:hAnsi="Segoe UI"/>
          <w:b/>
          <w:color w:val="0F172A"/>
          <w:sz w:val="28"/>
        </w:rPr>
        <w:t>8. Team Responsibilities &amp; Division of Labor</w:t>
      </w:r>
    </w:p>
    <w:p>
      <w:pPr>
        <w:pStyle w:val="ListBullet"/>
        <w:spacing w:after="40"/>
      </w:pPr>
      <w:r/>
      <w:r>
        <w:rPr>
          <w:b/>
        </w:rPr>
        <w:t>Rohit (ML Pipeline &amp; Backend Lead):</w:t>
      </w:r>
      <w:r/>
    </w:p>
    <w:p>
      <w:pPr>
        <w:pStyle w:val="ListBullet"/>
        <w:spacing w:after="40"/>
      </w:pPr>
      <w:r>
        <w:t xml:space="preserve">Dataset preprocessing, train-test splitting, and </w:t>
      </w:r>
      <w:r>
        <w:rPr>
          <w:rFonts w:ascii="Consolas" w:hAnsi="Consolas"/>
          <w:sz w:val="20"/>
        </w:rPr>
        <w:t>StandardScaler</w:t>
      </w:r>
      <w:r>
        <w:t xml:space="preserve"> integration.</w:t>
      </w:r>
    </w:p>
    <w:p>
      <w:pPr>
        <w:pStyle w:val="ListBullet"/>
        <w:spacing w:after="40"/>
      </w:pPr>
      <w:r>
        <w:t xml:space="preserve">Implemented and tuned the </w:t>
      </w:r>
      <w:r>
        <w:rPr>
          <w:b/>
        </w:rPr>
        <w:t>Random Forest Classifier (Champion)</w:t>
      </w:r>
      <w:r>
        <w:t xml:space="preserve"> and </w:t>
      </w:r>
      <w:r>
        <w:rPr>
          <w:b/>
        </w:rPr>
        <w:t>Logistic Regression</w:t>
      </w:r>
      <w:r>
        <w:t>.</w:t>
      </w:r>
    </w:p>
    <w:p>
      <w:pPr>
        <w:pStyle w:val="ListBullet"/>
        <w:spacing w:after="40"/>
      </w:pPr>
      <w:r>
        <w:t>Built the centralized [model_service.py](file:///c:/Users/kumbh/Desktop/Medical-Diagnosis-Prediction/model_service.py) inference module with zero-downtime fallback architecture.</w:t>
      </w:r>
    </w:p>
    <w:p>
      <w:pPr>
        <w:pStyle w:val="ListBullet"/>
        <w:spacing w:after="40"/>
      </w:pPr>
      <w:r>
        <w:t>Created automated integration tests ([test_integration.py](file:///c:/Users/kumbh/Desktop/Medical-Diagnosis-Prediction/test_integration.py)).</w:t>
      </w:r>
    </w:p>
    <w:p>
      <w:pPr>
        <w:pStyle w:val="ListBullet"/>
        <w:spacing w:after="40"/>
      </w:pPr>
      <w:r/>
      <w:r>
        <w:rPr>
          <w:b/>
        </w:rPr>
        <w:t>Om (EDA &amp; Naive Bayes Lead):</w:t>
      </w:r>
      <w:r/>
    </w:p>
    <w:p>
      <w:pPr>
        <w:pStyle w:val="ListBullet"/>
        <w:spacing w:after="40"/>
      </w:pPr>
      <w:r>
        <w:t>Conducted exploratory data analysis on the 13 clinical biomarkers in [eda_and_naive_bayes.ipynb](file:///c:/Users/kumbh/Desktop/Medical-Diagnosis-Prediction/notebooks/eda_and_naive_bayes.ipynb).</w:t>
      </w:r>
    </w:p>
    <w:p>
      <w:pPr>
        <w:pStyle w:val="ListBullet"/>
        <w:spacing w:after="40"/>
      </w:pPr>
      <w:r>
        <w:t xml:space="preserve">Implemented the </w:t>
      </w:r>
      <w:r>
        <w:rPr>
          <w:b/>
        </w:rPr>
        <w:t>Gaussian Naive Bayes</w:t>
      </w:r>
      <w:r>
        <w:t xml:space="preserve"> classifier, achieving a top </w:t>
      </w:r>
      <w:r>
        <w:rPr>
          <w:b/>
        </w:rPr>
        <w:t>96.43% Sensitivity</w:t>
      </w:r>
      <w:r>
        <w:t>.</w:t>
      </w:r>
    </w:p>
    <w:p>
      <w:pPr>
        <w:pStyle w:val="ListBullet"/>
        <w:spacing w:after="40"/>
      </w:pPr>
      <w:r>
        <w:t>Generated statistical distribution visualizations (</w:t>
      </w:r>
      <w:r>
        <w:rPr>
          <w:rFonts w:ascii="Consolas" w:hAnsi="Consolas"/>
          <w:sz w:val="20"/>
        </w:rPr>
        <w:t>eda_age_distribution.png</w:t>
      </w:r>
      <w:r>
        <w:t xml:space="preserve">, </w:t>
      </w:r>
      <w:r>
        <w:rPr>
          <w:rFonts w:ascii="Consolas" w:hAnsi="Consolas"/>
          <w:sz w:val="20"/>
        </w:rPr>
        <w:t>eda_disease_vs_age.png</w:t>
      </w:r>
      <w:r>
        <w:t>, etc.).</w:t>
      </w:r>
    </w:p>
    <w:p>
      <w:pPr>
        <w:pStyle w:val="ListBullet"/>
        <w:spacing w:after="40"/>
      </w:pPr>
      <w:r/>
      <w:r>
        <w:rPr>
          <w:b/>
        </w:rPr>
        <w:t>Umar (UI, Integration &amp; Deployment Lead):</w:t>
      </w:r>
      <w:r/>
    </w:p>
    <w:p>
      <w:pPr>
        <w:pStyle w:val="ListBullet"/>
        <w:spacing w:after="40"/>
      </w:pPr>
      <w:r>
        <w:t>Designed and built the 4-page interactive Streamlit web application ([app.py](file:///c:/Users/kumbh/Desktop/Medical-Diagnosis-Prediction/app.py)).</w:t>
      </w:r>
    </w:p>
    <w:p>
      <w:pPr>
        <w:pStyle w:val="ListBullet"/>
        <w:spacing w:after="40"/>
      </w:pPr>
      <w:r>
        <w:t>Built the Flask REST API server ([flask_app.py](file:///c:/Users/kumbh/Desktop/Medical-Diagnosis-Prediction/flask_app.py)) with custom templates and CSS.</w:t>
      </w:r>
    </w:p>
    <w:p>
      <w:pPr>
        <w:pStyle w:val="ListBullet"/>
        <w:spacing w:after="40"/>
      </w:pPr>
      <w:r>
        <w:t>Wrote automated UI workflow tests ([test_app_ui.py](file:///c:/Users/kumbh/Desktop/Medical-Diagnosis-Prediction/test_app_ui.py)) and managed deployment configurations.</w:t>
      </w:r>
    </w:p>
    <w:p>
      <w:pPr>
        <w:spacing w:before="280" w:after="80"/>
      </w:pPr>
      <w:r>
        <w:rPr>
          <w:rFonts w:ascii="Segoe UI" w:hAnsi="Segoe UI"/>
          <w:b/>
          <w:color w:val="0F172A"/>
          <w:sz w:val="28"/>
        </w:rPr>
        <w:t>9. Comprehensive Viva Examination Q&amp;A (Top 25 Questions)</w:t>
      </w:r>
    </w:p>
    <w:p>
      <w:pPr>
        <w:spacing w:before="200" w:after="40"/>
      </w:pPr>
      <w:r>
        <w:rPr>
          <w:rFonts w:ascii="Segoe UI" w:hAnsi="Segoe UI"/>
          <w:b/>
          <w:color w:val="1D4ED8"/>
          <w:sz w:val="23"/>
        </w:rPr>
        <w:t>🎯 Q1: What is the primary objective of CardioSense AI?</w:t>
      </w:r>
    </w:p>
    <w:p>
      <w:pPr>
        <w:spacing w:after="120"/>
        <w:ind w:left="288"/>
      </w:pPr>
      <w:r>
        <w:rPr>
          <w:b/>
          <w:color w:val="059669"/>
        </w:rPr>
        <w:t xml:space="preserve">💡 Answer: </w:t>
      </w:r>
      <w:r>
        <w:t>To provide a clinical decision support system that predicts the presence or absence of coronary artery disease using 13 non-invasive physiological biomarkers from the UCI Cleveland dataset, optimizing for high clinical sensitivity and low false negatives.</w:t>
      </w:r>
    </w:p>
    <w:p>
      <w:pPr>
        <w:spacing w:before="200" w:after="40"/>
      </w:pPr>
      <w:r>
        <w:rPr>
          <w:rFonts w:ascii="Segoe UI" w:hAnsi="Segoe UI"/>
          <w:b/>
          <w:color w:val="1D4ED8"/>
          <w:sz w:val="23"/>
        </w:rPr>
        <w:t>🎯 Q2: Why did you choose the UCI Cleveland dataset?</w:t>
      </w:r>
    </w:p>
    <w:p>
      <w:pPr>
        <w:spacing w:after="120"/>
        <w:ind w:left="288"/>
      </w:pPr>
      <w:r>
        <w:rPr>
          <w:b/>
          <w:color w:val="059669"/>
        </w:rPr>
        <w:t xml:space="preserve">💡 Answer: </w:t>
      </w:r>
      <w:r>
        <w:t>The UCI Cleveland dataset is the gold standard benchmark in cardiovascular machine learning research. It contains 303 verified clinical catheterization records with 13 standard cardiovascular biomarkers documented by Dr. Robert Detrano at the Cleveland Clinic Foundation.</w:t>
      </w:r>
    </w:p>
    <w:p>
      <w:pPr>
        <w:spacing w:before="200" w:after="40"/>
      </w:pPr>
      <w:r>
        <w:rPr>
          <w:rFonts w:ascii="Segoe UI" w:hAnsi="Segoe UI"/>
          <w:b/>
          <w:color w:val="1D4ED8"/>
          <w:sz w:val="23"/>
        </w:rPr>
        <w:t>🎯 Q3: What is the difference between classification and regression in ML?</w:t>
      </w:r>
    </w:p>
    <w:p>
      <w:pPr>
        <w:spacing w:after="120"/>
        <w:ind w:left="288"/>
      </w:pPr>
      <w:r>
        <w:rPr>
          <w:b/>
          <w:color w:val="059669"/>
        </w:rPr>
        <w:t xml:space="preserve">💡 Answer: </w:t>
      </w:r>
      <w:r/>
    </w:p>
    <w:p>
      <w:pPr>
        <w:pStyle w:val="ListBullet"/>
        <w:spacing w:after="40"/>
      </w:pPr>
      <w:r/>
      <w:r>
        <w:rPr>
          <w:b/>
        </w:rPr>
        <w:t>Regression</w:t>
      </w:r>
      <w:r>
        <w:t xml:space="preserve"> predicts continuous numeric values (e.g., predicting exact blood pressure in mm Hg).</w:t>
      </w:r>
    </w:p>
    <w:p>
      <w:pPr>
        <w:pStyle w:val="ListBullet"/>
        <w:spacing w:after="40"/>
      </w:pPr>
      <w:r/>
      <w:r>
        <w:rPr>
          <w:b/>
        </w:rPr>
        <w:t>Classification</w:t>
      </w:r>
      <w:r>
        <w:t xml:space="preserve"> predicts discrete categorical classes (e.g., binary classification: $0 = \text{Healthy}$, $1 = \text{Heart Disease Present}$).</w:t>
      </w:r>
    </w:p>
    <w:p>
      <w:pPr>
        <w:spacing w:before="200" w:after="40"/>
      </w:pPr>
      <w:r>
        <w:rPr>
          <w:rFonts w:ascii="Segoe UI" w:hAnsi="Segoe UI"/>
          <w:b/>
          <w:color w:val="1D4ED8"/>
          <w:sz w:val="23"/>
        </w:rPr>
        <w:t>🎯 Q4: Why is Recall (Sensitivity) more important than Precision in medical diagnosis?</w:t>
      </w:r>
    </w:p>
    <w:p>
      <w:pPr>
        <w:spacing w:after="120"/>
        <w:ind w:left="288"/>
      </w:pPr>
      <w:r>
        <w:rPr>
          <w:b/>
          <w:color w:val="059669"/>
        </w:rPr>
        <w:t xml:space="preserve">💡 Answer: </w:t>
      </w:r>
      <w:r>
        <w:t xml:space="preserve">In healthcare, the clinical cost of a </w:t>
      </w:r>
      <w:r>
        <w:rPr>
          <w:b/>
        </w:rPr>
        <w:t>False Negative (FN)</w:t>
      </w:r>
      <w:r>
        <w:t xml:space="preserve"> is catastrophic: missing a heart disease patient means they leave undiagnosed and may suffer fatal cardiac arrest. A </w:t>
      </w:r>
      <w:r>
        <w:rPr>
          <w:b/>
        </w:rPr>
        <w:t>False Positive (FP)</w:t>
      </w:r>
      <w:r>
        <w:t xml:space="preserve"> merely leads to harmless confirmatory tests (such as an echocardiogram or stress test). Therefore, high Recall (</w:t>
      </w:r>
      <w:r>
        <w:t>&gt;92\%</w:t>
      </w:r>
      <w:r>
        <w:t>) is vital.</w:t>
      </w:r>
    </w:p>
    <w:p>
      <w:pPr>
        <w:spacing w:before="200" w:after="40"/>
      </w:pPr>
      <w:r>
        <w:rPr>
          <w:rFonts w:ascii="Segoe UI" w:hAnsi="Segoe UI"/>
          <w:b/>
          <w:color w:val="1D4ED8"/>
          <w:sz w:val="23"/>
        </w:rPr>
        <w:t>🎯 Q5: How is Recall calculated mathematically?</w:t>
      </w:r>
    </w:p>
    <w:p>
      <w:pPr>
        <w:spacing w:after="120"/>
        <w:ind w:left="288"/>
      </w:pPr>
      <w:r>
        <w:rPr>
          <w:b/>
          <w:color w:val="059669"/>
        </w:rPr>
        <w:t xml:space="preserve">💡 Answer: </w:t>
      </w:r>
      <w:r/>
    </w:p>
    <w:p>
      <w:pPr>
        <w:spacing w:after="80"/>
      </w:pPr>
      <w:r>
        <w:t>$$\text{Recall} = \frac{TP}{TP + FN}$$</w:t>
      </w:r>
    </w:p>
    <w:p>
      <w:pPr>
        <w:spacing w:after="80"/>
      </w:pPr>
      <w:r>
        <w:t>Where $TP$ = True Positives, $FN$ = False Negatives.</w:t>
      </w:r>
    </w:p>
    <w:p>
      <w:pPr>
        <w:spacing w:before="200" w:after="40"/>
      </w:pPr>
      <w:r>
        <w:rPr>
          <w:rFonts w:ascii="Segoe UI" w:hAnsi="Segoe UI"/>
          <w:b/>
          <w:color w:val="1D4ED8"/>
          <w:sz w:val="23"/>
        </w:rPr>
        <w:t>🎯 Q6: What is Precision and how does it differ from Recall?</w:t>
      </w:r>
    </w:p>
    <w:p>
      <w:pPr>
        <w:spacing w:after="120"/>
        <w:ind w:left="288"/>
      </w:pPr>
      <w:r>
        <w:rPr>
          <w:b/>
          <w:color w:val="059669"/>
        </w:rPr>
        <w:t xml:space="preserve">💡 Answer: </w:t>
      </w:r>
      <w:r/>
    </w:p>
    <w:p>
      <w:pPr>
        <w:spacing w:after="80"/>
      </w:pPr>
      <w:r>
        <w:t>$$\text{Precision} = \frac{TP}{TP + FP}$$</w:t>
      </w:r>
    </w:p>
    <w:p>
      <w:pPr>
        <w:spacing w:after="80"/>
      </w:pPr>
      <w:r>
        <w:t>Precision measures: "Of all patients flagged as diseased, how many actually have heart disease?" Precision prevents unnecessary alarms, while Recall prevents missed diagnoses.</w:t>
      </w:r>
    </w:p>
    <w:p>
      <w:pPr>
        <w:spacing w:before="200" w:after="40"/>
      </w:pPr>
      <w:r>
        <w:rPr>
          <w:rFonts w:ascii="Segoe UI" w:hAnsi="Segoe UI"/>
          <w:b/>
          <w:color w:val="1D4ED8"/>
          <w:sz w:val="23"/>
        </w:rPr>
        <w:t>🎯 Q7: What is the F1-Score?</w:t>
      </w:r>
    </w:p>
    <w:p>
      <w:pPr>
        <w:spacing w:after="120"/>
        <w:ind w:left="288"/>
      </w:pPr>
      <w:r>
        <w:rPr>
          <w:b/>
          <w:color w:val="059669"/>
        </w:rPr>
        <w:t xml:space="preserve">💡 Answer: </w:t>
      </w:r>
      <w:r>
        <w:t>The harmonic mean of Precision and Recall:</w:t>
      </w:r>
    </w:p>
    <w:p>
      <w:pPr>
        <w:spacing w:after="80"/>
      </w:pPr>
      <w:r>
        <w:t>$$F_1 = 2 \times \frac{\text{Precision} \times \text{Recall}}{\text{Precision} + \text{Recall}}$$</w:t>
      </w:r>
    </w:p>
    <w:p>
      <w:pPr>
        <w:spacing w:after="80"/>
      </w:pPr>
      <w:r>
        <w:t>It provides a balanced measure when classes are slightly imbalanced.</w:t>
      </w:r>
    </w:p>
    <w:p>
      <w:pPr>
        <w:spacing w:before="200" w:after="40"/>
      </w:pPr>
      <w:r>
        <w:rPr>
          <w:rFonts w:ascii="Segoe UI" w:hAnsi="Segoe UI"/>
          <w:b/>
          <w:color w:val="1D4ED8"/>
          <w:sz w:val="23"/>
        </w:rPr>
        <w:t>🎯 Q8: What is ROC-AUC and what does your score of 0.9545 signify?</w:t>
      </w:r>
    </w:p>
    <w:p>
      <w:pPr>
        <w:spacing w:after="120"/>
        <w:ind w:left="288"/>
      </w:pPr>
      <w:r>
        <w:rPr>
          <w:b/>
          <w:color w:val="059669"/>
        </w:rPr>
        <w:t xml:space="preserve">💡 Answer: </w:t>
      </w:r>
      <w:r/>
    </w:p>
    <w:p>
      <w:pPr>
        <w:pStyle w:val="ListBullet"/>
        <w:spacing w:after="40"/>
      </w:pPr>
      <w:r/>
      <w:r>
        <w:rPr>
          <w:b/>
        </w:rPr>
        <w:t>ROC (Receiver Operating Characteristic)</w:t>
      </w:r>
      <w:r>
        <w:t xml:space="preserve"> plots True Positive Rate (Sensitivity) vs False Positive Rate ($1 - \text{Specificity}$) across all classification thresholds.</w:t>
      </w:r>
    </w:p>
    <w:p>
      <w:pPr>
        <w:pStyle w:val="ListBullet"/>
        <w:spacing w:after="40"/>
      </w:pPr>
      <w:r/>
      <w:r>
        <w:rPr>
          <w:b/>
        </w:rPr>
        <w:t>AUC (Area Under the Curve)</w:t>
      </w:r>
      <w:r>
        <w:t xml:space="preserve"> represents the probability that the model ranks a randomly chosen diseased patient higher than a healthy patient. A score of </w:t>
      </w:r>
      <w:r>
        <w:rPr>
          <w:b/>
        </w:rPr>
        <w:t>0.9545</w:t>
      </w:r>
      <w:r>
        <w:t xml:space="preserve"> demonstrates outstanding diagnostic discrimination.</w:t>
      </w:r>
    </w:p>
    <w:p>
      <w:pPr>
        <w:spacing w:before="200" w:after="40"/>
      </w:pPr>
      <w:r>
        <w:rPr>
          <w:rFonts w:ascii="Segoe UI" w:hAnsi="Segoe UI"/>
          <w:b/>
          <w:color w:val="1D4ED8"/>
          <w:sz w:val="23"/>
        </w:rPr>
        <w:t>🎯 Q9: What is Data Leakage and how did you prevent it?</w:t>
      </w:r>
    </w:p>
    <w:p>
      <w:pPr>
        <w:spacing w:after="120"/>
        <w:ind w:left="288"/>
      </w:pPr>
      <w:r>
        <w:rPr>
          <w:b/>
          <w:color w:val="059669"/>
        </w:rPr>
        <w:t xml:space="preserve">💡 Answer: </w:t>
      </w:r>
      <w:r>
        <w:t>Data leakage occurs when information from the test dataset contaminates the training phase. We strictly prevented it by:</w:t>
      </w:r>
    </w:p>
    <w:p>
      <w:pPr>
        <w:pStyle w:val="ListNumber"/>
        <w:spacing w:after="40"/>
      </w:pPr>
      <w:r>
        <w:t xml:space="preserve">Performing the train-test split </w:t>
      </w:r>
      <w:r>
        <w:rPr>
          <w:b/>
        </w:rPr>
        <w:t>before</w:t>
      </w:r>
      <w:r>
        <w:t xml:space="preserve"> feature scaling.</w:t>
      </w:r>
    </w:p>
    <w:p>
      <w:pPr>
        <w:pStyle w:val="ListNumber"/>
        <w:spacing w:after="40"/>
      </w:pPr>
      <w:r>
        <w:t xml:space="preserve">Fitting the </w:t>
      </w:r>
      <w:r>
        <w:rPr>
          <w:rFonts w:ascii="Consolas" w:hAnsi="Consolas"/>
          <w:sz w:val="20"/>
        </w:rPr>
        <w:t>StandardScaler</w:t>
      </w:r>
      <w:r>
        <w:t xml:space="preserve"> </w:t>
      </w:r>
      <w:r>
        <w:rPr>
          <w:b/>
        </w:rPr>
        <w:t>only on the training set</w:t>
      </w:r>
      <w:r>
        <w:t>, then using that fitted scaler to transform the test set and live inputs.</w:t>
      </w:r>
    </w:p>
    <w:p>
      <w:pPr>
        <w:spacing w:before="200" w:after="40"/>
      </w:pPr>
      <w:r>
        <w:rPr>
          <w:rFonts w:ascii="Segoe UI" w:hAnsi="Segoe UI"/>
          <w:b/>
          <w:color w:val="1D4ED8"/>
          <w:sz w:val="23"/>
        </w:rPr>
        <w:t>🎯 Q10: Why did you use `StandardScaler` instead of `MinMaxScaler`?</w:t>
      </w:r>
    </w:p>
    <w:p>
      <w:pPr>
        <w:spacing w:after="120"/>
        <w:ind w:left="288"/>
      </w:pPr>
      <w:r>
        <w:rPr>
          <w:b/>
          <w:color w:val="059669"/>
        </w:rPr>
        <w:t xml:space="preserve">💡 Answer: </w:t>
      </w:r>
      <w:r/>
      <w:r>
        <w:rPr>
          <w:rFonts w:ascii="Consolas" w:hAnsi="Consolas"/>
          <w:color w:val="7C3AED"/>
          <w:sz w:val="20"/>
        </w:rPr>
        <w:t>StandardScaler</w:t>
      </w:r>
      <w:r>
        <w:t xml:space="preserve"> standardizes features to </w:t>
      </w:r>
      <w:r>
        <w:t>\mu=0, \sigma=1</w:t>
      </w:r>
      <w:r>
        <w:t xml:space="preserve">. Unlike </w:t>
      </w:r>
      <w:r>
        <w:rPr>
          <w:rFonts w:ascii="Consolas" w:hAnsi="Consolas"/>
          <w:color w:val="7C3AED"/>
          <w:sz w:val="20"/>
        </w:rPr>
        <w:t>MinMaxScaler</w:t>
      </w:r>
      <w:r>
        <w:t xml:space="preserve"> (which compresses all values to </w:t>
      </w:r>
      <w:r>
        <w:t>[0, 1]</w:t>
      </w:r>
      <w:r>
        <w:t xml:space="preserve">), </w:t>
      </w:r>
      <w:r>
        <w:rPr>
          <w:rFonts w:ascii="Consolas" w:hAnsi="Consolas"/>
          <w:color w:val="7C3AED"/>
          <w:sz w:val="20"/>
        </w:rPr>
        <w:t>StandardScaler</w:t>
      </w:r>
      <w:r>
        <w:t xml:space="preserve"> is robust to outliers and preserves the bell-curve distribution required for Gaussian Naive Bayes and regularized Logistic Regression.</w:t>
      </w:r>
    </w:p>
    <w:p>
      <w:pPr>
        <w:spacing w:before="200" w:after="40"/>
      </w:pPr>
      <w:r>
        <w:rPr>
          <w:rFonts w:ascii="Segoe UI" w:hAnsi="Segoe UI"/>
          <w:b/>
          <w:color w:val="1D4ED8"/>
          <w:sz w:val="23"/>
        </w:rPr>
        <w:t>🎯 Q11: How does Random Forest prevent overfitting?</w:t>
      </w:r>
    </w:p>
    <w:p>
      <w:pPr>
        <w:spacing w:after="120"/>
        <w:ind w:left="288"/>
      </w:pPr>
      <w:r>
        <w:rPr>
          <w:b/>
          <w:color w:val="059669"/>
        </w:rPr>
        <w:t xml:space="preserve">💡 Answer: </w:t>
      </w:r>
      <w:r/>
    </w:p>
    <w:p>
      <w:pPr>
        <w:pStyle w:val="ListNumber"/>
        <w:spacing w:after="40"/>
      </w:pPr>
      <w:r/>
      <w:r>
        <w:rPr>
          <w:b/>
        </w:rPr>
        <w:t>Bagging (Bootstrap Aggregation):</w:t>
      </w:r>
      <w:r>
        <w:t xml:space="preserve"> Each tree trains on a different random subset of data.</w:t>
      </w:r>
    </w:p>
    <w:p>
      <w:pPr>
        <w:pStyle w:val="ListNumber"/>
        <w:spacing w:after="40"/>
      </w:pPr>
      <w:r/>
      <w:r>
        <w:rPr>
          <w:b/>
        </w:rPr>
        <w:t>Feature Randomness:</w:t>
      </w:r>
      <w:r>
        <w:t xml:space="preserve"> Each split only considers $\sqrt{p}$ features, decorrelating the trees.</w:t>
      </w:r>
    </w:p>
    <w:p>
      <w:pPr>
        <w:pStyle w:val="ListNumber"/>
        <w:spacing w:after="40"/>
      </w:pPr>
      <w:r/>
      <w:r>
        <w:rPr>
          <w:b/>
        </w:rPr>
        <w:t>Hyperparameter Constraints:</w:t>
      </w:r>
      <w:r>
        <w:t xml:space="preserve"> Restricting </w:t>
      </w:r>
      <w:r>
        <w:rPr>
          <w:rFonts w:ascii="Consolas" w:hAnsi="Consolas"/>
          <w:sz w:val="20"/>
        </w:rPr>
        <w:t>max_depth=5</w:t>
      </w:r>
      <w:r>
        <w:t xml:space="preserve"> stops trees from memorizing training noise.</w:t>
      </w:r>
    </w:p>
    <w:p>
      <w:pPr>
        <w:spacing w:before="200" w:after="40"/>
      </w:pPr>
      <w:r>
        <w:rPr>
          <w:rFonts w:ascii="Segoe UI" w:hAnsi="Segoe UI"/>
          <w:b/>
          <w:color w:val="1D4ED8"/>
          <w:sz w:val="23"/>
        </w:rPr>
        <w:t>🎯 Q12: What is Gini Impurity?</w:t>
      </w:r>
    </w:p>
    <w:p>
      <w:pPr>
        <w:spacing w:after="120"/>
        <w:ind w:left="288"/>
      </w:pPr>
      <w:r>
        <w:rPr>
          <w:b/>
          <w:color w:val="059669"/>
        </w:rPr>
        <w:t xml:space="preserve">💡 Answer: </w:t>
      </w:r>
      <w:r>
        <w:t>A metric of node purity in decision trees:</w:t>
      </w:r>
    </w:p>
    <w:p>
      <w:pPr>
        <w:spacing w:after="80"/>
      </w:pPr>
      <w:r>
        <w:t>$$I_G = 1 - \sum p_i^2$$</w:t>
      </w:r>
    </w:p>
    <w:p>
      <w:pPr>
        <w:spacing w:after="80"/>
      </w:pPr>
      <w:r>
        <w:t>A Gini score of 0 means a node is completely pure (all samples belong to a single class).</w:t>
      </w:r>
    </w:p>
    <w:p>
      <w:pPr>
        <w:spacing w:before="200" w:after="40"/>
      </w:pPr>
      <w:r>
        <w:rPr>
          <w:rFonts w:ascii="Segoe UI" w:hAnsi="Segoe UI"/>
          <w:b/>
          <w:color w:val="1D4ED8"/>
          <w:sz w:val="23"/>
        </w:rPr>
        <w:t>🎯 Q13: What is the conditional independence assumption in Naive Bayes?</w:t>
      </w:r>
    </w:p>
    <w:p>
      <w:pPr>
        <w:spacing w:after="120"/>
        <w:ind w:left="288"/>
      </w:pPr>
      <w:r>
        <w:rPr>
          <w:b/>
          <w:color w:val="059669"/>
        </w:rPr>
        <w:t xml:space="preserve">💡 Answer: </w:t>
      </w:r>
      <w:r>
        <w:t>It assumes that all input features are conditionally independent of each other given the class label:</w:t>
      </w:r>
    </w:p>
    <w:p>
      <w:pPr>
        <w:spacing w:after="80"/>
      </w:pPr>
      <w:r>
        <w:t>$$P(x_1, x_2, \dots, x_n | y) = \prod_{i=1}^n P(x_i | y)$$</w:t>
      </w:r>
    </w:p>
    <w:p>
      <w:pPr>
        <w:spacing w:after="80"/>
      </w:pPr>
      <w:r>
        <w:t xml:space="preserve">Although biomarkers in the human body are biologically correlated, Naive Bayes still performs remarkably well as a probabilistic classifier, yielding </w:t>
      </w:r>
      <w:r>
        <w:rPr>
          <w:b/>
        </w:rPr>
        <w:t>96.43% Recall</w:t>
      </w:r>
      <w:r>
        <w:t>.</w:t>
      </w:r>
    </w:p>
    <w:p>
      <w:pPr>
        <w:spacing w:before="200" w:after="40"/>
      </w:pPr>
      <w:r>
        <w:rPr>
          <w:rFonts w:ascii="Segoe UI" w:hAnsi="Segoe UI"/>
          <w:b/>
          <w:color w:val="1D4ED8"/>
          <w:sz w:val="23"/>
        </w:rPr>
        <w:t>🎯 Q14: Which clinical features had the highest predictive power in your models?</w:t>
      </w:r>
    </w:p>
    <w:p>
      <w:pPr>
        <w:spacing w:after="120"/>
        <w:ind w:left="288"/>
      </w:pPr>
      <w:r>
        <w:rPr>
          <w:b/>
          <w:color w:val="059669"/>
        </w:rPr>
        <w:t xml:space="preserve">💡 Answer: </w:t>
      </w:r>
      <w:r/>
    </w:p>
    <w:p>
      <w:pPr>
        <w:pStyle w:val="ListNumber"/>
        <w:spacing w:after="40"/>
      </w:pPr>
      <w:r/>
      <w:r>
        <w:rPr>
          <w:rFonts w:ascii="Consolas" w:hAnsi="Consolas"/>
          <w:sz w:val="20"/>
        </w:rPr>
        <w:t>thal</w:t>
      </w:r>
      <w:r>
        <w:t xml:space="preserve"> (Thallium myocardial perfusion scintigraphy)</w:t>
      </w:r>
    </w:p>
    <w:p>
      <w:pPr>
        <w:pStyle w:val="ListNumber"/>
        <w:spacing w:after="40"/>
      </w:pPr>
      <w:r/>
      <w:r>
        <w:rPr>
          <w:rFonts w:ascii="Consolas" w:hAnsi="Consolas"/>
          <w:sz w:val="20"/>
        </w:rPr>
        <w:t>ca</w:t>
      </w:r>
      <w:r>
        <w:t xml:space="preserve"> (Number of major coronary vessels blocked on fluoroscopy)</w:t>
      </w:r>
    </w:p>
    <w:p>
      <w:pPr>
        <w:pStyle w:val="ListNumber"/>
        <w:spacing w:after="40"/>
      </w:pPr>
      <w:r/>
      <w:r>
        <w:rPr>
          <w:rFonts w:ascii="Consolas" w:hAnsi="Consolas"/>
          <w:sz w:val="20"/>
        </w:rPr>
        <w:t>oldpeak</w:t>
      </w:r>
      <w:r>
        <w:t xml:space="preserve"> (ST depression induced by exercise)</w:t>
      </w:r>
    </w:p>
    <w:p>
      <w:pPr>
        <w:pStyle w:val="ListNumber"/>
        <w:spacing w:after="40"/>
      </w:pPr>
      <w:r/>
      <w:r>
        <w:rPr>
          <w:rFonts w:ascii="Consolas" w:hAnsi="Consolas"/>
          <w:sz w:val="20"/>
        </w:rPr>
        <w:t>thalach</w:t>
      </w:r>
      <w:r>
        <w:t xml:space="preserve"> (Maximum achieved heart rate during stress test)</w:t>
      </w:r>
    </w:p>
    <w:p>
      <w:pPr>
        <w:spacing w:before="200" w:after="40"/>
      </w:pPr>
      <w:r>
        <w:rPr>
          <w:rFonts w:ascii="Segoe UI" w:hAnsi="Segoe UI"/>
          <w:b/>
          <w:color w:val="1D4ED8"/>
          <w:sz w:val="23"/>
        </w:rPr>
        <w:t>🎯 Q15: What is "Asymptomatic Chest Pain" (`cp=4`) and why is it significant?</w:t>
      </w:r>
    </w:p>
    <w:p>
      <w:pPr>
        <w:spacing w:after="120"/>
        <w:ind w:left="288"/>
      </w:pPr>
      <w:r>
        <w:rPr>
          <w:b/>
          <w:color w:val="059669"/>
        </w:rPr>
        <w:t xml:space="preserve">💡 Answer: </w:t>
      </w:r>
      <w:r>
        <w:t xml:space="preserve">In the UCI dataset, </w:t>
      </w:r>
      <w:r>
        <w:rPr>
          <w:rFonts w:ascii="Consolas" w:hAnsi="Consolas"/>
          <w:color w:val="7C3AED"/>
          <w:sz w:val="20"/>
        </w:rPr>
        <w:t>cp=4</w:t>
      </w:r>
      <w:r>
        <w:t xml:space="preserve"> indicates patients who do not experience classical sharp chest pain during ischemia ("silent ischemia," common in diabetic or elderly patients). Statistically, asymptomatic presentations often harbor severe multi-vessel CAD.</w:t>
      </w:r>
    </w:p>
    <w:p>
      <w:pPr>
        <w:spacing w:before="200" w:after="40"/>
      </w:pPr>
      <w:r>
        <w:rPr>
          <w:rFonts w:ascii="Segoe UI" w:hAnsi="Segoe UI"/>
          <w:b/>
          <w:color w:val="1D4ED8"/>
          <w:sz w:val="23"/>
        </w:rPr>
        <w:t>🎯 Q16: How did you handle missing values in the dataset?</w:t>
      </w:r>
    </w:p>
    <w:p>
      <w:pPr>
        <w:spacing w:after="120"/>
        <w:ind w:left="288"/>
      </w:pPr>
      <w:r>
        <w:rPr>
          <w:b/>
          <w:color w:val="059669"/>
        </w:rPr>
        <w:t xml:space="preserve">💡 Answer: </w:t>
      </w:r>
      <w:r>
        <w:t xml:space="preserve">The dataset had 6 missing values (4 in </w:t>
      </w:r>
      <w:r>
        <w:rPr>
          <w:rFonts w:ascii="Consolas" w:hAnsi="Consolas"/>
          <w:color w:val="7C3AED"/>
          <w:sz w:val="20"/>
        </w:rPr>
        <w:t>ca</w:t>
      </w:r>
      <w:r>
        <w:t xml:space="preserve">, 2 in </w:t>
      </w:r>
      <w:r>
        <w:rPr>
          <w:rFonts w:ascii="Consolas" w:hAnsi="Consolas"/>
          <w:color w:val="7C3AED"/>
          <w:sz w:val="20"/>
        </w:rPr>
        <w:t>thal</w:t>
      </w:r>
      <w:r>
        <w:t>). We imputed them using feature medians (</w:t>
      </w:r>
      <w:r>
        <w:rPr>
          <w:rFonts w:ascii="Consolas" w:hAnsi="Consolas"/>
          <w:color w:val="7C3AED"/>
          <w:sz w:val="20"/>
        </w:rPr>
        <w:t>ca=0.0</w:t>
      </w:r>
      <w:r>
        <w:t xml:space="preserve">, </w:t>
      </w:r>
      <w:r>
        <w:rPr>
          <w:rFonts w:ascii="Consolas" w:hAnsi="Consolas"/>
          <w:color w:val="7C3AED"/>
          <w:sz w:val="20"/>
        </w:rPr>
        <w:t>thal=3.0</w:t>
      </w:r>
      <w:r>
        <w:t>), preserving sample size without introducing artificial variance.</w:t>
      </w:r>
    </w:p>
    <w:p>
      <w:pPr>
        <w:spacing w:before="200" w:after="40"/>
      </w:pPr>
      <w:r>
        <w:rPr>
          <w:rFonts w:ascii="Segoe UI" w:hAnsi="Segoe UI"/>
          <w:b/>
          <w:color w:val="1D4ED8"/>
          <w:sz w:val="23"/>
        </w:rPr>
        <w:t>🎯 Q17: What is Stratified K-Fold / Stratified Splitting?</w:t>
      </w:r>
    </w:p>
    <w:p>
      <w:pPr>
        <w:spacing w:after="120"/>
        <w:ind w:left="288"/>
      </w:pPr>
      <w:r>
        <w:rPr>
          <w:b/>
          <w:color w:val="059669"/>
        </w:rPr>
        <w:t xml:space="preserve">💡 Answer: </w:t>
      </w:r>
      <w:r>
        <w:t>It ensures that both the training set and testing set maintain the exact same proportion of positive and negative cardiac cases (</w:t>
      </w:r>
      <w:r>
        <w:t>54\%</w:t>
      </w:r>
      <w:r>
        <w:t xml:space="preserve"> healthy vs </w:t>
      </w:r>
      <w:r>
        <w:t>46\%</w:t>
      </w:r>
      <w:r>
        <w:t xml:space="preserve"> disease) as the original dataset.</w:t>
      </w:r>
    </w:p>
    <w:p>
      <w:pPr>
        <w:spacing w:before="200" w:after="40"/>
      </w:pPr>
      <w:r>
        <w:rPr>
          <w:rFonts w:ascii="Segoe UI" w:hAnsi="Segoe UI"/>
          <w:b/>
          <w:color w:val="1D4ED8"/>
          <w:sz w:val="23"/>
        </w:rPr>
        <w:t>🎯 Q18: What is the purpose of `model_service.py`?</w:t>
      </w:r>
    </w:p>
    <w:p>
      <w:pPr>
        <w:spacing w:after="120"/>
        <w:ind w:left="288"/>
      </w:pPr>
      <w:r>
        <w:rPr>
          <w:b/>
          <w:color w:val="059669"/>
        </w:rPr>
        <w:t xml:space="preserve">💡 Answer: </w:t>
      </w:r>
      <w:r>
        <w:t>It acts as an abstraction layer (Facade Design Pattern) that decouples UI and API consumers from raw ML model files. It validates input dictionaries, handles standard scaling, runs inference, formats clinical recommendations, and provides fallback heuristics.</w:t>
      </w:r>
    </w:p>
    <w:p>
      <w:pPr>
        <w:spacing w:before="200" w:after="40"/>
      </w:pPr>
      <w:r>
        <w:rPr>
          <w:rFonts w:ascii="Segoe UI" w:hAnsi="Segoe UI"/>
          <w:b/>
          <w:color w:val="1D4ED8"/>
          <w:sz w:val="23"/>
        </w:rPr>
        <w:t>🎯 Q19: What is the Graceful Heuristic Fallback Engine in your project?</w:t>
      </w:r>
    </w:p>
    <w:p>
      <w:pPr>
        <w:spacing w:after="120"/>
        <w:ind w:left="288"/>
      </w:pPr>
      <w:r>
        <w:rPr>
          <w:b/>
          <w:color w:val="059669"/>
        </w:rPr>
        <w:t xml:space="preserve">💡 Answer: </w:t>
      </w:r>
      <w:r>
        <w:t xml:space="preserve">If a serialized </w:t>
      </w:r>
      <w:r>
        <w:rPr>
          <w:rFonts w:ascii="Consolas" w:hAnsi="Consolas"/>
          <w:color w:val="7C3AED"/>
          <w:sz w:val="20"/>
        </w:rPr>
        <w:t>.pkl</w:t>
      </w:r>
      <w:r>
        <w:t xml:space="preserve"> file is missing or corrupted during runtime, the application does not crash. </w:t>
      </w:r>
      <w:r>
        <w:rPr>
          <w:rFonts w:ascii="Consolas" w:hAnsi="Consolas"/>
          <w:color w:val="7C3AED"/>
          <w:sz w:val="20"/>
        </w:rPr>
        <w:t>model_service.py</w:t>
      </w:r>
      <w:r>
        <w:t xml:space="preserve"> detects the failure and computes an evidence-based clinical risk score using weighted biomarker thresholds.</w:t>
      </w:r>
    </w:p>
    <w:p>
      <w:pPr>
        <w:spacing w:before="200" w:after="40"/>
      </w:pPr>
      <w:r>
        <w:rPr>
          <w:rFonts w:ascii="Segoe UI" w:hAnsi="Segoe UI"/>
          <w:b/>
          <w:color w:val="1D4ED8"/>
          <w:sz w:val="23"/>
        </w:rPr>
        <w:t>🎯 Q20: How does the Streamlit web application communicate with the ML pipeline?</w:t>
      </w:r>
    </w:p>
    <w:p>
      <w:pPr>
        <w:spacing w:after="120"/>
        <w:ind w:left="288"/>
      </w:pPr>
      <w:r>
        <w:rPr>
          <w:b/>
          <w:color w:val="059669"/>
        </w:rPr>
        <w:t xml:space="preserve">💡 Answer: </w:t>
      </w:r>
      <w:r>
        <w:t xml:space="preserve">Streamlit collects 13 biomarkers via sliders and dropdowns in session state on Page 2, passes the dictionary to </w:t>
      </w:r>
      <w:r>
        <w:rPr>
          <w:rFonts w:ascii="Consolas" w:hAnsi="Consolas"/>
          <w:color w:val="7C3AED"/>
          <w:sz w:val="20"/>
        </w:rPr>
        <w:t>model_service.predict_patient()</w:t>
      </w:r>
      <w:r>
        <w:t>, stores the resulting probability dictionary, and renders the clinical report on Page 3.</w:t>
      </w:r>
    </w:p>
    <w:p>
      <w:pPr>
        <w:spacing w:before="200" w:after="40"/>
      </w:pPr>
      <w:r>
        <w:rPr>
          <w:rFonts w:ascii="Segoe UI" w:hAnsi="Segoe UI"/>
          <w:b/>
          <w:color w:val="1D4ED8"/>
          <w:sz w:val="23"/>
        </w:rPr>
        <w:t>🎯 Q21: What is the purpose of the Flask application (`flask_app.py`)?</w:t>
      </w:r>
    </w:p>
    <w:p>
      <w:pPr>
        <w:spacing w:after="120"/>
        <w:ind w:left="288"/>
      </w:pPr>
      <w:r>
        <w:rPr>
          <w:b/>
          <w:color w:val="059669"/>
        </w:rPr>
        <w:t xml:space="preserve">💡 Answer: </w:t>
      </w:r>
      <w:r>
        <w:t>It exposes a standard RESTful JSON API endpoint (</w:t>
      </w:r>
      <w:r>
        <w:rPr>
          <w:rFonts w:ascii="Consolas" w:hAnsi="Consolas"/>
          <w:color w:val="7C3AED"/>
          <w:sz w:val="20"/>
        </w:rPr>
        <w:t>POST /api/predict</w:t>
      </w:r>
      <w:r>
        <w:t>), allowing third-party hospital management systems (EMR/EHR) or mobile apps to query diagnostic predictions programmatically.</w:t>
      </w:r>
    </w:p>
    <w:p>
      <w:pPr>
        <w:spacing w:before="200" w:after="40"/>
      </w:pPr>
      <w:r>
        <w:rPr>
          <w:rFonts w:ascii="Segoe UI" w:hAnsi="Segoe UI"/>
          <w:b/>
          <w:color w:val="1D4ED8"/>
          <w:sz w:val="23"/>
        </w:rPr>
        <w:t>🎯 Q22: What automated test suites were developed?</w:t>
      </w:r>
    </w:p>
    <w:p>
      <w:pPr>
        <w:spacing w:after="120"/>
        <w:ind w:left="288"/>
      </w:pPr>
      <w:r>
        <w:rPr>
          <w:b/>
          <w:color w:val="059669"/>
        </w:rPr>
        <w:t xml:space="preserve">💡 Answer: </w:t>
      </w:r>
      <w:r/>
    </w:p>
    <w:p>
      <w:pPr>
        <w:pStyle w:val="ListNumber"/>
        <w:spacing w:after="40"/>
      </w:pPr>
      <w:r/>
      <w:r>
        <w:rPr>
          <w:rFonts w:ascii="Consolas" w:hAnsi="Consolas"/>
          <w:sz w:val="20"/>
        </w:rPr>
        <w:t>test_integration.py</w:t>
      </w:r>
      <w:r>
        <w:t>: Validates model loading, pipeline inference on healthy vs high-risk profiles, individual model selection, and fallback mock behavior.</w:t>
      </w:r>
    </w:p>
    <w:p>
      <w:pPr>
        <w:pStyle w:val="ListNumber"/>
        <w:spacing w:after="40"/>
      </w:pPr>
      <w:r/>
      <w:r>
        <w:rPr>
          <w:rFonts w:ascii="Consolas" w:hAnsi="Consolas"/>
          <w:sz w:val="20"/>
        </w:rPr>
        <w:t>test_app_ui.py</w:t>
      </w:r>
      <w:r>
        <w:t xml:space="preserve">: Uses </w:t>
      </w:r>
      <w:r>
        <w:rPr>
          <w:rFonts w:ascii="Consolas" w:hAnsi="Consolas"/>
          <w:sz w:val="20"/>
        </w:rPr>
        <w:t>streamlit.testing.v1.AppTest</w:t>
      </w:r>
      <w:r>
        <w:t xml:space="preserve"> to simulate user navigation, form submission, and verification of rendered elements across all 4 pages.</w:t>
      </w:r>
    </w:p>
    <w:p>
      <w:pPr>
        <w:spacing w:before="200" w:after="40"/>
      </w:pPr>
      <w:r>
        <w:rPr>
          <w:rFonts w:ascii="Segoe UI" w:hAnsi="Segoe UI"/>
          <w:b/>
          <w:color w:val="1D4ED8"/>
          <w:sz w:val="23"/>
        </w:rPr>
        <w:t>🎯 Q23: How do you know your model is not overfitting?</w:t>
      </w:r>
    </w:p>
    <w:p>
      <w:pPr>
        <w:spacing w:after="120"/>
        <w:ind w:left="288"/>
      </w:pPr>
      <w:r>
        <w:rPr>
          <w:b/>
          <w:color w:val="059669"/>
        </w:rPr>
        <w:t xml:space="preserve">💡 Answer: </w:t>
      </w:r>
      <w:r/>
    </w:p>
    <w:p>
      <w:pPr>
        <w:pStyle w:val="ListBullet"/>
        <w:spacing w:after="40"/>
      </w:pPr>
      <w:r>
        <w:t xml:space="preserve">Random Forest: Train Accuracy = </w:t>
      </w:r>
      <w:r>
        <w:rPr>
          <w:b/>
        </w:rPr>
        <w:t>91.32%</w:t>
      </w:r>
      <w:r>
        <w:t xml:space="preserve">, Test Accuracy = </w:t>
      </w:r>
      <w:r>
        <w:rPr>
          <w:b/>
        </w:rPr>
        <w:t>90.16%</w:t>
      </w:r>
      <w:r>
        <w:t xml:space="preserve"> (only ~1.1% difference).</w:t>
      </w:r>
    </w:p>
    <w:p>
      <w:pPr>
        <w:pStyle w:val="ListBullet"/>
        <w:spacing w:after="40"/>
      </w:pPr>
      <w:r>
        <w:t xml:space="preserve">Logistic Regression: Train = </w:t>
      </w:r>
      <w:r>
        <w:rPr>
          <w:b/>
        </w:rPr>
        <w:t>85.12%</w:t>
      </w:r>
      <w:r>
        <w:t xml:space="preserve">, Test = </w:t>
      </w:r>
      <w:r>
        <w:rPr>
          <w:b/>
        </w:rPr>
        <w:t>86.89%</w:t>
      </w:r>
      <w:r>
        <w:t>.</w:t>
      </w:r>
    </w:p>
    <w:p>
      <w:pPr>
        <w:spacing w:after="80"/>
      </w:pPr>
      <w:r>
        <w:t>The minimal gap between training and testing performance confirms strong generalization.</w:t>
      </w:r>
    </w:p>
    <w:p>
      <w:pPr>
        <w:spacing w:before="200" w:after="40"/>
      </w:pPr>
      <w:r>
        <w:rPr>
          <w:rFonts w:ascii="Segoe UI" w:hAnsi="Segoe UI"/>
          <w:b/>
          <w:color w:val="1D4ED8"/>
          <w:sz w:val="23"/>
        </w:rPr>
        <w:t>🎯 Q24: What is the difference between Bagging and Boosting?</w:t>
      </w:r>
    </w:p>
    <w:p>
      <w:pPr>
        <w:spacing w:after="120"/>
        <w:ind w:left="288"/>
      </w:pPr>
      <w:r>
        <w:rPr>
          <w:b/>
          <w:color w:val="059669"/>
        </w:rPr>
        <w:t xml:space="preserve">💡 Answer: </w:t>
      </w:r>
      <w:r/>
    </w:p>
    <w:p>
      <w:pPr>
        <w:pStyle w:val="ListBullet"/>
        <w:spacing w:after="40"/>
      </w:pPr>
      <w:r/>
      <w:r>
        <w:rPr>
          <w:b/>
        </w:rPr>
        <w:t>Bagging (Random Forest):</w:t>
      </w:r>
      <w:r>
        <w:t xml:space="preserve"> Trains multiple trees in parallel on bootstrap samples and averages their votes to reduce variance.</w:t>
      </w:r>
    </w:p>
    <w:p>
      <w:pPr>
        <w:pStyle w:val="ListBullet"/>
        <w:spacing w:after="40"/>
      </w:pPr>
      <w:r/>
      <w:r>
        <w:rPr>
          <w:b/>
        </w:rPr>
        <w:t>Boosting (XGBoost, AdaBoost):</w:t>
      </w:r>
      <w:r>
        <w:t xml:space="preserve"> Trains trees sequentially, where each new tree focuses on correcting the errors of prior trees to reduce bias.</w:t>
      </w:r>
    </w:p>
    <w:p>
      <w:pPr>
        <w:spacing w:before="200" w:after="40"/>
      </w:pPr>
      <w:r>
        <w:rPr>
          <w:rFonts w:ascii="Segoe UI" w:hAnsi="Segoe UI"/>
          <w:b/>
          <w:color w:val="1D4ED8"/>
          <w:sz w:val="23"/>
        </w:rPr>
        <w:t>🎯 Q25: How would you deploy this project to production in a real hospital setting?</w:t>
      </w:r>
    </w:p>
    <w:p>
      <w:pPr>
        <w:spacing w:after="120"/>
        <w:ind w:left="288"/>
      </w:pPr>
      <w:r>
        <w:rPr>
          <w:b/>
          <w:color w:val="059669"/>
        </w:rPr>
        <w:t xml:space="preserve">💡 Answer: </w:t>
      </w:r>
      <w:r/>
    </w:p>
    <w:p>
      <w:pPr>
        <w:pStyle w:val="ListNumber"/>
        <w:spacing w:after="40"/>
      </w:pPr>
      <w:r>
        <w:t xml:space="preserve">Containerize the application using </w:t>
      </w:r>
      <w:r>
        <w:rPr>
          <w:b/>
        </w:rPr>
        <w:t>Docker</w:t>
      </w:r>
      <w:r>
        <w:t>.</w:t>
      </w:r>
    </w:p>
    <w:p>
      <w:pPr>
        <w:pStyle w:val="ListNumber"/>
        <w:spacing w:after="40"/>
      </w:pPr>
      <w:r>
        <w:t xml:space="preserve">Deploy the REST API as a scalable microservice on </w:t>
      </w:r>
      <w:r>
        <w:rPr>
          <w:b/>
        </w:rPr>
        <w:t>AWS ECS / Kubernetes</w:t>
      </w:r>
      <w:r>
        <w:t>.</w:t>
      </w:r>
    </w:p>
    <w:p>
      <w:pPr>
        <w:pStyle w:val="ListNumber"/>
        <w:spacing w:after="40"/>
      </w:pPr>
      <w:r>
        <w:t xml:space="preserve">Integrate with hospital Electronic Health Record (EHR) standards like </w:t>
      </w:r>
      <w:r>
        <w:rPr>
          <w:b/>
        </w:rPr>
        <w:t>HL7 / FHIR</w:t>
      </w:r>
      <w:r>
        <w:t>.</w:t>
      </w:r>
    </w:p>
    <w:p>
      <w:pPr>
        <w:pStyle w:val="ListNumber"/>
        <w:spacing w:after="40"/>
      </w:pPr>
      <w:r>
        <w:t>Set up an MLOps pipeline (e.g. MLflow) for model drift monitoring and periodic retraining.</w:t>
      </w:r>
    </w:p>
    <w:p>
      <w:pPr>
        <w:spacing w:before="280" w:after="80"/>
      </w:pPr>
      <w:r>
        <w:rPr>
          <w:rFonts w:ascii="Segoe UI" w:hAnsi="Segoe UI"/>
          <w:b/>
          <w:color w:val="0F172A"/>
          <w:sz w:val="28"/>
        </w:rPr>
        <w:t>10. Future Scope &amp; Production Enhancements</w:t>
      </w:r>
    </w:p>
    <w:p>
      <w:pPr>
        <w:pStyle w:val="ListNumber"/>
        <w:spacing w:after="40"/>
      </w:pPr>
      <w:r/>
      <w:r>
        <w:rPr>
          <w:b/>
        </w:rPr>
        <w:t>Integration with Real-Time Wearable Telemetry:</w:t>
      </w:r>
      <w:r>
        <w:t xml:space="preserve"> Streaming continuous heart rate variability (HRV) and ECG signals from Apple Watch / Fitbit.</w:t>
      </w:r>
    </w:p>
    <w:p>
      <w:pPr>
        <w:pStyle w:val="ListNumber"/>
        <w:spacing w:after="40"/>
      </w:pPr>
      <w:r/>
      <w:r>
        <w:rPr>
          <w:b/>
        </w:rPr>
        <w:t>Deep Learning for 12-Lead Raw ECG Signals:</w:t>
      </w:r>
      <w:r>
        <w:t xml:space="preserve"> Training 1D Convolutional Neural Networks (CNNs) directly on raw voltage timeseries.</w:t>
      </w:r>
    </w:p>
    <w:p>
      <w:pPr>
        <w:pStyle w:val="ListNumber"/>
        <w:spacing w:after="40"/>
      </w:pPr>
      <w:r/>
      <w:r>
        <w:rPr>
          <w:b/>
        </w:rPr>
        <w:t>SHAP / LIME Explainable AI (XAI):</w:t>
      </w:r>
      <w:r>
        <w:t xml:space="preserve"> Visualizing individual patient feature attributions so cardiologists can see exactly which biomarker drove a high-risk prediction.</w:t>
      </w:r>
    </w:p>
    <w:p>
      <w:pPr>
        <w:pStyle w:val="ListNumber"/>
        <w:spacing w:after="40"/>
      </w:pPr>
      <w:r/>
      <w:r>
        <w:rPr>
          <w:b/>
        </w:rPr>
        <w:t>Multi-Center Clinical Validation:</w:t>
      </w:r>
      <w:r>
        <w:t xml:space="preserve"> Validating the model across diverse demographic cohorts (e.g., European, Asian, and Framingham datasets).</w:t>
      </w:r>
    </w:p>
    <w:p>
      <w:pPr>
        <w:spacing w:after="80"/>
      </w:pPr>
      <w:r>
        <w:t>*CardioSense AI — Academic Project Documentation &amp; Viva Preparation Manual*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