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Online Gambling and Betting Business in South Africa</w:t>
      </w:r>
    </w:p>
    <w:p>
      <w:pPr>
        <w:spacing w:before="120" w:after="120"/>
        <w:jc w:val="center"/>
      </w:pPr>
      <w:r>
        <w:rPr>
          <w:color w:val="666666"/>
          <w:sz w:val="28"/>
          <w:szCs w:val="28"/>
        </w:rPr>
        <w:t xml:space="preserve">A Comprehensive Technical and Regulatory Guide</w:t>
      </w:r>
    </w:p>
    <w:p>
      <w:pPr>
        <w:spacing w:before="600" w:after="120"/>
        <w:jc w:val="center"/>
      </w:pPr>
      <w:r>
        <w:rPr>
          <w:sz w:val="24"/>
          <w:szCs w:val="24"/>
        </w:rPr>
        <w:t xml:space="preserve">Prepared by:</w:t>
      </w:r>
    </w:p>
    <w:p>
      <w:pPr>
        <w:spacing w:after="60"/>
        <w:jc w:val="center"/>
      </w:pPr>
      <w:r>
        <w:rPr>
          <w:b/>
          <w:bCs/>
          <w:sz w:val="26"/>
          <w:szCs w:val="26"/>
        </w:rPr>
        <w:t xml:space="preserve">Kumbirai Mundangepfupfu</w:t>
      </w:r>
    </w:p>
    <w:p>
      <w:pPr>
        <w:spacing w:after="1200"/>
        <w:jc w:val="center"/>
      </w:pPr>
      <w:r>
        <w:rPr>
          <w:i/>
          <w:iCs/>
          <w:sz w:val="24"/>
          <w:szCs w:val="24"/>
        </w:rPr>
        <w:t xml:space="preserve">Software Solutions Architect</w:t>
      </w:r>
    </w:p>
    <w:p>
      <w:pPr>
        <w:spacing w:after="240"/>
        <w:jc w:val="center"/>
      </w:pPr>
      <w:r>
        <w:rPr>
          <w:color w:val="666666"/>
          <w:sz w:val="22"/>
          <w:szCs w:val="22"/>
        </w:rPr>
        <w:t xml:space="preserve">November 2025</w:t>
      </w:r>
    </w:p>
    <w:p>
      <w:r>
        <w:br w:type="page"/>
      </w:r>
    </w:p>
    <w:p>
      <w:pPr>
        <w:pStyle w:val="Heading1"/>
      </w:pPr>
      <w:r>
        <w:t xml:space="preserve">Executive Summary</w:t>
      </w:r>
    </w:p>
    <w:p>
      <w:pPr>
        <w:spacing w:after="240"/>
      </w:pPr>
      <w:r>
        <w:t xml:space="preserve">This document provides a comprehensive analysis of establishing and operating an online gambling and betting business in South Africa, with particular focus on low-barrier, accessible solutions for township markets. The research covers regulatory requirements, technical infrastructure, innovative delivery channels, and game design principles optimized for low-income earners.</w:t>
      </w:r>
    </w:p>
    <w:p>
      <w:pPr>
        <w:pStyle w:val="Heading2"/>
      </w:pPr>
      <w:r>
        <w:t xml:space="preserve">Key Findings</w:t>
      </w:r>
    </w:p>
    <w:p>
      <w:pPr>
        <w:pStyle w:val="ListParagraph"/>
        <w:numPr>
          <w:ilvl w:val="0"/>
          <w:numId w:val="2"/>
        </w:numPr>
      </w:pPr>
      <w:r>
        <w:t xml:space="preserve">South Africa operates under a provincial licensing system, with the Western Cape and Mpumalanga being the most accessible for new operators</w:t>
      </w:r>
    </w:p>
    <w:p>
      <w:pPr>
        <w:pStyle w:val="ListParagraph"/>
        <w:numPr>
          <w:ilvl w:val="0"/>
          <w:numId w:val="2"/>
        </w:numPr>
      </w:pPr>
      <w:r>
        <w:t xml:space="preserve">Online sports betting is legal; online casino games are permitted in specific provinces under fixed-odds betting classifications</w:t>
      </w:r>
    </w:p>
    <w:p>
      <w:pPr>
        <w:pStyle w:val="ListParagraph"/>
        <w:numPr>
          <w:ilvl w:val="0"/>
          <w:numId w:val="2"/>
        </w:numPr>
      </w:pPr>
      <w:r>
        <w:t xml:space="preserve">USSD (Unstructured Supplementary Service Data) provides the most effective data-free betting channel, accessible on any phone</w:t>
      </w:r>
    </w:p>
    <w:p>
      <w:pPr>
        <w:pStyle w:val="ListParagraph"/>
        <w:numPr>
          <w:ilvl w:val="0"/>
          <w:numId w:val="2"/>
        </w:numPr>
      </w:pPr>
      <w:r>
        <w:t xml:space="preserve">Simple, instant-gratification games with micro-betting (R2-R10) show highest engagement in township markets</w:t>
      </w:r>
    </w:p>
    <w:p>
      <w:pPr>
        <w:pStyle w:val="ListParagraph"/>
        <w:numPr>
          <w:ilvl w:val="0"/>
          <w:numId w:val="2"/>
        </w:numPr>
      </w:pPr>
      <w:r>
        <w:t xml:space="preserve">Technical infrastructure must comply with SANS1718 certification standards and POPIA data protection requirements</w:t>
      </w:r>
    </w:p>
    <w:p>
      <w:r>
        <w:br w:type="page"/>
      </w:r>
    </w:p>
    <w:p>
      <w:pPr>
        <w:pStyle w:val="Heading1"/>
      </w:pPr>
      <w:r>
        <w:t xml:space="preserve">1. Legal and Regulatory Framework</w:t>
      </w:r>
    </w:p>
    <w:p>
      <w:pPr>
        <w:pStyle w:val="Heading2"/>
      </w:pPr>
      <w:r>
        <w:t xml:space="preserve">1.1 Governing Legislation</w:t>
      </w:r>
    </w:p>
    <w:p>
      <w:pPr>
        <w:spacing w:after="180"/>
      </w:pPr>
      <w:r>
        <w:t xml:space="preserve">Gambling in South Africa is regulated under the National Gambling Act of 2004 and operates through a provincial licensing system. Each of South Africa's nine provinces has its own gambling board responsible for issuing licenses and monitoring operators.</w:t>
      </w:r>
    </w:p>
    <w:p>
      <w:pPr>
        <w:pStyle w:val="Heading3"/>
      </w:pPr>
      <w:r>
        <w:t xml:space="preserve">What is Legal</w:t>
      </w:r>
    </w:p>
    <w:p>
      <w:pPr>
        <w:pStyle w:val="ListParagraph"/>
        <w:numPr>
          <w:ilvl w:val="0"/>
          <w:numId w:val="2"/>
        </w:numPr>
      </w:pPr>
      <w:r>
        <w:t xml:space="preserve">Online sports betting (with provincial bookmaker's license)</w:t>
      </w:r>
    </w:p>
    <w:p>
      <w:pPr>
        <w:pStyle w:val="ListParagraph"/>
        <w:numPr>
          <w:ilvl w:val="0"/>
          <w:numId w:val="2"/>
        </w:numPr>
      </w:pPr>
      <w:r>
        <w:t xml:space="preserve">Online horse race betting (with provincial bookmaker's license)</w:t>
      </w:r>
    </w:p>
    <w:p>
      <w:pPr>
        <w:pStyle w:val="ListParagraph"/>
        <w:numPr>
          <w:ilvl w:val="0"/>
          <w:numId w:val="2"/>
        </w:numPr>
      </w:pPr>
      <w:r>
        <w:t xml:space="preserve">Fixed-odds betting and certain casino-style games (Western Cape and Mpumalanga)</w:t>
      </w:r>
    </w:p>
    <w:p>
      <w:pPr>
        <w:pStyle w:val="ListParagraph"/>
        <w:numPr>
          <w:ilvl w:val="0"/>
          <w:numId w:val="2"/>
        </w:numPr>
      </w:pPr>
      <w:r>
        <w:t xml:space="preserve">Telephonic betting (USSD qualifies under this category)</w:t>
      </w:r>
    </w:p>
    <w:p>
      <w:pPr>
        <w:pStyle w:val="Heading3"/>
      </w:pPr>
      <w:r>
        <w:t xml:space="preserve">What is Not Legal</w:t>
      </w:r>
    </w:p>
    <w:p>
      <w:pPr>
        <w:pStyle w:val="ListParagraph"/>
        <w:numPr>
          <w:ilvl w:val="0"/>
          <w:numId w:val="2"/>
        </w:numPr>
      </w:pPr>
      <w:r>
        <w:t xml:space="preserve">Online casino games in most provinces (technically prohibited at national level)</w:t>
      </w:r>
    </w:p>
    <w:p>
      <w:pPr>
        <w:pStyle w:val="ListParagraph"/>
        <w:numPr>
          <w:ilvl w:val="0"/>
          <w:numId w:val="2"/>
        </w:numPr>
      </w:pPr>
      <w:r>
        <w:t xml:space="preserve">Online poker</w:t>
      </w:r>
    </w:p>
    <w:p>
      <w:pPr>
        <w:pStyle w:val="ListParagraph"/>
        <w:numPr>
          <w:ilvl w:val="0"/>
          <w:numId w:val="2"/>
        </w:numPr>
      </w:pPr>
      <w:r>
        <w:t xml:space="preserve">Any gambling without proper provincial licensing</w:t>
      </w:r>
    </w:p>
    <w:p>
      <w:pPr>
        <w:pStyle w:val="Heading2"/>
      </w:pPr>
      <w:r>
        <w:t xml:space="preserve">1.2 Licensing Requirements</w:t>
      </w:r>
    </w:p>
    <w:p>
      <w:pPr>
        <w:pStyle w:val="Heading3"/>
      </w:pPr>
      <w:r>
        <w:t xml:space="preserve">Provincial License Options</w:t>
      </w:r>
    </w:p>
    <w:p>
      <w:pPr>
        <w:spacing w:after="180"/>
      </w:pPr>
      <w:r>
        <w:t xml:space="preserve">Currently, bookmaker licenses are only available on an ad hoc basis from the Western Cape Gambling and Racing Board and the Northern Cape Gambling Board. The Western Cape operates a flexible 'license on request' regime and does not require a physical retail presence for online betting operations.</w:t>
      </w:r>
    </w:p>
    <w:p>
      <w:pPr>
        <w:pStyle w:val="Heading3"/>
      </w:pPr>
      <w:r>
        <w:t xml:space="preserve">Core Application Requirements</w:t>
      </w:r>
    </w:p>
    <w:p>
      <w:pPr>
        <w:pStyle w:val="ListParagraph"/>
        <w:numPr>
          <w:ilvl w:val="0"/>
          <w:numId w:val="3"/>
        </w:numPr>
      </w:pPr>
      <w:r>
        <w:rPr>
          <w:b/>
          <w:bCs/>
        </w:rPr>
        <w:t xml:space="preserve">Financial Requirements: </w:t>
      </w:r>
      <w:r>
        <w:t xml:space="preserve">Demonstrate sufficient capitalization and financial stability; provide audited financial statements</w:t>
      </w:r>
    </w:p>
    <w:p>
      <w:pPr>
        <w:pStyle w:val="ListParagraph"/>
        <w:numPr>
          <w:ilvl w:val="0"/>
          <w:numId w:val="3"/>
        </w:numPr>
      </w:pPr>
      <w:r>
        <w:rPr>
          <w:b/>
          <w:bCs/>
        </w:rPr>
        <w:t xml:space="preserve">Business Documentation: </w:t>
      </w:r>
      <w:r>
        <w:t xml:space="preserve">Comprehensive business plan, ownership structure, management team details, evidence of B2B partnerships</w:t>
      </w:r>
    </w:p>
    <w:p>
      <w:pPr>
        <w:pStyle w:val="ListParagraph"/>
        <w:numPr>
          <w:ilvl w:val="0"/>
          <w:numId w:val="3"/>
        </w:numPr>
      </w:pPr>
      <w:r>
        <w:rPr>
          <w:b/>
          <w:bCs/>
        </w:rPr>
        <w:t xml:space="preserve">Technical Infrastructure: </w:t>
      </w:r>
      <w:r>
        <w:t xml:space="preserve">Platform meeting security and gaming integrity standards, data protection systems, certified RNG systems</w:t>
      </w:r>
    </w:p>
    <w:p>
      <w:pPr>
        <w:pStyle w:val="ListParagraph"/>
        <w:numPr>
          <w:ilvl w:val="0"/>
          <w:numId w:val="3"/>
        </w:numPr>
      </w:pPr>
      <w:r>
        <w:rPr>
          <w:b/>
          <w:bCs/>
        </w:rPr>
        <w:t xml:space="preserve">Responsible Gambling: </w:t>
      </w:r>
      <w:r>
        <w:t xml:space="preserve">Programs to reduce gaming addiction risk, deposit limits, self-exclusion tools</w:t>
      </w:r>
    </w:p>
    <w:p>
      <w:pPr>
        <w:pStyle w:val="ListParagraph"/>
        <w:numPr>
          <w:ilvl w:val="0"/>
          <w:numId w:val="3"/>
        </w:numPr>
      </w:pPr>
      <w:r>
        <w:rPr>
          <w:b/>
          <w:bCs/>
        </w:rPr>
        <w:t xml:space="preserve">Compliance Systems: </w:t>
      </w:r>
      <w:r>
        <w:t xml:space="preserve">Background checks, AML/CTF measures, FICA compliance, advertising controls</w:t>
      </w:r>
    </w:p>
    <w:p>
      <w:pPr>
        <w:pStyle w:val="Heading3"/>
      </w:pPr>
      <w:r>
        <w:t xml:space="preserve">Timeline and Costs</w:t>
      </w:r>
    </w:p>
    <w:p>
      <w:pPr>
        <w:pStyle w:val="ListParagraph"/>
        <w:numPr>
          <w:ilvl w:val="0"/>
          <w:numId w:val="2"/>
        </w:numPr>
      </w:pPr>
      <w:r>
        <w:rPr>
          <w:b/>
          <w:bCs/>
        </w:rPr>
        <w:t xml:space="preserve">Application Timeline: </w:t>
      </w:r>
      <w:r>
        <w:t xml:space="preserve">4-12 months depending on province</w:t>
      </w:r>
    </w:p>
    <w:p>
      <w:pPr>
        <w:pStyle w:val="ListParagraph"/>
        <w:numPr>
          <w:ilvl w:val="0"/>
          <w:numId w:val="2"/>
        </w:numPr>
      </w:pPr>
      <w:r>
        <w:rPr>
          <w:b/>
          <w:bCs/>
        </w:rPr>
        <w:t xml:space="preserve">Western Cape Application Fee: </w:t>
      </w:r>
      <w:r>
        <w:t xml:space="preserve">Approximately R15,096</w:t>
      </w:r>
    </w:p>
    <w:p>
      <w:pPr>
        <w:pStyle w:val="ListParagraph"/>
        <w:numPr>
          <w:ilvl w:val="0"/>
          <w:numId w:val="2"/>
        </w:numPr>
      </w:pPr>
      <w:r>
        <w:rPr>
          <w:b/>
          <w:bCs/>
        </w:rPr>
        <w:t xml:space="preserve">Annual License Fee: </w:t>
      </w:r>
      <w:r>
        <w:t xml:space="preserve">Approximately R3,028</w:t>
      </w:r>
    </w:p>
    <w:p>
      <w:pPr>
        <w:pStyle w:val="ListParagraph"/>
        <w:numPr>
          <w:ilvl w:val="0"/>
          <w:numId w:val="2"/>
        </w:numPr>
      </w:pPr>
      <w:r>
        <w:rPr>
          <w:b/>
          <w:bCs/>
        </w:rPr>
        <w:t xml:space="preserve">Total Setup Costs: </w:t>
      </w:r>
      <w:r>
        <w:t xml:space="preserve">R200,000-500,000 (including legal, audit, and integrity checks)</w:t>
      </w:r>
    </w:p>
    <w:p>
      <w:r>
        <w:br w:type="page"/>
      </w:r>
    </w:p>
    <w:p>
      <w:pPr>
        <w:pStyle w:val="Heading1"/>
      </w:pPr>
      <w:r>
        <w:t xml:space="preserve">2. Technical Infrastructure Requirements</w:t>
      </w:r>
    </w:p>
    <w:p>
      <w:pPr>
        <w:pStyle w:val="Heading2"/>
      </w:pPr>
      <w:r>
        <w:t xml:space="preserve">2.1 Gaming Software and Platform</w:t>
      </w:r>
    </w:p>
    <w:p>
      <w:pPr>
        <w:pStyle w:val="Heading3"/>
      </w:pPr>
      <w:r>
        <w:t xml:space="preserve">Core Platform Components</w:t>
      </w:r>
    </w:p>
    <w:p>
      <w:pPr>
        <w:pStyle w:val="ListParagraph"/>
        <w:numPr>
          <w:ilvl w:val="0"/>
          <w:numId w:val="2"/>
        </w:numPr>
      </w:pPr>
      <w:r>
        <w:t xml:space="preserve">Computerized record-keeping system (manual systems prohibited)</w:t>
      </w:r>
    </w:p>
    <w:p>
      <w:pPr>
        <w:pStyle w:val="ListParagraph"/>
        <w:numPr>
          <w:ilvl w:val="0"/>
          <w:numId w:val="2"/>
        </w:numPr>
      </w:pPr>
      <w:r>
        <w:t xml:space="preserve">RNG (Random Number Generator) systems for casino games</w:t>
      </w:r>
    </w:p>
    <w:p>
      <w:pPr>
        <w:pStyle w:val="ListParagraph"/>
        <w:numPr>
          <w:ilvl w:val="0"/>
          <w:numId w:val="2"/>
        </w:numPr>
      </w:pPr>
      <w:r>
        <w:t xml:space="preserve">Odds-making software for sports betting</w:t>
      </w:r>
    </w:p>
    <w:p>
      <w:pPr>
        <w:pStyle w:val="ListParagraph"/>
        <w:numPr>
          <w:ilvl w:val="0"/>
          <w:numId w:val="2"/>
        </w:numPr>
      </w:pPr>
      <w:r>
        <w:t xml:space="preserve">Backend capable of handling high traffic volumes</w:t>
      </w:r>
    </w:p>
    <w:p>
      <w:pPr>
        <w:pStyle w:val="ListParagraph"/>
        <w:numPr>
          <w:ilvl w:val="0"/>
          <w:numId w:val="2"/>
        </w:numPr>
      </w:pPr>
      <w:r>
        <w:t xml:space="preserve">Mobile-first platform design (90%+ of users access via smartphones)</w:t>
      </w:r>
    </w:p>
    <w:p>
      <w:pPr>
        <w:pStyle w:val="Heading2"/>
      </w:pPr>
      <w:r>
        <w:t xml:space="preserve">2.2 SANS1718 Technical Standards and Certification</w:t>
      </w:r>
    </w:p>
    <w:p>
      <w:pPr>
        <w:spacing w:after="180"/>
      </w:pPr>
      <w:r>
        <w:t xml:space="preserve">All gambling devices and equipment must be tested by a locally licensed Testing Agent and certified to comply with South African National Technical Standards (SANS1718). While these standards are considered outdated by industry standards, compliance is mandatory.</w:t>
      </w:r>
    </w:p>
    <w:p>
      <w:pPr>
        <w:pStyle w:val="Heading3"/>
      </w:pPr>
      <w:r>
        <w:t xml:space="preserve">Certification Requirements</w:t>
      </w:r>
    </w:p>
    <w:p>
      <w:pPr>
        <w:pStyle w:val="ListParagraph"/>
        <w:numPr>
          <w:ilvl w:val="0"/>
          <w:numId w:val="2"/>
        </w:numPr>
      </w:pPr>
      <w:r>
        <w:t xml:space="preserve">Testing by SANAS-accredited laboratories (ISO 17025 compliant)</w:t>
      </w:r>
    </w:p>
    <w:p>
      <w:pPr>
        <w:pStyle w:val="ListParagraph"/>
        <w:numPr>
          <w:ilvl w:val="0"/>
          <w:numId w:val="2"/>
        </w:numPr>
      </w:pPr>
      <w:r>
        <w:t xml:space="preserve">RNG certification for all random outcome games</w:t>
      </w:r>
    </w:p>
    <w:p>
      <w:pPr>
        <w:pStyle w:val="ListParagraph"/>
        <w:numPr>
          <w:ilvl w:val="0"/>
          <w:numId w:val="2"/>
        </w:numPr>
      </w:pPr>
      <w:r>
        <w:t xml:space="preserve">Software updates must be re-certified before deployment</w:t>
      </w:r>
    </w:p>
    <w:p>
      <w:pPr>
        <w:pStyle w:val="ListParagraph"/>
        <w:numPr>
          <w:ilvl w:val="0"/>
          <w:numId w:val="2"/>
        </w:numPr>
      </w:pPr>
      <w:r>
        <w:t xml:space="preserve">Manufacturer licensing required for gaming software providers</w:t>
      </w:r>
    </w:p>
    <w:p>
      <w:pPr>
        <w:pStyle w:val="Heading2"/>
      </w:pPr>
      <w:r>
        <w:t xml:space="preserve">2.3 Information Security and Cybersecurity</w:t>
      </w:r>
    </w:p>
    <w:p>
      <w:pPr>
        <w:pStyle w:val="Heading3"/>
      </w:pPr>
      <w:r>
        <w:t xml:space="preserve">Mandatory Security Testing</w:t>
      </w:r>
    </w:p>
    <w:p>
      <w:pPr>
        <w:spacing w:after="180"/>
      </w:pPr>
      <w:r>
        <w:t xml:space="preserve">ISMS (Information Security Management Systems) testing is compulsory for sports betting operators under SANS1718 Part 4. This requires penetration testing and vulnerability assessments by an accredited test laboratory within 90 days of go-live and every 12 months thereafter.</w:t>
      </w:r>
    </w:p>
    <w:p>
      <w:pPr>
        <w:pStyle w:val="Heading3"/>
      </w:pPr>
      <w:r>
        <w:t xml:space="preserve">Required Security Measures</w:t>
      </w:r>
    </w:p>
    <w:p>
      <w:pPr>
        <w:pStyle w:val="ListParagraph"/>
        <w:numPr>
          <w:ilvl w:val="0"/>
          <w:numId w:val="2"/>
        </w:numPr>
      </w:pPr>
      <w:r>
        <w:t xml:space="preserve">Secure encryption for all data transmission</w:t>
      </w:r>
    </w:p>
    <w:p>
      <w:pPr>
        <w:pStyle w:val="ListParagraph"/>
        <w:numPr>
          <w:ilvl w:val="0"/>
          <w:numId w:val="2"/>
        </w:numPr>
      </w:pPr>
      <w:r>
        <w:t xml:space="preserve">High-level cybersecurity measures for player data protection</w:t>
      </w:r>
    </w:p>
    <w:p>
      <w:pPr>
        <w:pStyle w:val="ListParagraph"/>
        <w:numPr>
          <w:ilvl w:val="0"/>
          <w:numId w:val="2"/>
        </w:numPr>
      </w:pPr>
      <w:r>
        <w:t xml:space="preserve">Encryption and secure transmission protocols for sensitive data</w:t>
      </w:r>
    </w:p>
    <w:p>
      <w:pPr>
        <w:pStyle w:val="ListParagraph"/>
        <w:numPr>
          <w:ilvl w:val="0"/>
          <w:numId w:val="2"/>
        </w:numPr>
      </w:pPr>
      <w:r>
        <w:t xml:space="preserve">Regular security audits and vulnerability assessments</w:t>
      </w:r>
    </w:p>
    <w:p>
      <w:pPr>
        <w:pStyle w:val="ListParagraph"/>
        <w:numPr>
          <w:ilvl w:val="0"/>
          <w:numId w:val="2"/>
        </w:numPr>
      </w:pPr>
      <w:r>
        <w:t xml:space="preserve">Annual penetration testing by accredited laboratories</w:t>
      </w:r>
    </w:p>
    <w:p>
      <w:pPr>
        <w:pStyle w:val="Heading2"/>
      </w:pPr>
      <w:r>
        <w:t xml:space="preserve">2.4 Data Protection and Server Requirements</w:t>
      </w:r>
    </w:p>
    <w:p>
      <w:pPr>
        <w:pStyle w:val="Heading3"/>
      </w:pPr>
      <w:r>
        <w:t xml:space="preserve">Data Localization</w:t>
      </w:r>
    </w:p>
    <w:p>
      <w:pPr>
        <w:spacing w:after="180"/>
      </w:pPr>
      <w:r>
        <w:t xml:space="preserve">Operators are generally required to maintain their primary servers and data storage within South Africa to ensure regulatory oversight and facilitate compliance inspections. This requirement has significant implications for infrastructure planning.</w:t>
      </w:r>
    </w:p>
    <w:p>
      <w:pPr>
        <w:pStyle w:val="Heading3"/>
      </w:pPr>
      <w:r>
        <w:t xml:space="preserve">POPIA Compliance</w:t>
      </w:r>
    </w:p>
    <w:p>
      <w:pPr>
        <w:spacing w:after="120"/>
      </w:pPr>
      <w:r>
        <w:t xml:space="preserve">The Protection of Personal Information Act (POPIA) requires:</w:t>
      </w:r>
    </w:p>
    <w:p>
      <w:pPr>
        <w:pStyle w:val="ListParagraph"/>
        <w:numPr>
          <w:ilvl w:val="0"/>
          <w:numId w:val="2"/>
        </w:numPr>
      </w:pPr>
      <w:r>
        <w:t xml:space="preserve">Secure storage of personal and financial data</w:t>
      </w:r>
    </w:p>
    <w:p>
      <w:pPr>
        <w:pStyle w:val="ListParagraph"/>
        <w:numPr>
          <w:ilvl w:val="0"/>
          <w:numId w:val="2"/>
        </w:numPr>
      </w:pPr>
      <w:r>
        <w:t xml:space="preserve">Access restricted to authorized personnel only</w:t>
      </w:r>
    </w:p>
    <w:p>
      <w:pPr>
        <w:pStyle w:val="ListParagraph"/>
        <w:numPr>
          <w:ilvl w:val="0"/>
          <w:numId w:val="2"/>
        </w:numPr>
      </w:pPr>
      <w:r>
        <w:t xml:space="preserve">Regular security audits and vulnerability assessments</w:t>
      </w:r>
    </w:p>
    <w:p>
      <w:pPr>
        <w:pStyle w:val="ListParagraph"/>
        <w:numPr>
          <w:ilvl w:val="0"/>
          <w:numId w:val="2"/>
        </w:numPr>
      </w:pPr>
      <w:r>
        <w:t xml:space="preserve">Ongoing data protection and privacy compliance monitoring</w:t>
      </w:r>
    </w:p>
    <w:p>
      <w:pPr>
        <w:pStyle w:val="Heading2"/>
      </w:pPr>
      <w:r>
        <w:t xml:space="preserve">2.5 Payment Systems Integration</w:t>
      </w:r>
    </w:p>
    <w:p>
      <w:pPr>
        <w:pStyle w:val="Heading3"/>
      </w:pPr>
      <w:r>
        <w:t xml:space="preserve">Required Payment Methods</w:t>
      </w:r>
    </w:p>
    <w:p>
      <w:pPr>
        <w:pStyle w:val="ListParagraph"/>
        <w:numPr>
          <w:ilvl w:val="0"/>
          <w:numId w:val="2"/>
        </w:numPr>
      </w:pPr>
      <w:r>
        <w:t xml:space="preserve">Credit and debit cards (Visa, Mastercard)</w:t>
      </w:r>
    </w:p>
    <w:p>
      <w:pPr>
        <w:pStyle w:val="ListParagraph"/>
        <w:numPr>
          <w:ilvl w:val="0"/>
          <w:numId w:val="2"/>
        </w:numPr>
      </w:pPr>
      <w:r>
        <w:t xml:space="preserve">Bank transfers and EFT (Electronic Funds Transfer)</w:t>
      </w:r>
    </w:p>
    <w:p>
      <w:pPr>
        <w:pStyle w:val="ListParagraph"/>
        <w:numPr>
          <w:ilvl w:val="0"/>
          <w:numId w:val="2"/>
        </w:numPr>
      </w:pPr>
      <w:r>
        <w:t xml:space="preserve">Mobile payment systems (SnapScan, Zapper)</w:t>
      </w:r>
    </w:p>
    <w:p>
      <w:pPr>
        <w:pStyle w:val="ListParagraph"/>
        <w:numPr>
          <w:ilvl w:val="0"/>
          <w:numId w:val="2"/>
        </w:numPr>
      </w:pPr>
      <w:r>
        <w:t xml:space="preserve">Vouchers and prepaid systems</w:t>
      </w:r>
    </w:p>
    <w:p>
      <w:pPr>
        <w:pStyle w:val="ListParagraph"/>
        <w:numPr>
          <w:ilvl w:val="0"/>
          <w:numId w:val="2"/>
        </w:numPr>
      </w:pPr>
      <w:r>
        <w:t xml:space="preserve">Local digital wallets</w:t>
      </w:r>
    </w:p>
    <w:p>
      <w:pPr>
        <w:pStyle w:val="ListParagraph"/>
        <w:numPr>
          <w:ilvl w:val="0"/>
          <w:numId w:val="2"/>
        </w:numPr>
      </w:pPr>
      <w:r>
        <w:t xml:space="preserve">Mobile operator billing (Vodacom, MTN, Telkom, Cell C)</w:t>
      </w:r>
    </w:p>
    <w:p>
      <w:pPr>
        <w:pStyle w:val="Heading2"/>
      </w:pPr>
      <w:r>
        <w:t xml:space="preserve">2.6 Monitoring and Reporting Systems</w:t>
      </w:r>
    </w:p>
    <w:p>
      <w:pPr>
        <w:pStyle w:val="Heading3"/>
      </w:pPr>
      <w:r>
        <w:t xml:space="preserve">National Central Electronic Monitoring System (NCEMS)</w:t>
      </w:r>
    </w:p>
    <w:p>
      <w:pPr>
        <w:spacing w:after="180"/>
      </w:pPr>
      <w:r>
        <w:t xml:space="preserve">Operators must implement and maintain systems that enable monitoring and reporting to the NCEMS, which tracks gambling activity for compliance and integrity purposes. All gambling transactions, payouts, and player accounts must be logged and kept accessible for regulatory review.</w:t>
      </w:r>
    </w:p>
    <w:p>
      <w:pPr>
        <w:pStyle w:val="Heading2"/>
      </w:pPr>
      <w:r>
        <w:t xml:space="preserve">2.7 Responsible Gambling Technical Features</w:t>
      </w:r>
    </w:p>
    <w:p>
      <w:pPr>
        <w:pStyle w:val="ListParagraph"/>
        <w:numPr>
          <w:ilvl w:val="0"/>
          <w:numId w:val="2"/>
        </w:numPr>
      </w:pPr>
      <w:r>
        <w:t xml:space="preserve">Self-exclusion mechanisms integrated with national register</w:t>
      </w:r>
    </w:p>
    <w:p>
      <w:pPr>
        <w:pStyle w:val="ListParagraph"/>
        <w:numPr>
          <w:ilvl w:val="0"/>
          <w:numId w:val="2"/>
        </w:numPr>
      </w:pPr>
      <w:r>
        <w:t xml:space="preserve">Deposit limit tools accessible to players</w:t>
      </w:r>
    </w:p>
    <w:p>
      <w:pPr>
        <w:pStyle w:val="ListParagraph"/>
        <w:numPr>
          <w:ilvl w:val="0"/>
          <w:numId w:val="2"/>
        </w:numPr>
      </w:pPr>
      <w:r>
        <w:t xml:space="preserve">Loss and playing time limit capabilities</w:t>
      </w:r>
    </w:p>
    <w:p>
      <w:pPr>
        <w:pStyle w:val="ListParagraph"/>
        <w:numPr>
          <w:ilvl w:val="0"/>
          <w:numId w:val="2"/>
        </w:numPr>
      </w:pPr>
      <w:r>
        <w:t xml:space="preserve">Age verification systems (18+ mandatory)</w:t>
      </w:r>
    </w:p>
    <w:p>
      <w:pPr>
        <w:pStyle w:val="ListParagraph"/>
        <w:numPr>
          <w:ilvl w:val="0"/>
          <w:numId w:val="2"/>
        </w:numPr>
      </w:pPr>
      <w:r>
        <w:t xml:space="preserve">Prominent display of responsible gambling messaging</w:t>
      </w:r>
    </w:p>
    <w:p>
      <w:r>
        <w:br w:type="page"/>
      </w:r>
    </w:p>
    <w:p>
      <w:pPr>
        <w:pStyle w:val="Heading1"/>
      </w:pPr>
      <w:r>
        <w:t xml:space="preserve">3. WhatsApp as a Betting Channel</w:t>
      </w:r>
    </w:p>
    <w:p>
      <w:pPr>
        <w:spacing w:after="240"/>
      </w:pPr>
      <w:r>
        <w:t xml:space="preserve">WhatsApp presents unique opportunities and challenges as a betting delivery channel. While it offers exceptional reach and user familiarity, it operates under strict constraints that fundamentally shape how betting services can be delivered.</w:t>
      </w:r>
    </w:p>
    <w:p>
      <w:pPr>
        <w:pStyle w:val="Heading2"/>
      </w:pPr>
      <w:r>
        <w:t xml:space="preserve">3.1 Legal and Policy Framework</w:t>
      </w:r>
    </w:p>
    <w:p>
      <w:pPr>
        <w:pStyle w:val="Heading3"/>
      </w:pPr>
      <w:r>
        <w:t xml:space="preserve">South African Legal Perspective</w:t>
      </w:r>
    </w:p>
    <w:p>
      <w:pPr>
        <w:spacing w:after="180"/>
      </w:pPr>
      <w:r>
        <w:t xml:space="preserve">Bookmakers licensed in one province are permitted to accept telephonic or online bets from residents of any other province in South Africa. WhatsApp betting could fall under 'telephonic' betting channels, provided proper provincial bookmaker licensing is obtained.</w:t>
      </w:r>
    </w:p>
    <w:p>
      <w:pPr>
        <w:pStyle w:val="Heading3"/>
      </w:pPr>
      <w:r>
        <w:t xml:space="preserve">WhatsApp Policy Requirements</w:t>
      </w:r>
    </w:p>
    <w:p>
      <w:pPr>
        <w:spacing w:after="120"/>
      </w:pPr>
      <w:r>
        <w:t xml:space="preserve">Meta's WhatsApp Business Policy imposes several critical restrictions:</w:t>
      </w:r>
    </w:p>
    <w:p>
      <w:pPr>
        <w:pStyle w:val="ListParagraph"/>
        <w:numPr>
          <w:ilvl w:val="0"/>
          <w:numId w:val="2"/>
        </w:numPr>
      </w:pPr>
      <w:r>
        <w:t xml:space="preserve">Must provide evidence of appropriate licensing by regulators</w:t>
      </w:r>
    </w:p>
    <w:p>
      <w:pPr>
        <w:pStyle w:val="ListParagraph"/>
        <w:numPr>
          <w:ilvl w:val="0"/>
          <w:numId w:val="2"/>
        </w:numPr>
      </w:pPr>
      <w:r>
        <w:t xml:space="preserve">Prohibited from using Commerce Catalogs or Payments features</w:t>
      </w:r>
    </w:p>
    <w:p>
      <w:pPr>
        <w:pStyle w:val="ListParagraph"/>
        <w:numPr>
          <w:ilvl w:val="0"/>
          <w:numId w:val="2"/>
        </w:numPr>
      </w:pPr>
      <w:r>
        <w:t xml:space="preserve">Cannot provide commerce experiences for buying/selling gambling services</w:t>
      </w:r>
    </w:p>
    <w:p>
      <w:pPr>
        <w:pStyle w:val="ListParagraph"/>
        <w:numPr>
          <w:ilvl w:val="0"/>
          <w:numId w:val="2"/>
        </w:numPr>
      </w:pPr>
      <w:r>
        <w:t xml:space="preserve">Direct promotions and transactions of RMG services are off-limits</w:t>
      </w:r>
    </w:p>
    <w:p>
      <w:pPr>
        <w:pStyle w:val="ListParagraph"/>
        <w:numPr>
          <w:ilvl w:val="0"/>
          <w:numId w:val="2"/>
        </w:numPr>
      </w:pPr>
      <w:r>
        <w:t xml:space="preserve">Must ensure messages are gated per legal age and geographic requirements</w:t>
      </w:r>
    </w:p>
    <w:p>
      <w:pPr>
        <w:pStyle w:val="Heading2"/>
      </w:pPr>
      <w:r>
        <w:t xml:space="preserve">3.2 Technical Architecture</w:t>
      </w:r>
    </w:p>
    <w:p>
      <w:pPr>
        <w:pStyle w:val="Heading3"/>
      </w:pPr>
      <w:r>
        <w:t xml:space="preserve">WhatsApp Business API Integration</w:t>
      </w:r>
    </w:p>
    <w:p>
      <w:pPr>
        <w:spacing w:after="120"/>
      </w:pPr>
      <w:r>
        <w:rPr>
          <w:b/>
          <w:bCs/>
        </w:rPr>
        <w:t xml:space="preserve">Platform Requirements:</w:t>
      </w:r>
    </w:p>
    <w:p>
      <w:pPr>
        <w:pStyle w:val="ListParagraph"/>
        <w:numPr>
          <w:ilvl w:val="0"/>
          <w:numId w:val="2"/>
        </w:numPr>
      </w:pPr>
      <w:r>
        <w:t xml:space="preserve">Must use WhatsApp Business API (regular WhatsApp Business App prohibited for regulated verticals)</w:t>
      </w:r>
    </w:p>
    <w:p>
      <w:pPr>
        <w:pStyle w:val="ListParagraph"/>
        <w:numPr>
          <w:ilvl w:val="0"/>
          <w:numId w:val="2"/>
        </w:numPr>
      </w:pPr>
      <w:r>
        <w:t xml:space="preserve">Requires Business Solution Provider (BSP) partnership or direct Meta authorization</w:t>
      </w:r>
    </w:p>
    <w:p>
      <w:pPr>
        <w:pStyle w:val="ListParagraph"/>
        <w:numPr>
          <w:ilvl w:val="0"/>
          <w:numId w:val="2"/>
        </w:numPr>
      </w:pPr>
      <w:r>
        <w:t xml:space="preserve">Must obtain Meta's explicit authorization for gambling vertical</w:t>
      </w:r>
    </w:p>
    <w:p>
      <w:pPr>
        <w:pStyle w:val="ListParagraph"/>
        <w:numPr>
          <w:ilvl w:val="0"/>
          <w:numId w:val="2"/>
        </w:numPr>
      </w:pPr>
      <w:r>
        <w:t xml:space="preserve">All licenses must remain valid; operations must cease if licenses expire</w:t>
      </w:r>
    </w:p>
    <w:p>
      <w:pPr>
        <w:pStyle w:val="Heading3"/>
      </w:pPr>
      <w:r>
        <w:t xml:space="preserve">Betting Workflow Architecture</w:t>
      </w:r>
    </w:p>
    <w:p>
      <w:pPr>
        <w:spacing w:after="120"/>
      </w:pPr>
      <w:r>
        <w:rPr>
          <w:b/>
          <w:bCs/>
        </w:rPr>
        <w:t xml:space="preserve">Critical Constraint: </w:t>
      </w:r>
      <w:r>
        <w:t xml:space="preserve">WhatsApp cannot process actual betting transactions. The platform serves as a communication and customer engagement channel only. Actual bet placement must occur on licensed web/mobile platforms.</w:t>
      </w:r>
    </w:p>
    <w:p>
      <w:pPr>
        <w:spacing w:after="120"/>
      </w:pPr>
      <w:r>
        <w:rPr>
          <w:b/>
          <w:bCs/>
        </w:rPr>
        <w:t xml:space="preserve">Recommended Flow:</w:t>
      </w:r>
    </w:p>
    <w:p>
      <w:pPr>
        <w:pStyle w:val="ListParagraph"/>
        <w:numPr>
          <w:ilvl w:val="0"/>
          <w:numId w:val="3"/>
        </w:numPr>
      </w:pPr>
      <w:r>
        <w:rPr>
          <w:b/>
          <w:bCs/>
        </w:rPr>
        <w:t xml:space="preserve">Registration: </w:t>
      </w:r>
      <w:r>
        <w:t xml:space="preserve">User initiates conversation via WhatsApp, bot requests KYC documents, backend performs verification</w:t>
      </w:r>
    </w:p>
    <w:p>
      <w:pPr>
        <w:pStyle w:val="ListParagraph"/>
        <w:numPr>
          <w:ilvl w:val="0"/>
          <w:numId w:val="3"/>
        </w:numPr>
      </w:pPr>
      <w:r>
        <w:rPr>
          <w:b/>
          <w:bCs/>
        </w:rPr>
        <w:t xml:space="preserve">Bet Inquiry: </w:t>
      </w:r>
      <w:r>
        <w:t xml:space="preserve">User views odds on WhatsApp through bot interaction</w:t>
      </w:r>
    </w:p>
    <w:p>
      <w:pPr>
        <w:pStyle w:val="ListParagraph"/>
        <w:numPr>
          <w:ilvl w:val="0"/>
          <w:numId w:val="3"/>
        </w:numPr>
      </w:pPr>
      <w:r>
        <w:rPr>
          <w:b/>
          <w:bCs/>
        </w:rPr>
        <w:t xml:space="preserve">Transaction: </w:t>
      </w:r>
      <w:r>
        <w:t xml:space="preserve">Deep link redirects to licensed platform for actual bet placement</w:t>
      </w:r>
    </w:p>
    <w:p>
      <w:pPr>
        <w:pStyle w:val="ListParagraph"/>
        <w:numPr>
          <w:ilvl w:val="0"/>
          <w:numId w:val="3"/>
        </w:numPr>
      </w:pPr>
      <w:r>
        <w:rPr>
          <w:b/>
          <w:bCs/>
        </w:rPr>
        <w:t xml:space="preserve">Confirmation: </w:t>
      </w:r>
      <w:r>
        <w:t xml:space="preserve">Bet confirmation sent back via WhatsApp</w:t>
      </w:r>
    </w:p>
    <w:p>
      <w:pPr>
        <w:pStyle w:val="Heading2"/>
      </w:pPr>
      <w:r>
        <w:t xml:space="preserve">3.3 KYC Integration on WhatsApp</w:t>
      </w:r>
    </w:p>
    <w:p>
      <w:pPr>
        <w:spacing w:after="180"/>
      </w:pPr>
      <w:r>
        <w:t xml:space="preserve">WhatsApp KYC verification is critical for South African gambling compliance. The process automates identity checking during sign-up and withdrawals, with document scanning and OCR capabilities for ID cards, passports, and licenses. Integration with existing betting platform KYC systems is essential.</w:t>
      </w:r>
    </w:p>
    <w:p>
      <w:pPr>
        <w:pStyle w:val="Heading2"/>
      </w:pPr>
      <w:r>
        <w:t xml:space="preserve">3.4 Messaging Infrastructure</w:t>
      </w:r>
    </w:p>
    <w:p>
      <w:pPr>
        <w:pStyle w:val="Heading3"/>
      </w:pPr>
      <w:r>
        <w:t xml:space="preserve">Broadcast Limits</w:t>
      </w:r>
    </w:p>
    <w:p>
      <w:pPr>
        <w:pStyle w:val="ListParagraph"/>
        <w:numPr>
          <w:ilvl w:val="0"/>
          <w:numId w:val="2"/>
        </w:numPr>
      </w:pPr>
      <w:r>
        <w:t xml:space="preserve">Initial limit: 250 unique users per day</w:t>
      </w:r>
    </w:p>
    <w:p>
      <w:pPr>
        <w:pStyle w:val="ListParagraph"/>
        <w:numPr>
          <w:ilvl w:val="0"/>
          <w:numId w:val="2"/>
        </w:numPr>
      </w:pPr>
      <w:r>
        <w:t xml:space="preserve">After KYC verification: 1,000 unique users per day</w:t>
      </w:r>
    </w:p>
    <w:p>
      <w:pPr>
        <w:pStyle w:val="ListParagraph"/>
        <w:numPr>
          <w:ilvl w:val="0"/>
          <w:numId w:val="2"/>
        </w:numPr>
      </w:pPr>
      <w:r>
        <w:t xml:space="preserve">Unlimited: Requires sending to at least 50% of current limit</w:t>
      </w:r>
    </w:p>
    <w:p>
      <w:pPr>
        <w:pStyle w:val="Heading3"/>
      </w:pPr>
      <w:r>
        <w:t xml:space="preserve">Message Templates</w:t>
      </w:r>
    </w:p>
    <w:p>
      <w:pPr>
        <w:spacing w:after="180"/>
      </w:pPr>
      <w:r>
        <w:t xml:space="preserve">All outbound messages must use pre-approved templates that comply with gambling messaging regulations. Templates must include responsible gambling health warnings and compulsory responsible gambling messaging as required by South African law.</w:t>
      </w:r>
    </w:p>
    <w:p>
      <w:r>
        <w:br w:type="page"/>
      </w:r>
    </w:p>
    <w:p>
      <w:pPr>
        <w:pStyle w:val="Heading1"/>
      </w:pPr>
      <w:r>
        <w:t xml:space="preserve">4. Data-Free Betting Solutions</w:t>
      </w:r>
    </w:p>
    <w:p>
      <w:pPr>
        <w:spacing w:after="240"/>
      </w:pPr>
      <w:r>
        <w:t xml:space="preserve">Data costs represent a significant barrier to betting participation in South Africa. Multiple proven approaches exist to eliminate or minimize data requirements, dramatically expanding market accessibility.</w:t>
      </w:r>
    </w:p>
    <w:p>
      <w:pPr>
        <w:pStyle w:val="Heading2"/>
      </w:pPr>
      <w:r>
        <w:t xml:space="preserve">4.1 USSD Betting (Primary Recommendation)</w:t>
      </w:r>
    </w:p>
    <w:p>
      <w:pPr>
        <w:pStyle w:val="Heading3"/>
      </w:pPr>
      <w:r>
        <w:t xml:space="preserve">Technology Overview</w:t>
      </w:r>
    </w:p>
    <w:p>
      <w:pPr>
        <w:spacing w:after="180"/>
      </w:pPr>
      <w:r>
        <w:t xml:space="preserve">USSD (Unstructured Supplementary Service Data) establishes a real-time connection during a session, allowing for interactive communication between mobile phones and network applications. It works on all phone types, including basic feature phones, with no internet requirement.</w:t>
      </w:r>
    </w:p>
    <w:p>
      <w:pPr>
        <w:pStyle w:val="Heading3"/>
      </w:pPr>
      <w:r>
        <w:t xml:space="preserve">Key Advantages</w:t>
      </w:r>
    </w:p>
    <w:p>
      <w:pPr>
        <w:pStyle w:val="ListParagraph"/>
        <w:numPr>
          <w:ilvl w:val="0"/>
          <w:numId w:val="2"/>
        </w:numPr>
      </w:pPr>
      <w:r>
        <w:t xml:space="preserve">No internet connection required</w:t>
      </w:r>
    </w:p>
    <w:p>
      <w:pPr>
        <w:pStyle w:val="ListParagraph"/>
        <w:numPr>
          <w:ilvl w:val="0"/>
          <w:numId w:val="2"/>
        </w:numPr>
      </w:pPr>
      <w:r>
        <w:t xml:space="preserve">Works on all mobile phones (feature phones to smartphones)</w:t>
      </w:r>
    </w:p>
    <w:p>
      <w:pPr>
        <w:pStyle w:val="ListParagraph"/>
        <w:numPr>
          <w:ilvl w:val="0"/>
          <w:numId w:val="2"/>
        </w:numPr>
      </w:pPr>
      <w:r>
        <w:t xml:space="preserve">Removes connectivity barriers completely</w:t>
      </w:r>
    </w:p>
    <w:p>
      <w:pPr>
        <w:pStyle w:val="ListParagraph"/>
        <w:numPr>
          <w:ilvl w:val="0"/>
          <w:numId w:val="2"/>
        </w:numPr>
      </w:pPr>
      <w:r>
        <w:t xml:space="preserve">Cost: Approximately R0.20 per 20 seconds, often free to users</w:t>
      </w:r>
    </w:p>
    <w:p>
      <w:pPr>
        <w:pStyle w:val="ListParagraph"/>
        <w:numPr>
          <w:ilvl w:val="0"/>
          <w:numId w:val="2"/>
        </w:numPr>
      </w:pPr>
      <w:r>
        <w:t xml:space="preserve">Real-world success: Betway South Africa uses *120*48463# for deposits, withdrawals, and betting</w:t>
      </w:r>
    </w:p>
    <w:p>
      <w:pPr>
        <w:pStyle w:val="Heading3"/>
      </w:pPr>
      <w:r>
        <w:t xml:space="preserve">Technical Implementation Requirements</w:t>
      </w:r>
    </w:p>
    <w:p>
      <w:pPr>
        <w:pStyle w:val="ListParagraph"/>
        <w:numPr>
          <w:ilvl w:val="0"/>
          <w:numId w:val="3"/>
        </w:numPr>
      </w:pPr>
      <w:r>
        <w:rPr>
          <w:b/>
          <w:bCs/>
        </w:rPr>
        <w:t xml:space="preserve">Aggregator Partnership: </w:t>
      </w:r>
      <w:r>
        <w:t xml:space="preserve">Partner with USSD aggregator (e.g., Africa's Talking, Clickatell)</w:t>
      </w:r>
    </w:p>
    <w:p>
      <w:pPr>
        <w:pStyle w:val="ListParagraph"/>
        <w:numPr>
          <w:ilvl w:val="0"/>
          <w:numId w:val="3"/>
        </w:numPr>
      </w:pPr>
      <w:r>
        <w:rPr>
          <w:b/>
          <w:bCs/>
        </w:rPr>
        <w:t xml:space="preserve">Short Code Acquisition: </w:t>
      </w:r>
      <w:r>
        <w:t xml:space="preserve">Obtain short code from ICASA (e.g., *120*XXXX#)</w:t>
      </w:r>
    </w:p>
    <w:p>
      <w:pPr>
        <w:pStyle w:val="ListParagraph"/>
        <w:numPr>
          <w:ilvl w:val="0"/>
          <w:numId w:val="3"/>
        </w:numPr>
      </w:pPr>
      <w:r>
        <w:rPr>
          <w:b/>
          <w:bCs/>
        </w:rPr>
        <w:t xml:space="preserve">Session Management: </w:t>
      </w:r>
      <w:r>
        <w:t xml:space="preserve">Handle real-time sessions with 3-minute timeout logic</w:t>
      </w:r>
    </w:p>
    <w:p>
      <w:pPr>
        <w:pStyle w:val="ListParagraph"/>
        <w:numPr>
          <w:ilvl w:val="0"/>
          <w:numId w:val="3"/>
        </w:numPr>
      </w:pPr>
      <w:r>
        <w:rPr>
          <w:b/>
          <w:bCs/>
        </w:rPr>
        <w:t xml:space="preserve">Menu Architecture: </w:t>
      </w:r>
      <w:r>
        <w:t xml:space="preserve">Design intuitive text-based navigation (3-4 levels maximum)</w:t>
      </w:r>
    </w:p>
    <w:p>
      <w:pPr>
        <w:pStyle w:val="ListParagraph"/>
        <w:numPr>
          <w:ilvl w:val="0"/>
          <w:numId w:val="3"/>
        </w:numPr>
      </w:pPr>
      <w:r>
        <w:rPr>
          <w:b/>
          <w:bCs/>
        </w:rPr>
        <w:t xml:space="preserve">Backend Integration: </w:t>
      </w:r>
      <w:r>
        <w:t xml:space="preserve">Connect USSD gateway to betting platform backend</w:t>
      </w:r>
    </w:p>
    <w:p>
      <w:pPr>
        <w:pStyle w:val="ListParagraph"/>
        <w:numPr>
          <w:ilvl w:val="0"/>
          <w:numId w:val="3"/>
        </w:numPr>
      </w:pPr>
      <w:r>
        <w:rPr>
          <w:b/>
          <w:bCs/>
        </w:rPr>
        <w:t xml:space="preserve">SMS Notifications: </w:t>
      </w:r>
      <w:r>
        <w:t xml:space="preserve">Send bet confirmations and results via SMS</w:t>
      </w:r>
    </w:p>
    <w:p>
      <w:pPr>
        <w:pStyle w:val="Heading3"/>
      </w:pPr>
      <w:r>
        <w:t xml:space="preserve">Cost Structure</w:t>
      </w:r>
    </w:p>
    <w:p>
      <w:pPr>
        <w:pStyle w:val="ListParagraph"/>
        <w:numPr>
          <w:ilvl w:val="0"/>
          <w:numId w:val="2"/>
        </w:numPr>
      </w:pPr>
      <w:r>
        <w:t xml:space="preserve">Short code application: R5,000-15,000</w:t>
      </w:r>
    </w:p>
    <w:p>
      <w:pPr>
        <w:pStyle w:val="ListParagraph"/>
        <w:numPr>
          <w:ilvl w:val="0"/>
          <w:numId w:val="2"/>
        </w:numPr>
      </w:pPr>
      <w:r>
        <w:t xml:space="preserve">Aggregator setup fee: R10,000-50,000</w:t>
      </w:r>
    </w:p>
    <w:p>
      <w:pPr>
        <w:pStyle w:val="ListParagraph"/>
        <w:numPr>
          <w:ilvl w:val="0"/>
          <w:numId w:val="2"/>
        </w:numPr>
      </w:pPr>
      <w:r>
        <w:t xml:space="preserve">Monthly platform fee: R5,000-20,000</w:t>
      </w:r>
    </w:p>
    <w:p>
      <w:pPr>
        <w:pStyle w:val="ListParagraph"/>
        <w:numPr>
          <w:ilvl w:val="0"/>
          <w:numId w:val="2"/>
        </w:numPr>
      </w:pPr>
      <w:r>
        <w:t xml:space="preserve">Per-session cost: R0.10-0.50 (operator-dependent)</w:t>
      </w:r>
    </w:p>
    <w:p>
      <w:pPr>
        <w:pStyle w:val="Heading2"/>
      </w:pPr>
      <w:r>
        <w:t xml:space="preserve">4.2 Zero-Rated Apps (Operator Partnerships)</w:t>
      </w:r>
    </w:p>
    <w:p>
      <w:pPr>
        <w:pStyle w:val="Heading3"/>
      </w:pPr>
      <w:r>
        <w:t xml:space="preserve">Partnership Model</w:t>
      </w:r>
    </w:p>
    <w:p>
      <w:pPr>
        <w:spacing w:after="180"/>
      </w:pPr>
      <w:r>
        <w:t xml:space="preserve">Zero-rating involves partnership agreements with mobile networks where data fees are covered by these partnerships. Leading operators like Betway and Hollywoodbets already provide data-free services through partnerships with MTN, Vodacom, and Cell C.</w:t>
      </w:r>
    </w:p>
    <w:p>
      <w:pPr>
        <w:pStyle w:val="Heading3"/>
      </w:pPr>
      <w:r>
        <w:t xml:space="preserve">Implementation Process</w:t>
      </w:r>
    </w:p>
    <w:p>
      <w:pPr>
        <w:pStyle w:val="ListParagraph"/>
        <w:numPr>
          <w:ilvl w:val="0"/>
          <w:numId w:val="3"/>
        </w:numPr>
      </w:pPr>
      <w:r>
        <w:rPr>
          <w:b/>
          <w:bCs/>
        </w:rPr>
        <w:t xml:space="preserve">Operator Negotiations: </w:t>
      </w:r>
      <w:r>
        <w:t xml:space="preserve">Approach Vodacom, MTN, Cell C, and Telkom separately with business case</w:t>
      </w:r>
    </w:p>
    <w:p>
      <w:pPr>
        <w:pStyle w:val="ListParagraph"/>
        <w:numPr>
          <w:ilvl w:val="0"/>
          <w:numId w:val="3"/>
        </w:numPr>
      </w:pPr>
      <w:r>
        <w:rPr>
          <w:b/>
          <w:bCs/>
        </w:rPr>
        <w:t xml:space="preserve">App Development: </w:t>
      </w:r>
      <w:r>
        <w:t xml:space="preserve">Build lightweight Android app with stripped features (minimal graphics, text-based interface)</w:t>
      </w:r>
    </w:p>
    <w:p>
      <w:pPr>
        <w:pStyle w:val="ListParagraph"/>
        <w:numPr>
          <w:ilvl w:val="0"/>
          <w:numId w:val="3"/>
        </w:numPr>
      </w:pPr>
      <w:r>
        <w:rPr>
          <w:b/>
          <w:bCs/>
        </w:rPr>
        <w:t xml:space="preserve">Network Whitelisting: </w:t>
      </w:r>
      <w:r>
        <w:t xml:space="preserve">Operators whitelist specific IP addresses/domains; traffic doesn't count against user data</w:t>
      </w:r>
    </w:p>
    <w:p>
      <w:pPr>
        <w:pStyle w:val="ListParagraph"/>
        <w:numPr>
          <w:ilvl w:val="0"/>
          <w:numId w:val="3"/>
        </w:numPr>
      </w:pPr>
      <w:r>
        <w:rPr>
          <w:b/>
          <w:bCs/>
        </w:rPr>
        <w:t xml:space="preserve">Dedicated Hosting: </w:t>
      </w:r>
      <w:r>
        <w:t xml:space="preserve">Must host on dedicated servers for accurate traffic measurement</w:t>
      </w:r>
    </w:p>
    <w:p>
      <w:pPr>
        <w:pStyle w:val="Heading3"/>
      </w:pPr>
      <w:r>
        <w:t xml:space="preserve">Features and Limitations</w:t>
      </w:r>
    </w:p>
    <w:p>
      <w:pPr>
        <w:spacing w:after="120"/>
      </w:pPr>
      <w:r>
        <w:rPr>
          <w:b/>
          <w:bCs/>
        </w:rPr>
        <w:t xml:space="preserve">Included (Data-Free):</w:t>
      </w:r>
    </w:p>
    <w:p>
      <w:pPr>
        <w:pStyle w:val="ListParagraph"/>
        <w:numPr>
          <w:ilvl w:val="0"/>
          <w:numId w:val="2"/>
        </w:numPr>
      </w:pPr>
      <w:r>
        <w:t xml:space="preserve">Core betting functions</w:t>
      </w:r>
    </w:p>
    <w:p>
      <w:pPr>
        <w:pStyle w:val="ListParagraph"/>
        <w:numPr>
          <w:ilvl w:val="0"/>
          <w:numId w:val="2"/>
        </w:numPr>
      </w:pPr>
      <w:r>
        <w:t xml:space="preserve">Checking betting history</w:t>
      </w:r>
    </w:p>
    <w:p>
      <w:pPr>
        <w:pStyle w:val="ListParagraph"/>
        <w:numPr>
          <w:ilvl w:val="0"/>
          <w:numId w:val="2"/>
        </w:numPr>
      </w:pPr>
      <w:r>
        <w:t xml:space="preserve">Placing bets</w:t>
      </w:r>
    </w:p>
    <w:p>
      <w:pPr>
        <w:pStyle w:val="ListParagraph"/>
        <w:numPr>
          <w:ilvl w:val="0"/>
          <w:numId w:val="2"/>
        </w:numPr>
      </w:pPr>
      <w:r>
        <w:t xml:space="preserve">Account management</w:t>
      </w:r>
    </w:p>
    <w:p>
      <w:pPr>
        <w:spacing w:after="120" w:before="180"/>
      </w:pPr>
      <w:r>
        <w:rPr>
          <w:b/>
          <w:bCs/>
        </w:rPr>
        <w:t xml:space="preserve">Excluded (Requires Data):</w:t>
      </w:r>
    </w:p>
    <w:p>
      <w:pPr>
        <w:pStyle w:val="ListParagraph"/>
        <w:numPr>
          <w:ilvl w:val="0"/>
          <w:numId w:val="2"/>
        </w:numPr>
      </w:pPr>
      <w:r>
        <w:t xml:space="preserve">Live casino games and slot games</w:t>
      </w:r>
    </w:p>
    <w:p>
      <w:pPr>
        <w:pStyle w:val="ListParagraph"/>
        <w:numPr>
          <w:ilvl w:val="0"/>
          <w:numId w:val="2"/>
        </w:numPr>
      </w:pPr>
      <w:r>
        <w:t xml:space="preserve">Some deposit methods (credit cards, Ozow)</w:t>
      </w:r>
    </w:p>
    <w:p>
      <w:pPr>
        <w:pStyle w:val="ListParagraph"/>
        <w:numPr>
          <w:ilvl w:val="0"/>
          <w:numId w:val="2"/>
        </w:numPr>
      </w:pPr>
      <w:r>
        <w:t xml:space="preserve">Live streaming</w:t>
      </w:r>
    </w:p>
    <w:p>
      <w:pPr>
        <w:pStyle w:val="Heading2"/>
      </w:pPr>
      <w:r>
        <w:t xml:space="preserve">4.3 SMS Betting</w:t>
      </w:r>
    </w:p>
    <w:p>
      <w:pPr>
        <w:spacing w:after="180"/>
      </w:pPr>
      <w:r>
        <w:t xml:space="preserve">SMS-based gaming offers an easy and convenient betting method. Any phone type can enable gaming using SMS, making it highly accessible. The platform requires standard API integration with third-party SMS gateways and seamless integration with all channels.</w:t>
      </w:r>
    </w:p>
    <w:p>
      <w:pPr>
        <w:pStyle w:val="Heading3"/>
      </w:pPr>
      <w:r>
        <w:t xml:space="preserve">Typical SMS Betting Format</w:t>
      </w:r>
    </w:p>
    <w:p>
      <w:pPr>
        <w:spacing w:after="120"/>
      </w:pPr>
      <w:r>
        <w:t xml:space="preserve">User sends: BET 1234 R50</w:t>
      </w:r>
    </w:p>
    <w:p>
      <w:pPr>
        <w:spacing w:after="180"/>
      </w:pPr>
      <w:r>
        <w:t xml:space="preserve">(BET = command, 1234 = event code, R50 = stake amount)</w:t>
      </w:r>
    </w:p>
    <w:p>
      <w:pPr>
        <w:pStyle w:val="Heading3"/>
      </w:pPr>
      <w:r>
        <w:t xml:space="preserve">Limitations</w:t>
      </w:r>
    </w:p>
    <w:p>
      <w:pPr>
        <w:pStyle w:val="ListParagraph"/>
        <w:numPr>
          <w:ilvl w:val="0"/>
          <w:numId w:val="2"/>
        </w:numPr>
      </w:pPr>
      <w:r>
        <w:t xml:space="preserve">Less interactive than USSD</w:t>
      </w:r>
    </w:p>
    <w:p>
      <w:pPr>
        <w:pStyle w:val="ListParagraph"/>
        <w:numPr>
          <w:ilvl w:val="0"/>
          <w:numId w:val="2"/>
        </w:numPr>
      </w:pPr>
      <w:r>
        <w:t xml:space="preserve">Higher latency in responses</w:t>
      </w:r>
    </w:p>
    <w:p>
      <w:pPr>
        <w:pStyle w:val="ListParagraph"/>
        <w:numPr>
          <w:ilvl w:val="0"/>
          <w:numId w:val="2"/>
        </w:numPr>
      </w:pPr>
      <w:r>
        <w:t xml:space="preserve">More expensive per transaction (R0.50-1.00 per message)</w:t>
      </w:r>
    </w:p>
    <w:p>
      <w:pPr>
        <w:pStyle w:val="ListParagraph"/>
        <w:numPr>
          <w:ilvl w:val="0"/>
          <w:numId w:val="2"/>
        </w:numPr>
      </w:pPr>
      <w:r>
        <w:t xml:space="preserve">Best used as supplementary channel for confirmations and notifications</w:t>
      </w:r>
    </w:p>
    <w:p>
      <w:pPr>
        <w:pStyle w:val="Heading2"/>
      </w:pPr>
      <w:r>
        <w:t xml:space="preserve">4.4 Comparison of Data-Free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Feature</w:t>
            </w:r>
          </w:p>
        </w:tc>
        <w:tc>
          <w:tcPr>
            <w:tcW w:type="dxa" w:w="1755"/>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USSD</w:t>
            </w:r>
          </w:p>
        </w:tc>
        <w:tc>
          <w:tcPr>
            <w:tcW w:type="dxa" w:w="1755"/>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Zero-Rated App</w:t>
            </w:r>
          </w:p>
        </w:tc>
        <w:tc>
          <w:tcPr>
            <w:tcW w:type="dxa" w:w="1755"/>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SMS</w:t>
            </w:r>
          </w:p>
        </w:tc>
        <w:tc>
          <w:tcPr>
            <w:tcW w:type="dxa" w:w="1755"/>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PWA</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Data Required</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None</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After download</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None</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Minimal</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Phone Type</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Any</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Smartphone</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Any</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Smartphone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User Experience</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Basic menu</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Good</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Very basic</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Excellent</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Cost to Operator</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Low-Medium</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Medium-High</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Low</w:t>
            </w:r>
          </w:p>
        </w:tc>
        <w:tc>
          <w:tcPr>
            <w:tcW w:type="dxa" w:w="1755"/>
            <w:tcBorders>
              <w:top w:val="single" w:color="CCCCCC" w:sz="1"/>
              <w:left w:val="single" w:color="CCCCCC" w:sz="1"/>
              <w:bottom w:val="single" w:color="CCCCCC" w:sz="1"/>
              <w:right w:val="single" w:color="CCCCCC" w:sz="1"/>
            </w:tcBorders>
          </w:tcPr>
          <w:p>
            <w:pPr>
              <w:jc w:val="center"/>
            </w:pPr>
            <w:r>
              <w:rPr>
                <w:sz w:val="20"/>
                <w:szCs w:val="20"/>
              </w:rPr>
              <w:t xml:space="preserve">Low</w:t>
            </w:r>
          </w:p>
        </w:tc>
      </w:tr>
    </w:tbl>
    <w:p>
      <w:r>
        <w:br w:type="page"/>
      </w:r>
    </w:p>
    <w:p>
      <w:pPr>
        <w:pStyle w:val="Heading1"/>
      </w:pPr>
      <w:r>
        <w:t xml:space="preserve">5. Simple Games for Low-Income Township Markets</w:t>
      </w:r>
    </w:p>
    <w:p>
      <w:pPr>
        <w:spacing w:after="240"/>
      </w:pPr>
      <w:r>
        <w:t xml:space="preserve">Young entrepreneurs seeking to create gaming apps for low-income earners must understand that township (kasi) gambling behavior differs fundamentally from traditional casino markets. Success requires games designed specifically for quick, emotional, impulse-driven betting patterns.</w:t>
      </w:r>
    </w:p>
    <w:p>
      <w:pPr>
        <w:pStyle w:val="Heading2"/>
      </w:pPr>
      <w:r>
        <w:t xml:space="preserve">5.1 Understanding Township Gambling Behavior</w:t>
      </w:r>
    </w:p>
    <w:p>
      <w:pPr>
        <w:pStyle w:val="Heading3"/>
      </w:pPr>
      <w:r>
        <w:t xml:space="preserve">Key Behavioral Characteristics</w:t>
      </w:r>
    </w:p>
    <w:p>
      <w:pPr>
        <w:pStyle w:val="ListParagraph"/>
        <w:numPr>
          <w:ilvl w:val="0"/>
          <w:numId w:val="2"/>
        </w:numPr>
      </w:pPr>
      <w:r>
        <w:rPr>
          <w:b/>
          <w:bCs/>
        </w:rPr>
        <w:t xml:space="preserve">Quick: </w:t>
      </w:r>
      <w:r>
        <w:t xml:space="preserve">Users want immediate results, not prolonged gameplay</w:t>
      </w:r>
    </w:p>
    <w:p>
      <w:pPr>
        <w:pStyle w:val="ListParagraph"/>
        <w:numPr>
          <w:ilvl w:val="0"/>
          <w:numId w:val="2"/>
        </w:numPr>
      </w:pPr>
      <w:r>
        <w:rPr>
          <w:b/>
          <w:bCs/>
        </w:rPr>
        <w:t xml:space="preserve">Emotional: </w:t>
      </w:r>
      <w:r>
        <w:t xml:space="preserve">Decisions are impulse-driven, not analytical</w:t>
      </w:r>
    </w:p>
    <w:p>
      <w:pPr>
        <w:pStyle w:val="ListParagraph"/>
        <w:numPr>
          <w:ilvl w:val="0"/>
          <w:numId w:val="2"/>
        </w:numPr>
      </w:pPr>
      <w:r>
        <w:rPr>
          <w:b/>
          <w:bCs/>
        </w:rPr>
        <w:t xml:space="preserve">Repetitive: </w:t>
      </w:r>
      <w:r>
        <w:t xml:space="preserve">Users prefer familiar patterns over novel experiences</w:t>
      </w:r>
    </w:p>
    <w:p>
      <w:pPr>
        <w:pStyle w:val="ListParagraph"/>
        <w:numPr>
          <w:ilvl w:val="0"/>
          <w:numId w:val="2"/>
        </w:numPr>
      </w:pPr>
      <w:r>
        <w:rPr>
          <w:b/>
          <w:bCs/>
        </w:rPr>
        <w:t xml:space="preserve">Simple: </w:t>
      </w:r>
      <w:r>
        <w:t xml:space="preserve">If users can't understand in 3 seconds, they don't trust it</w:t>
      </w:r>
    </w:p>
    <w:p>
      <w:pPr>
        <w:pStyle w:val="Heading3"/>
      </w:pPr>
      <w:r>
        <w:t xml:space="preserve">The 3-Second Rule</w:t>
      </w:r>
    </w:p>
    <w:p>
      <w:pPr>
        <w:spacing w:after="180"/>
      </w:pPr>
      <w:r>
        <w:t xml:space="preserve">Users trust games they understand immediately. Successful games follow patterns like: pick a number, pick red or green, pick home or away, yes/no. Complex games requiring tutorials or explanations don't fit this user behavior and will fail to gain traction.</w:t>
      </w:r>
    </w:p>
    <w:p>
      <w:pPr>
        <w:pStyle w:val="Heading3"/>
      </w:pPr>
      <w:r>
        <w:t xml:space="preserve">Popular Township Gambling Activities</w:t>
      </w:r>
    </w:p>
    <w:p>
      <w:pPr>
        <w:pStyle w:val="ListParagraph"/>
        <w:numPr>
          <w:ilvl w:val="0"/>
          <w:numId w:val="2"/>
        </w:numPr>
      </w:pPr>
      <w:r>
        <w:t xml:space="preserve">Hollywoodbets Lucky Numbers</w:t>
      </w:r>
    </w:p>
    <w:p>
      <w:pPr>
        <w:pStyle w:val="ListParagraph"/>
        <w:numPr>
          <w:ilvl w:val="0"/>
          <w:numId w:val="2"/>
        </w:numPr>
      </w:pPr>
      <w:r>
        <w:t xml:space="preserve">1Voucher and OTT gaming</w:t>
      </w:r>
    </w:p>
    <w:p>
      <w:pPr>
        <w:pStyle w:val="ListParagraph"/>
        <w:numPr>
          <w:ilvl w:val="0"/>
          <w:numId w:val="2"/>
        </w:numPr>
      </w:pPr>
      <w:r>
        <w:t xml:space="preserve">Aviator-style quick hits</w:t>
      </w:r>
    </w:p>
    <w:p>
      <w:pPr>
        <w:pStyle w:val="ListParagraph"/>
        <w:numPr>
          <w:ilvl w:val="0"/>
          <w:numId w:val="2"/>
        </w:numPr>
      </w:pPr>
      <w:r>
        <w:t xml:space="preserve">Spina Zonke (simple slot patterns)</w:t>
      </w:r>
    </w:p>
    <w:p>
      <w:pPr>
        <w:pStyle w:val="ListParagraph"/>
        <w:numPr>
          <w:ilvl w:val="0"/>
          <w:numId w:val="2"/>
        </w:numPr>
      </w:pPr>
      <w:r>
        <w:t xml:space="preserve">1-click football bets</w:t>
      </w:r>
    </w:p>
    <w:p>
      <w:pPr>
        <w:pStyle w:val="Heading2"/>
      </w:pPr>
      <w:r>
        <w:t xml:space="preserve">5.2 Optimal Game Types for USSD/WhatsApp</w:t>
      </w:r>
    </w:p>
    <w:p>
      <w:pPr>
        <w:pStyle w:val="Heading3"/>
      </w:pPr>
      <w:r>
        <w:t xml:space="preserve">A. Lucky Numbers (Highest Engagement Potential)</w:t>
      </w:r>
    </w:p>
    <w:p>
      <w:pPr>
        <w:spacing w:after="120"/>
      </w:pPr>
      <w:r>
        <w:rPr>
          <w:b/>
          <w:bCs/>
        </w:rPr>
        <w:t xml:space="preserve">Why It Works:</w:t>
      </w:r>
    </w:p>
    <w:p>
      <w:pPr>
        <w:pStyle w:val="ListParagraph"/>
        <w:numPr>
          <w:ilvl w:val="0"/>
          <w:numId w:val="2"/>
        </w:numPr>
      </w:pPr>
      <w:r>
        <w:t xml:space="preserve">Already familiar (Hollywoodbets Lucky Numbers massively popular)</w:t>
      </w:r>
    </w:p>
    <w:p>
      <w:pPr>
        <w:pStyle w:val="ListParagraph"/>
        <w:numPr>
          <w:ilvl w:val="0"/>
          <w:numId w:val="2"/>
        </w:numPr>
      </w:pPr>
      <w:r>
        <w:t xml:space="preserve">Instant gratification with quick draw cycles (2-5 minutes)</w:t>
      </w:r>
    </w:p>
    <w:p>
      <w:pPr>
        <w:pStyle w:val="ListParagraph"/>
        <w:numPr>
          <w:ilvl w:val="0"/>
          <w:numId w:val="2"/>
        </w:numPr>
      </w:pPr>
      <w:r>
        <w:t xml:space="preserve">Simple pick-and-wait mechanic</w:t>
      </w:r>
    </w:p>
    <w:p>
      <w:pPr>
        <w:pStyle w:val="ListParagraph"/>
        <w:numPr>
          <w:ilvl w:val="0"/>
          <w:numId w:val="2"/>
        </w:numPr>
      </w:pPr>
      <w:r>
        <w:t xml:space="preserve">Works perfectly on text-based USSD</w:t>
      </w:r>
    </w:p>
    <w:p>
      <w:pPr>
        <w:pStyle w:val="Heading3"/>
      </w:pPr>
      <w:r>
        <w:t xml:space="preserve">B. Red or Green / High or Low</w:t>
      </w:r>
    </w:p>
    <w:p>
      <w:pPr>
        <w:spacing w:after="120"/>
      </w:pPr>
      <w:r>
        <w:rPr>
          <w:b/>
          <w:bCs/>
        </w:rPr>
        <w:t xml:space="preserve">Why It Works:</w:t>
      </w:r>
    </w:p>
    <w:p>
      <w:pPr>
        <w:pStyle w:val="ListParagraph"/>
        <w:numPr>
          <w:ilvl w:val="0"/>
          <w:numId w:val="2"/>
        </w:numPr>
      </w:pPr>
      <w:r>
        <w:t xml:space="preserve">Binary choice (50/50 odds)</w:t>
      </w:r>
    </w:p>
    <w:p>
      <w:pPr>
        <w:pStyle w:val="ListParagraph"/>
        <w:numPr>
          <w:ilvl w:val="0"/>
          <w:numId w:val="2"/>
        </w:numPr>
      </w:pPr>
      <w:r>
        <w:t xml:space="preserve">Instant result generation</w:t>
      </w:r>
    </w:p>
    <w:p>
      <w:pPr>
        <w:pStyle w:val="ListParagraph"/>
        <w:numPr>
          <w:ilvl w:val="0"/>
          <w:numId w:val="2"/>
        </w:numPr>
      </w:pPr>
      <w:r>
        <w:t xml:space="preserve">No skill required (pure chance)</w:t>
      </w:r>
    </w:p>
    <w:p>
      <w:pPr>
        <w:pStyle w:val="ListParagraph"/>
        <w:numPr>
          <w:ilvl w:val="0"/>
          <w:numId w:val="2"/>
        </w:numPr>
      </w:pPr>
      <w:r>
        <w:t xml:space="preserve">Perfect for impulse betting</w:t>
      </w:r>
    </w:p>
    <w:p>
      <w:pPr>
        <w:pStyle w:val="Heading3"/>
      </w:pPr>
      <w:r>
        <w:t xml:space="preserve">C. Crash/Aviator Style (Simplified for Text)</w:t>
      </w:r>
    </w:p>
    <w:p>
      <w:pPr>
        <w:spacing w:after="120"/>
      </w:pPr>
      <w:r>
        <w:rPr>
          <w:b/>
          <w:bCs/>
        </w:rPr>
        <w:t xml:space="preserve">Why It Works:</w:t>
      </w:r>
    </w:p>
    <w:p>
      <w:pPr>
        <w:pStyle w:val="ListParagraph"/>
        <w:numPr>
          <w:ilvl w:val="0"/>
          <w:numId w:val="2"/>
        </w:numPr>
      </w:pPr>
      <w:r>
        <w:t xml:space="preserve">Already hugely popular in townships</w:t>
      </w:r>
    </w:p>
    <w:p>
      <w:pPr>
        <w:pStyle w:val="ListParagraph"/>
        <w:numPr>
          <w:ilvl w:val="0"/>
          <w:numId w:val="2"/>
        </w:numPr>
      </w:pPr>
      <w:r>
        <w:t xml:space="preserve">Visual game successfully adapted to text format</w:t>
      </w:r>
    </w:p>
    <w:p>
      <w:pPr>
        <w:pStyle w:val="ListParagraph"/>
        <w:numPr>
          <w:ilvl w:val="0"/>
          <w:numId w:val="2"/>
        </w:numPr>
      </w:pPr>
      <w:r>
        <w:t xml:space="preserve">Cash-out tension creates excitement</w:t>
      </w:r>
    </w:p>
    <w:p>
      <w:pPr>
        <w:pStyle w:val="ListParagraph"/>
        <w:numPr>
          <w:ilvl w:val="0"/>
          <w:numId w:val="2"/>
        </w:numPr>
      </w:pPr>
      <w:r>
        <w:t xml:space="preserve">Auto cash-out option eliminates complexity</w:t>
      </w:r>
    </w:p>
    <w:p>
      <w:pPr>
        <w:pStyle w:val="Heading3"/>
      </w:pPr>
    </w:p>
    <w:p>
      <w:pPr>
        <w:spacing w:after="120"/>
      </w:pPr>
      <w:r>
        <w:rPr>
          <w:b/>
          <w:bCs/>
        </w:rPr>
        <w:t xml:space="preserve">Why It Works:</w:t>
      </w:r>
    </w:p>
    <w:p>
      <w:pPr>
        <w:pStyle w:val="ListParagraph"/>
        <w:numPr>
          <w:ilvl w:val="0"/>
          <w:numId w:val="2"/>
        </w:numPr>
      </w:pPr>
      <w:r>
        <w:t xml:space="preserve">Familiar for football fans</w:t>
      </w:r>
    </w:p>
    <w:p>
      <w:pPr>
        <w:pStyle w:val="ListParagraph"/>
        <w:numPr>
          <w:ilvl w:val="0"/>
          <w:numId w:val="2"/>
        </w:numPr>
      </w:pPr>
      <w:r>
        <w:t xml:space="preserve">Binary decision (over or under)</w:t>
      </w:r>
    </w:p>
    <w:p>
      <w:pPr>
        <w:pStyle w:val="ListParagraph"/>
        <w:numPr>
          <w:ilvl w:val="0"/>
          <w:numId w:val="2"/>
        </w:numPr>
      </w:pPr>
      <w:r>
        <w:t xml:space="preserve">Connects to real sports without requiring team knowledge</w:t>
      </w:r>
    </w:p>
    <w:p>
      <w:pPr>
        <w:pStyle w:val="ListParagraph"/>
        <w:numPr>
          <w:ilvl w:val="0"/>
          <w:numId w:val="2"/>
        </w:numPr>
      </w:pPr>
      <w:r>
        <w:t xml:space="preserve">Live betting adds excitement</w:t>
      </w:r>
    </w:p>
    <w:p>
      <w:pPr>
        <w:pStyle w:val="Heading3"/>
      </w:pPr>
      <w:r>
        <w:t xml:space="preserve">E. Spin to Win (Virtual Slot Simplified)</w:t>
      </w:r>
    </w:p>
    <w:p>
      <w:pPr>
        <w:spacing w:after="120"/>
      </w:pPr>
      <w:r>
        <w:rPr>
          <w:b/>
          <w:bCs/>
        </w:rPr>
        <w:t xml:space="preserve">Why It Works:</w:t>
      </w:r>
    </w:p>
    <w:p>
      <w:pPr>
        <w:pStyle w:val="ListParagraph"/>
        <w:numPr>
          <w:ilvl w:val="0"/>
          <w:numId w:val="2"/>
        </w:numPr>
      </w:pPr>
      <w:r>
        <w:t xml:space="preserve">Familiar slot machine concept</w:t>
      </w:r>
    </w:p>
    <w:p>
      <w:pPr>
        <w:pStyle w:val="ListParagraph"/>
        <w:numPr>
          <w:ilvl w:val="0"/>
          <w:numId w:val="2"/>
        </w:numPr>
      </w:pPr>
      <w:r>
        <w:t xml:space="preserve">Instant result with single action</w:t>
      </w:r>
    </w:p>
    <w:p>
      <w:pPr>
        <w:pStyle w:val="ListParagraph"/>
        <w:numPr>
          <w:ilvl w:val="0"/>
          <w:numId w:val="2"/>
        </w:numPr>
      </w:pPr>
      <w:r>
        <w:t xml:space="preserve">No complex paylines or features</w:t>
      </w:r>
    </w:p>
    <w:p>
      <w:pPr>
        <w:pStyle w:val="ListParagraph"/>
        <w:numPr>
          <w:ilvl w:val="0"/>
          <w:numId w:val="2"/>
        </w:numPr>
      </w:pPr>
      <w:r>
        <w:t xml:space="preserve">Works with emoji symbols on WhatsApp</w:t>
      </w:r>
    </w:p>
    <w:p>
      <w:pPr>
        <w:pStyle w:val="Heading2"/>
      </w:pPr>
      <w:r>
        <w:t xml:space="preserve">5.3 Micro-Betting Economics</w:t>
      </w:r>
    </w:p>
    <w:p>
      <w:pPr>
        <w:pStyle w:val="Heading3"/>
      </w:pPr>
      <w:r>
        <w:t xml:space="preserve">Typical User Profile</w:t>
      </w:r>
    </w:p>
    <w:p>
      <w:pPr>
        <w:pStyle w:val="ListParagraph"/>
        <w:numPr>
          <w:ilvl w:val="0"/>
          <w:numId w:val="2"/>
        </w:numPr>
      </w:pPr>
      <w:r>
        <w:t xml:space="preserve">Weekly gambling budget: R50-200</w:t>
      </w:r>
    </w:p>
    <w:p>
      <w:pPr>
        <w:pStyle w:val="ListParagraph"/>
        <w:numPr>
          <w:ilvl w:val="0"/>
          <w:numId w:val="2"/>
        </w:numPr>
      </w:pPr>
      <w:r>
        <w:t xml:space="preserve">Typical bet size: R2-10 per game</w:t>
      </w:r>
    </w:p>
    <w:p>
      <w:pPr>
        <w:pStyle w:val="ListParagraph"/>
        <w:numPr>
          <w:ilvl w:val="0"/>
          <w:numId w:val="2"/>
        </w:numPr>
      </w:pPr>
      <w:r>
        <w:t xml:space="preserve">Play frequency: 10-30 times per week</w:t>
      </w:r>
    </w:p>
    <w:p>
      <w:pPr>
        <w:pStyle w:val="ListParagraph"/>
        <w:numPr>
          <w:ilvl w:val="0"/>
          <w:numId w:val="2"/>
        </w:numPr>
      </w:pPr>
      <w:r>
        <w:t xml:space="preserve">Preference: Frequent small wins over rare big wins</w:t>
      </w:r>
    </w:p>
    <w:p>
      <w:pPr>
        <w:pStyle w:val="Heading3"/>
      </w:pPr>
      <w:r>
        <w:t xml:space="preserve">Optimal Bet Structure</w:t>
      </w:r>
    </w:p>
    <w:p>
      <w:pPr>
        <w:spacing w:after="120"/>
      </w:pPr>
      <w:r>
        <w:rPr>
          <w:b/>
          <w:bCs/>
        </w:rPr>
        <w:t xml:space="preserve">Entry Points:</w:t>
      </w:r>
    </w:p>
    <w:p>
      <w:pPr>
        <w:pStyle w:val="ListParagraph"/>
        <w:numPr>
          <w:ilvl w:val="0"/>
          <w:numId w:val="2"/>
        </w:numPr>
      </w:pPr>
      <w:r>
        <w:t xml:space="preserve">R2 (lowest barrier to entry)</w:t>
      </w:r>
    </w:p>
    <w:p>
      <w:pPr>
        <w:pStyle w:val="ListParagraph"/>
        <w:numPr>
          <w:ilvl w:val="0"/>
          <w:numId w:val="2"/>
        </w:numPr>
      </w:pPr>
      <w:r>
        <w:t xml:space="preserve">R5 (most popular bet size)</w:t>
      </w:r>
    </w:p>
    <w:p>
      <w:pPr>
        <w:pStyle w:val="ListParagraph"/>
        <w:numPr>
          <w:ilvl w:val="0"/>
          <w:numId w:val="2"/>
        </w:numPr>
      </w:pPr>
      <w:r>
        <w:t xml:space="preserve">R10 (aspirational betting level)</w:t>
      </w:r>
    </w:p>
    <w:p>
      <w:pPr>
        <w:pStyle w:val="ListParagraph"/>
        <w:numPr>
          <w:ilvl w:val="0"/>
          <w:numId w:val="2"/>
        </w:numPr>
      </w:pPr>
      <w:r>
        <w:t xml:space="preserve">R20 (weekend/payday special)</w:t>
      </w:r>
    </w:p>
    <w:p>
      <w:pPr>
        <w:spacing w:after="120" w:before="180"/>
      </w:pPr>
      <w:r>
        <w:rPr>
          <w:b/>
          <w:bCs/>
        </w:rPr>
        <w:t xml:space="preserve">Payout Distribution:</w:t>
      </w:r>
    </w:p>
    <w:p>
      <w:pPr>
        <w:pStyle w:val="ListParagraph"/>
        <w:numPr>
          <w:ilvl w:val="0"/>
          <w:numId w:val="2"/>
        </w:numPr>
      </w:pPr>
      <w:r>
        <w:t xml:space="preserve">60% of wins: Small wins (1.5x-3x)</w:t>
      </w:r>
    </w:p>
    <w:p>
      <w:pPr>
        <w:pStyle w:val="ListParagraph"/>
        <w:numPr>
          <w:ilvl w:val="0"/>
          <w:numId w:val="2"/>
        </w:numPr>
      </w:pPr>
      <w:r>
        <w:t xml:space="preserve">30% of wins: Medium wins (5x-10x)</w:t>
      </w:r>
    </w:p>
    <w:p>
      <w:pPr>
        <w:pStyle w:val="ListParagraph"/>
        <w:numPr>
          <w:ilvl w:val="0"/>
          <w:numId w:val="2"/>
        </w:numPr>
      </w:pPr>
      <w:r>
        <w:t xml:space="preserve">10% of wins: Big wins (20x-100x)</w:t>
      </w:r>
    </w:p>
    <w:p>
      <w:pPr>
        <w:pStyle w:val="Heading3"/>
      </w:pPr>
      <w:r>
        <w:t xml:space="preserve">Revenue Model</w:t>
      </w:r>
    </w:p>
    <w:p>
      <w:pPr>
        <w:spacing w:after="180"/>
      </w:pPr>
      <w:r>
        <w:t xml:space="preserve">Success in this market depends on volume, not margins. Lower house edges (2-5% vs traditional 5-15%) with frequent small wins keep users engaged longer and returning daily. The formula is: more users through data-free access, more games per user through simplicity, more retention through frequent wins.</w:t>
      </w:r>
    </w:p>
    <w:p>
      <w:pPr>
        <w:pStyle w:val="Heading2"/>
      </w:pPr>
      <w:r>
        <w:t xml:space="preserve">5.4 Responsible Gambling for Micro-Betting</w:t>
      </w:r>
    </w:p>
    <w:p>
      <w:pPr>
        <w:pStyle w:val="Heading3"/>
      </w:pPr>
      <w:r>
        <w:t xml:space="preserve">Challenge</w:t>
      </w:r>
    </w:p>
    <w:p>
      <w:pPr>
        <w:spacing w:after="180"/>
      </w:pPr>
      <w:r>
        <w:t xml:space="preserve">Small bets add up quickly: R5 per game × 20 games = R100/day × 30 days = R3,000/month. This can be destructive for low-income earners.</w:t>
      </w:r>
    </w:p>
    <w:p>
      <w:pPr>
        <w:pStyle w:val="Heading3"/>
      </w:pPr>
      <w:r>
        <w:t xml:space="preserve">Solutions</w:t>
      </w:r>
    </w:p>
    <w:p>
      <w:pPr>
        <w:pStyle w:val="ListParagraph"/>
        <w:numPr>
          <w:ilvl w:val="0"/>
          <w:numId w:val="3"/>
        </w:numPr>
      </w:pPr>
      <w:r>
        <w:rPr>
          <w:b/>
          <w:bCs/>
        </w:rPr>
        <w:t xml:space="preserve">Daily Limits: </w:t>
      </w:r>
      <w:r>
        <w:t xml:space="preserve">Automatic daily spending caps (e.g., R50/day) with clear notifications</w:t>
      </w:r>
    </w:p>
    <w:p>
      <w:pPr>
        <w:pStyle w:val="ListParagraph"/>
        <w:numPr>
          <w:ilvl w:val="0"/>
          <w:numId w:val="3"/>
        </w:numPr>
      </w:pPr>
      <w:r>
        <w:rPr>
          <w:b/>
          <w:bCs/>
        </w:rPr>
        <w:t xml:space="preserve">Time Delays: </w:t>
      </w:r>
      <w:r>
        <w:t xml:space="preserve">Mandatory 10-minute breaks after 10 consecutive losses</w:t>
      </w:r>
    </w:p>
    <w:p>
      <w:pPr>
        <w:pStyle w:val="ListParagraph"/>
        <w:numPr>
          <w:ilvl w:val="0"/>
          <w:numId w:val="3"/>
        </w:numPr>
      </w:pPr>
      <w:r>
        <w:rPr>
          <w:b/>
          <w:bCs/>
        </w:rPr>
        <w:t xml:space="preserve">Reality Checks: </w:t>
      </w:r>
      <w:r>
        <w:t xml:space="preserve">Every 30 minutes, show total spent today</w:t>
      </w:r>
    </w:p>
    <w:p>
      <w:pPr>
        <w:pStyle w:val="ListParagraph"/>
        <w:numPr>
          <w:ilvl w:val="0"/>
          <w:numId w:val="3"/>
        </w:numPr>
      </w:pPr>
      <w:r>
        <w:rPr>
          <w:b/>
          <w:bCs/>
        </w:rPr>
        <w:t xml:space="preserve">SMS Alerts: </w:t>
      </w:r>
      <w:r>
        <w:t xml:space="preserve">Warn when user reaches 75% of daily limit</w:t>
      </w:r>
    </w:p>
    <w:p>
      <w:r>
        <w:br w:type="page"/>
      </w:r>
    </w:p>
    <w:p>
      <w:pPr>
        <w:pStyle w:val="Heading1"/>
      </w:pPr>
      <w:r>
        <w:t xml:space="preserve">6. Implementation Roadmap</w:t>
      </w:r>
    </w:p>
    <w:p>
      <w:pPr>
        <w:pStyle w:val="Heading2"/>
      </w:pPr>
      <w:r>
        <w:t xml:space="preserve">6.1 Phase 1: Foundation (Months 1-3)</w:t>
      </w:r>
    </w:p>
    <w:p>
      <w:pPr>
        <w:pStyle w:val="Heading3"/>
      </w:pPr>
      <w:r>
        <w:t xml:space="preserve">Licensing</w:t>
      </w:r>
    </w:p>
    <w:p>
      <w:pPr>
        <w:pStyle w:val="ListParagraph"/>
        <w:numPr>
          <w:ilvl w:val="0"/>
          <w:numId w:val="2"/>
        </w:numPr>
      </w:pPr>
      <w:r>
        <w:t xml:space="preserve">Apply for provincial bookmaker's license (Western Cape recommended)</w:t>
      </w:r>
    </w:p>
    <w:p>
      <w:pPr>
        <w:pStyle w:val="ListParagraph"/>
        <w:numPr>
          <w:ilvl w:val="0"/>
          <w:numId w:val="2"/>
        </w:numPr>
      </w:pPr>
      <w:r>
        <w:t xml:space="preserve">Prepare comprehensive business plan and financial documentation</w:t>
      </w:r>
    </w:p>
    <w:p>
      <w:pPr>
        <w:pStyle w:val="ListParagraph"/>
        <w:numPr>
          <w:ilvl w:val="0"/>
          <w:numId w:val="2"/>
        </w:numPr>
      </w:pPr>
      <w:r>
        <w:t xml:space="preserve">Complete probity checks for all key personnel</w:t>
      </w:r>
    </w:p>
    <w:p>
      <w:pPr>
        <w:pStyle w:val="Heading3"/>
      </w:pPr>
      <w:r>
        <w:t xml:space="preserve">USSD Development</w:t>
      </w:r>
    </w:p>
    <w:p>
      <w:pPr>
        <w:pStyle w:val="ListParagraph"/>
        <w:numPr>
          <w:ilvl w:val="0"/>
          <w:numId w:val="2"/>
        </w:numPr>
      </w:pPr>
      <w:r>
        <w:t xml:space="preserve">Partner with USSD aggregator</w:t>
      </w:r>
    </w:p>
    <w:p>
      <w:pPr>
        <w:pStyle w:val="ListParagraph"/>
        <w:numPr>
          <w:ilvl w:val="0"/>
          <w:numId w:val="2"/>
        </w:numPr>
      </w:pPr>
      <w:r>
        <w:t xml:space="preserve">Apply for short code from ICASA</w:t>
      </w:r>
    </w:p>
    <w:p>
      <w:pPr>
        <w:pStyle w:val="ListParagraph"/>
        <w:numPr>
          <w:ilvl w:val="0"/>
          <w:numId w:val="2"/>
        </w:numPr>
      </w:pPr>
      <w:r>
        <w:t xml:space="preserve">Build 2 simple games (Lucky Numbers + Red/Green)</w:t>
      </w:r>
    </w:p>
    <w:p>
      <w:pPr>
        <w:pStyle w:val="ListParagraph"/>
        <w:numPr>
          <w:ilvl w:val="0"/>
          <w:numId w:val="2"/>
        </w:numPr>
      </w:pPr>
      <w:r>
        <w:t xml:space="preserve">Implement SMS confirmation system</w:t>
      </w:r>
    </w:p>
    <w:p>
      <w:pPr>
        <w:pStyle w:val="ListParagraph"/>
        <w:numPr>
          <w:ilvl w:val="0"/>
          <w:numId w:val="2"/>
        </w:numPr>
      </w:pPr>
      <w:r>
        <w:t xml:space="preserve">Develop basic balance management</w:t>
      </w:r>
    </w:p>
    <w:p>
      <w:pPr>
        <w:pStyle w:val="Heading3"/>
      </w:pPr>
      <w:r>
        <w:t xml:space="preserve">Budget</w:t>
      </w:r>
    </w:p>
    <w:p>
      <w:pPr>
        <w:pStyle w:val="ListParagraph"/>
        <w:numPr>
          <w:ilvl w:val="0"/>
          <w:numId w:val="2"/>
        </w:numPr>
      </w:pPr>
      <w:r>
        <w:t xml:space="preserve">Development: R240,000 (2 developers × 3 months)</w:t>
      </w:r>
    </w:p>
    <w:p>
      <w:pPr>
        <w:pStyle w:val="ListParagraph"/>
        <w:numPr>
          <w:ilvl w:val="0"/>
          <w:numId w:val="2"/>
        </w:numPr>
      </w:pPr>
      <w:r>
        <w:t xml:space="preserve">USSD setup: R100,000</w:t>
      </w:r>
    </w:p>
    <w:p>
      <w:pPr>
        <w:pStyle w:val="ListParagraph"/>
        <w:numPr>
          <w:ilvl w:val="0"/>
          <w:numId w:val="2"/>
        </w:numPr>
      </w:pPr>
      <w:r>
        <w:t xml:space="preserve">RNG certification: R150,000</w:t>
      </w:r>
    </w:p>
    <w:p>
      <w:pPr>
        <w:pStyle w:val="ListParagraph"/>
        <w:numPr>
          <w:ilvl w:val="0"/>
          <w:numId w:val="2"/>
        </w:numPr>
      </w:pPr>
      <w:r>
        <w:t xml:space="preserve">SMS gateway: R30,000</w:t>
      </w:r>
    </w:p>
    <w:p>
      <w:pPr>
        <w:pStyle w:val="ListParagraph"/>
        <w:numPr>
          <w:ilvl w:val="0"/>
          <w:numId w:val="2"/>
        </w:numPr>
      </w:pPr>
      <w:r>
        <w:t xml:space="preserve">Infrastructure: R20,000</w:t>
      </w:r>
    </w:p>
    <w:p>
      <w:pPr>
        <w:spacing w:after="240"/>
      </w:pPr>
      <w:r>
        <w:rPr>
          <w:b/>
          <w:bCs/>
        </w:rPr>
        <w:t xml:space="preserve">Total Phase 1: ~R540,000</w:t>
      </w:r>
    </w:p>
    <w:p>
      <w:pPr>
        <w:pStyle w:val="Heading2"/>
      </w:pPr>
      <w:r>
        <w:t xml:space="preserve">6.2 Phase 2: Validation (Months 4-6)</w:t>
      </w:r>
    </w:p>
    <w:p>
      <w:pPr>
        <w:pStyle w:val="Heading3"/>
      </w:pPr>
      <w:r>
        <w:t xml:space="preserve">Expansion</w:t>
      </w:r>
    </w:p>
    <w:p>
      <w:pPr>
        <w:pStyle w:val="ListParagraph"/>
        <w:numPr>
          <w:ilvl w:val="0"/>
          <w:numId w:val="2"/>
        </w:numPr>
      </w:pPr>
      <w:r>
        <w:t xml:space="preserve">Add WhatsApp Business API integration</w:t>
      </w:r>
    </w:p>
    <w:p>
      <w:pPr>
        <w:pStyle w:val="ListParagraph"/>
        <w:numPr>
          <w:ilvl w:val="0"/>
          <w:numId w:val="2"/>
        </w:numPr>
      </w:pPr>
      <w:r>
        <w:t xml:space="preserve">Develop 2 additional games (Over/Under + Spin)</w:t>
      </w:r>
    </w:p>
    <w:p>
      <w:pPr>
        <w:pStyle w:val="ListParagraph"/>
        <w:numPr>
          <w:ilvl w:val="0"/>
          <w:numId w:val="2"/>
        </w:numPr>
      </w:pPr>
      <w:r>
        <w:t xml:space="preserve">Implement responsible gambling tools</w:t>
      </w:r>
    </w:p>
    <w:p>
      <w:pPr>
        <w:pStyle w:val="ListParagraph"/>
        <w:numPr>
          <w:ilvl w:val="0"/>
          <w:numId w:val="2"/>
        </w:numPr>
      </w:pPr>
      <w:r>
        <w:t xml:space="preserve">Build referral system</w:t>
      </w:r>
    </w:p>
    <w:p>
      <w:pPr>
        <w:pStyle w:val="Heading3"/>
      </w:pPr>
      <w:r>
        <w:t xml:space="preserve">Target</w:t>
      </w:r>
    </w:p>
    <w:p>
      <w:pPr>
        <w:spacing w:after="240"/>
      </w:pPr>
      <w:r>
        <w:t xml:space="preserve">5,000-10,000 users across multiple townships</w:t>
      </w:r>
    </w:p>
    <w:p>
      <w:pPr>
        <w:pStyle w:val="Heading2"/>
      </w:pPr>
      <w:r>
        <w:t xml:space="preserve">6.3 Phase 3: Scale (Months 7-12)</w:t>
      </w:r>
    </w:p>
    <w:p>
      <w:pPr>
        <w:pStyle w:val="Heading3"/>
      </w:pPr>
      <w:r>
        <w:t xml:space="preserve">Advanced Features</w:t>
      </w:r>
    </w:p>
    <w:p>
      <w:pPr>
        <w:pStyle w:val="ListParagraph"/>
        <w:numPr>
          <w:ilvl w:val="0"/>
          <w:numId w:val="2"/>
        </w:numPr>
      </w:pPr>
      <w:r>
        <w:t xml:space="preserve">Zero-rated app (negotiate operator partnerships)</w:t>
      </w:r>
    </w:p>
    <w:p>
      <w:pPr>
        <w:pStyle w:val="ListParagraph"/>
        <w:numPr>
          <w:ilvl w:val="0"/>
          <w:numId w:val="2"/>
        </w:numPr>
      </w:pPr>
      <w:r>
        <w:t xml:space="preserve">Crash/Aviator style game</w:t>
      </w:r>
    </w:p>
    <w:p>
      <w:pPr>
        <w:pStyle w:val="ListParagraph"/>
        <w:numPr>
          <w:ilvl w:val="0"/>
          <w:numId w:val="2"/>
        </w:numPr>
      </w:pPr>
      <w:r>
        <w:t xml:space="preserve">Jackpot pool mechanics</w:t>
      </w:r>
    </w:p>
    <w:p>
      <w:pPr>
        <w:pStyle w:val="ListParagraph"/>
        <w:numPr>
          <w:ilvl w:val="0"/>
          <w:numId w:val="2"/>
        </w:numPr>
      </w:pPr>
      <w:r>
        <w:t xml:space="preserve">Agent/affiliate network</w:t>
      </w:r>
    </w:p>
    <w:p>
      <w:pPr>
        <w:pStyle w:val="Heading3"/>
      </w:pPr>
      <w:r>
        <w:t xml:space="preserve">Target</w:t>
      </w:r>
    </w:p>
    <w:p>
      <w:pPr>
        <w:spacing w:after="240"/>
      </w:pPr>
      <w:r>
        <w:t xml:space="preserve">50,000+ users</w:t>
      </w:r>
    </w:p>
    <w:p>
      <w:pPr>
        <w:pStyle w:val="Heading2"/>
      </w:pPr>
      <w:r>
        <w:t xml:space="preserve">6.4 Operating Budget (Monthly)</w:t>
      </w:r>
    </w:p>
    <w:p>
      <w:pPr>
        <w:pStyle w:val="ListParagraph"/>
        <w:numPr>
          <w:ilvl w:val="0"/>
          <w:numId w:val="2"/>
        </w:numPr>
      </w:pPr>
      <w:r>
        <w:t xml:space="preserve">USSD per-session costs: R10,000</w:t>
      </w:r>
    </w:p>
    <w:p>
      <w:pPr>
        <w:pStyle w:val="ListParagraph"/>
        <w:numPr>
          <w:ilvl w:val="0"/>
          <w:numId w:val="2"/>
        </w:numPr>
      </w:pPr>
      <w:r>
        <w:t xml:space="preserve">SMS costs: R15,000</w:t>
      </w:r>
    </w:p>
    <w:p>
      <w:pPr>
        <w:pStyle w:val="ListParagraph"/>
        <w:numPr>
          <w:ilvl w:val="0"/>
          <w:numId w:val="2"/>
        </w:numPr>
      </w:pPr>
      <w:r>
        <w:t xml:space="preserve">Server hosting: R10,000</w:t>
      </w:r>
    </w:p>
    <w:p>
      <w:pPr>
        <w:pStyle w:val="ListParagraph"/>
        <w:numPr>
          <w:ilvl w:val="0"/>
          <w:numId w:val="2"/>
        </w:numPr>
      </w:pPr>
      <w:r>
        <w:t xml:space="preserve">Customer support: R15,000</w:t>
      </w:r>
    </w:p>
    <w:p>
      <w:pPr>
        <w:pStyle w:val="ListParagraph"/>
        <w:numPr>
          <w:ilvl w:val="0"/>
          <w:numId w:val="2"/>
        </w:numPr>
      </w:pPr>
      <w:r>
        <w:t xml:space="preserve">Marketing: R50,000</w:t>
      </w:r>
    </w:p>
    <w:p>
      <w:pPr>
        <w:spacing w:after="240"/>
      </w:pPr>
      <w:r>
        <w:rPr>
          <w:b/>
          <w:bCs/>
        </w:rPr>
        <w:t xml:space="preserve">Total Monthly: ~R100,000</w:t>
      </w:r>
    </w:p>
    <w:p>
      <w:r>
        <w:br w:type="page"/>
      </w:r>
    </w:p>
    <w:p>
      <w:pPr>
        <w:pStyle w:val="Heading1"/>
      </w:pPr>
      <w:r>
        <w:t xml:space="preserve">7. Critical Success Factors</w:t>
      </w:r>
    </w:p>
    <w:p>
      <w:pPr>
        <w:pStyle w:val="Heading2"/>
      </w:pPr>
      <w:r>
        <w:t xml:space="preserve">7.1 Must Have</w:t>
      </w:r>
    </w:p>
    <w:p>
      <w:pPr>
        <w:pStyle w:val="ListParagraph"/>
        <w:numPr>
          <w:ilvl w:val="0"/>
          <w:numId w:val="3"/>
        </w:numPr>
      </w:pPr>
      <w:r>
        <w:rPr>
          <w:b/>
          <w:bCs/>
        </w:rPr>
        <w:t xml:space="preserve">Instant Understanding: </w:t>
      </w:r>
      <w:r>
        <w:t xml:space="preserve">Games must be instantly understandable (3-second rule)</w:t>
      </w:r>
    </w:p>
    <w:p>
      <w:pPr>
        <w:pStyle w:val="ListParagraph"/>
        <w:numPr>
          <w:ilvl w:val="0"/>
          <w:numId w:val="3"/>
        </w:numPr>
      </w:pPr>
      <w:r>
        <w:rPr>
          <w:b/>
          <w:bCs/>
        </w:rPr>
        <w:t xml:space="preserve">Flawless USSD: </w:t>
      </w:r>
      <w:r>
        <w:t xml:space="preserve">USSD functionality must work perfectly with no crashes or delays</w:t>
      </w:r>
    </w:p>
    <w:p>
      <w:pPr>
        <w:pStyle w:val="ListParagraph"/>
        <w:numPr>
          <w:ilvl w:val="0"/>
          <w:numId w:val="3"/>
        </w:numPr>
      </w:pPr>
      <w:r>
        <w:rPr>
          <w:b/>
          <w:bCs/>
        </w:rPr>
        <w:t xml:space="preserve">Immediate Payouts: </w:t>
      </w:r>
      <w:r>
        <w:t xml:space="preserve">Wins must be credited to accounts instantly</w:t>
      </w:r>
    </w:p>
    <w:p>
      <w:pPr>
        <w:pStyle w:val="ListParagraph"/>
        <w:numPr>
          <w:ilvl w:val="0"/>
          <w:numId w:val="3"/>
        </w:numPr>
      </w:pPr>
      <w:r>
        <w:rPr>
          <w:b/>
          <w:bCs/>
        </w:rPr>
        <w:t xml:space="preserve">Reliable Confirmations: </w:t>
      </w:r>
      <w:r>
        <w:t xml:space="preserve">SMS confirmations must be 100% reliable</w:t>
      </w:r>
    </w:p>
    <w:p>
      <w:pPr>
        <w:pStyle w:val="ListParagraph"/>
        <w:numPr>
          <w:ilvl w:val="0"/>
          <w:numId w:val="3"/>
        </w:numPr>
      </w:pPr>
      <w:r>
        <w:rPr>
          <w:b/>
          <w:bCs/>
        </w:rPr>
        <w:t xml:space="preserve">Township-Friendly Support: </w:t>
      </w:r>
      <w:r>
        <w:t xml:space="preserve">Customer service in vernacular languages with cultural understanding</w:t>
      </w:r>
    </w:p>
    <w:p>
      <w:pPr>
        <w:pStyle w:val="ListParagraph"/>
        <w:numPr>
          <w:ilvl w:val="0"/>
          <w:numId w:val="3"/>
        </w:numPr>
      </w:pPr>
      <w:r>
        <w:rPr>
          <w:b/>
          <w:bCs/>
        </w:rPr>
        <w:t xml:space="preserve">Strict Limits: </w:t>
      </w:r>
      <w:r>
        <w:t xml:space="preserve">Responsible gambling limits must be enforced rigorously</w:t>
      </w:r>
    </w:p>
    <w:p>
      <w:pPr>
        <w:pStyle w:val="Heading2"/>
      </w:pPr>
      <w:r>
        <w:t xml:space="preserve">7.2 Must Avoid</w:t>
      </w:r>
    </w:p>
    <w:p>
      <w:pPr>
        <w:pStyle w:val="ListParagraph"/>
        <w:numPr>
          <w:ilvl w:val="0"/>
          <w:numId w:val="3"/>
        </w:numPr>
      </w:pPr>
      <w:r>
        <w:rPr>
          <w:b/>
          <w:bCs/>
        </w:rPr>
        <w:t xml:space="preserve">Complex Games: </w:t>
      </w:r>
      <w:r>
        <w:t xml:space="preserve">Any game requiring tutorials = guaranteed failure</w:t>
      </w:r>
    </w:p>
    <w:p>
      <w:pPr>
        <w:pStyle w:val="ListParagraph"/>
        <w:numPr>
          <w:ilvl w:val="0"/>
          <w:numId w:val="3"/>
        </w:numPr>
      </w:pPr>
      <w:r>
        <w:rPr>
          <w:b/>
          <w:bCs/>
        </w:rPr>
        <w:t xml:space="preserve">Slow Response: </w:t>
      </w:r>
      <w:r>
        <w:t xml:space="preserve">Response times over 3 seconds = user abandonment</w:t>
      </w:r>
    </w:p>
    <w:p>
      <w:pPr>
        <w:pStyle w:val="ListParagraph"/>
        <w:numPr>
          <w:ilvl w:val="0"/>
          <w:numId w:val="3"/>
        </w:numPr>
      </w:pPr>
      <w:r>
        <w:rPr>
          <w:b/>
          <w:bCs/>
        </w:rPr>
        <w:t xml:space="preserve">Money Bugs: </w:t>
      </w:r>
      <w:r>
        <w:t xml:space="preserve">Any bugs involving money handling = trust destroyed instantly</w:t>
      </w:r>
    </w:p>
    <w:p>
      <w:pPr>
        <w:pStyle w:val="ListParagraph"/>
        <w:numPr>
          <w:ilvl w:val="0"/>
          <w:numId w:val="3"/>
        </w:numPr>
      </w:pPr>
      <w:r>
        <w:rPr>
          <w:b/>
          <w:bCs/>
        </w:rPr>
        <w:t xml:space="preserve">Regulatory Non-Compliance: </w:t>
      </w:r>
      <w:r>
        <w:t xml:space="preserve">Cutting corners on licensing or standards</w:t>
      </w:r>
    </w:p>
    <w:p>
      <w:pPr>
        <w:pStyle w:val="ListParagraph"/>
        <w:numPr>
          <w:ilvl w:val="0"/>
          <w:numId w:val="3"/>
        </w:numPr>
      </w:pPr>
      <w:r>
        <w:rPr>
          <w:b/>
          <w:bCs/>
        </w:rPr>
        <w:t xml:space="preserve">Poor Support: </w:t>
      </w:r>
      <w:r>
        <w:t xml:space="preserve">Bad customer service spreads fast in townships</w:t>
      </w:r>
    </w:p>
    <w:p>
      <w:r>
        <w:br w:type="page"/>
      </w:r>
    </w:p>
    <w:p>
      <w:pPr>
        <w:pStyle w:val="Heading1"/>
      </w:pPr>
      <w:r>
        <w:t xml:space="preserve">8. Conclusion</w:t>
      </w:r>
    </w:p>
    <w:p>
      <w:pPr>
        <w:spacing w:after="180"/>
      </w:pPr>
      <w:r>
        <w:t xml:space="preserve">The South African online gambling market presents significant opportunities for operators who understand the unique challenges and requirements of this regulated environment. Success requires navigating complex provincial licensing systems, implementing robust technical infrastructure that meets SANS1718 standards, and most importantly, designing solutions that address the real barriers facing low-income bettors.</w:t>
      </w:r>
    </w:p>
    <w:p>
      <w:pPr>
        <w:pStyle w:val="Heading2"/>
      </w:pPr>
      <w:r>
        <w:t xml:space="preserve">8.1 The Winning Formula</w:t>
      </w:r>
    </w:p>
    <w:p>
      <w:pPr>
        <w:spacing w:after="240"/>
      </w:pPr>
      <w:r>
        <w:t xml:space="preserve">The combination of understanding township gambling behavior (simple, fast, micro-bets), implementing low-barrier technology (USSD, WhatsApp, data-free), designing simple game mechanics (3-second understanding), and focusing on underserved markets (low-income earners) creates a powerful opportunity if executed correctly.</w:t>
      </w:r>
    </w:p>
    <w:p>
      <w:pPr>
        <w:pStyle w:val="Heading2"/>
      </w:pPr>
      <w:r>
        <w:t xml:space="preserve">8.2 Key Recommendations</w:t>
      </w:r>
    </w:p>
    <w:p>
      <w:pPr>
        <w:pStyle w:val="ListParagraph"/>
        <w:numPr>
          <w:ilvl w:val="0"/>
          <w:numId w:val="3"/>
        </w:numPr>
      </w:pPr>
      <w:r>
        <w:rPr>
          <w:b/>
          <w:bCs/>
        </w:rPr>
        <w:t xml:space="preserve">Start with USSD: </w:t>
      </w:r>
      <w:r>
        <w:t xml:space="preserve">It provides true data-free access on any phone, making it the ideal entry point</w:t>
      </w:r>
    </w:p>
    <w:p>
      <w:pPr>
        <w:pStyle w:val="ListParagraph"/>
        <w:numPr>
          <w:ilvl w:val="0"/>
          <w:numId w:val="3"/>
        </w:numPr>
      </w:pPr>
      <w:r>
        <w:rPr>
          <w:b/>
          <w:bCs/>
        </w:rPr>
        <w:t xml:space="preserve">Keep Games Simple: </w:t>
      </w:r>
      <w:r>
        <w:t xml:space="preserve">Lucky Numbers and Red/Green should be first implementations</w:t>
      </w:r>
    </w:p>
    <w:p>
      <w:pPr>
        <w:pStyle w:val="ListParagraph"/>
        <w:numPr>
          <w:ilvl w:val="0"/>
          <w:numId w:val="3"/>
        </w:numPr>
      </w:pPr>
      <w:r>
        <w:rPr>
          <w:b/>
          <w:bCs/>
        </w:rPr>
        <w:t xml:space="preserve">Focus on Micro-Betting: </w:t>
      </w:r>
      <w:r>
        <w:t xml:space="preserve">R2-R10 bets with frequent small wins drive sustainable engagement</w:t>
      </w:r>
    </w:p>
    <w:p>
      <w:pPr>
        <w:pStyle w:val="ListParagraph"/>
        <w:numPr>
          <w:ilvl w:val="0"/>
          <w:numId w:val="3"/>
        </w:numPr>
      </w:pPr>
      <w:r>
        <w:rPr>
          <w:b/>
          <w:bCs/>
        </w:rPr>
        <w:t xml:space="preserve">Test in One Township: </w:t>
      </w:r>
      <w:r>
        <w:t xml:space="preserve">Start with 100 users, gather feedback, iterate quickly</w:t>
      </w:r>
    </w:p>
    <w:p>
      <w:pPr>
        <w:pStyle w:val="ListParagraph"/>
        <w:numPr>
          <w:ilvl w:val="0"/>
          <w:numId w:val="3"/>
        </w:numPr>
      </w:pPr>
      <w:r>
        <w:rPr>
          <w:b/>
          <w:bCs/>
        </w:rPr>
        <w:t xml:space="preserve">Build Responsibly: </w:t>
      </w:r>
      <w:r>
        <w:t xml:space="preserve">Implement strict responsible gambling measures from day one</w:t>
      </w:r>
    </w:p>
    <w:p>
      <w:pPr>
        <w:pStyle w:val="ListParagraph"/>
        <w:numPr>
          <w:ilvl w:val="0"/>
          <w:numId w:val="3"/>
        </w:numPr>
      </w:pPr>
      <w:r>
        <w:rPr>
          <w:b/>
          <w:bCs/>
        </w:rPr>
        <w:t xml:space="preserve">Scale Methodically: </w:t>
      </w:r>
      <w:r>
        <w:t xml:space="preserve">Only scale after proving product-market fit</w:t>
      </w:r>
    </w:p>
    <w:p>
      <w:pPr>
        <w:pStyle w:val="Heading2"/>
      </w:pPr>
      <w:r>
        <w:t xml:space="preserve">8.3 Market Opportunity</w:t>
      </w:r>
    </w:p>
    <w:p>
      <w:pPr>
        <w:spacing w:after="180"/>
      </w:pPr>
      <w:r>
        <w:t xml:space="preserve">With 80%+ of South Africans in urban areas and 94% in rural areas using pre-paid mobile accounts, and with data costs remaining a significant barrier, the market for data-free, simple, micro-betting solutions is substantial and underserved. The right product can achieve significant market penetration while providing genuinely valuable entertainment to users who have been excluded from traditional online gambling platforms.</w:t>
      </w:r>
    </w:p>
    <w:p>
      <w:pPr>
        <w:pStyle w:val="Heading2"/>
      </w:pPr>
      <w:r>
        <w:t xml:space="preserve">8.4 Final Thoughts</w:t>
      </w:r>
    </w:p>
    <w:p>
      <w:pPr>
        <w:spacing w:after="240"/>
      </w:pPr>
      <w:r>
        <w:t xml:space="preserve">The question is not whether this opportunity exists—it clearly does. The question is execution quality and regulatory navigation. Entrepreneurs who can combine technical excellence, regulatory compliance, cultural understanding, and genuine commitment to responsible gambling are well-positioned to build successful, sustainable businesses in this space.</w:t>
      </w:r>
    </w:p>
    <w:p>
      <w:pPr>
        <w:spacing w:before="360" w:after="120"/>
      </w:pPr>
      <w:r>
        <w:rPr>
          <w:b/>
          <w:bCs/>
          <w:i/>
          <w:iCs/>
          <w:sz w:val="26"/>
          <w:szCs w:val="26"/>
        </w:rPr>
        <w:t xml:space="preserve">Start small. Execute well. Scale responsibly.</w:t>
      </w:r>
    </w:p>
    <w:p>
      <w:r>
        <w:br w:type="page"/>
      </w:r>
    </w:p>
    <w:p>
      <w:pPr>
        <w:pStyle w:val="Heading1"/>
      </w:pPr>
      <w:r>
        <w:t xml:space="preserve">Document Information</w:t>
      </w:r>
    </w:p>
    <w:p>
      <w:pPr>
        <w:spacing w:after="120"/>
      </w:pPr>
      <w:r>
        <w:rPr>
          <w:b/>
          <w:bCs/>
        </w:rPr>
        <w:t xml:space="preserve">Document Title: </w:t>
      </w:r>
      <w:r>
        <w:t xml:space="preserve">Online Gambling and Betting Business in South Africa</w:t>
      </w:r>
    </w:p>
    <w:p>
      <w:pPr>
        <w:spacing w:after="120"/>
      </w:pPr>
      <w:r>
        <w:rPr>
          <w:b/>
          <w:bCs/>
        </w:rPr>
        <w:t xml:space="preserve">Prepared By: </w:t>
      </w:r>
      <w:r>
        <w:t xml:space="preserve">Kumbirai Mundangepfupfu, Software Solutions Architect</w:t>
      </w:r>
    </w:p>
    <w:p>
      <w:pPr>
        <w:spacing w:after="120"/>
      </w:pPr>
      <w:r>
        <w:rPr>
          <w:b/>
          <w:bCs/>
        </w:rPr>
        <w:t xml:space="preserve">Date: </w:t>
      </w:r>
      <w:r>
        <w:t xml:space="preserve">November 2025</w:t>
      </w:r>
    </w:p>
    <w:p>
      <w:pPr>
        <w:spacing w:after="120"/>
      </w:pPr>
      <w:r>
        <w:rPr>
          <w:b/>
          <w:bCs/>
        </w:rPr>
        <w:t xml:space="preserve">Version: </w:t>
      </w:r>
      <w:r>
        <w:t xml:space="preserve">1.0</w:t>
      </w:r>
    </w:p>
    <w:p>
      <w:pPr>
        <w:spacing w:before="360" w:after="240"/>
      </w:pPr>
      <w:r>
        <w:rPr>
          <w:b/>
          <w:bCs/>
          <w:sz w:val="24"/>
          <w:szCs w:val="24"/>
        </w:rPr>
        <w:t xml:space="preserve">Disclaimer</w:t>
      </w:r>
    </w:p>
    <w:p>
      <w:pPr>
        <w:spacing w:after="120"/>
      </w:pPr>
      <w:r>
        <w:t xml:space="preserve">This document is provided for informational purposes only and does not constitute legal, financial, or professional advice. While every effort has been made to ensure accuracy, regulations and market conditions change frequently. Readers should conduct their own due diligence and consult with qualified legal and financial advisors before making business decisions.</w:t>
      </w:r>
    </w:p>
    <w:p>
      <w:pPr>
        <w:spacing w:after="360"/>
      </w:pPr>
      <w:r>
        <w:t xml:space="preserve">The regulatory landscape for online gambling in South Africa is complex and subject to interpretation by different provincial authorities. Prospective operators should engage experienced legal counsel familiar with gambling law in their target province.</w:t>
      </w:r>
    </w:p>
    <w:p>
      <w:pPr>
        <w:spacing w:before="240" w:after="60"/>
        <w:jc w:val="center"/>
      </w:pPr>
      <w:r>
        <w:rPr>
          <w:sz w:val="32"/>
          <w:szCs w:val="32"/>
        </w:rPr>
        <w:t xml:space="preserve">___</w:t>
      </w:r>
    </w:p>
    <w:p>
      <w:pPr>
        <w:spacing w:after="180"/>
        <w:jc w:val="center"/>
      </w:pPr>
      <w:r>
        <w:rPr>
          <w:i/>
          <w:iCs/>
          <w:color w:val="666666"/>
          <w:sz w:val="22"/>
          <w:szCs w:val="22"/>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2025-11-18T15:29:21.832Z</dcterms:created>
  <dcterms:modified xsi:type="dcterms:W3CDTF">2025-11-18T15:29:21.833Z</dcterms:modified>
</cp:coreProperties>
</file>

<file path=docProps/custom.xml><?xml version="1.0" encoding="utf-8"?>
<Properties xmlns="http://schemas.openxmlformats.org/officeDocument/2006/custom-properties" xmlns:vt="http://schemas.openxmlformats.org/officeDocument/2006/docPropsVTypes"/>
</file>