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185D" w14:textId="77777777" w:rsidR="00A952FE" w:rsidRDefault="00A952FE" w:rsidP="00205602">
      <w:pPr>
        <w:pStyle w:val="BHH2"/>
        <w:jc w:val="center"/>
        <w:rPr>
          <w:rFonts w:cs="Arial"/>
          <w:bCs/>
          <w:sz w:val="44"/>
          <w:szCs w:val="44"/>
        </w:rPr>
      </w:pPr>
    </w:p>
    <w:p w14:paraId="46863EBC" w14:textId="3ED0ADEC" w:rsidR="00205602" w:rsidRDefault="00E32EF6" w:rsidP="00205602">
      <w:pPr>
        <w:pStyle w:val="BHH2"/>
        <w:jc w:val="center"/>
        <w:rPr>
          <w:rFonts w:cs="Arial"/>
          <w:bCs/>
          <w:sz w:val="44"/>
          <w:szCs w:val="44"/>
        </w:rPr>
      </w:pPr>
      <w:r w:rsidRPr="00E32EF6">
        <w:rPr>
          <w:rFonts w:cs="Arial"/>
          <w:bCs/>
          <w:sz w:val="44"/>
          <w:szCs w:val="44"/>
        </w:rPr>
        <w:t xml:space="preserve">Loan Default Risk Prediction: </w:t>
      </w:r>
    </w:p>
    <w:p w14:paraId="0B255B3B" w14:textId="4F9F0EA4" w:rsidR="002C4854" w:rsidRPr="00AB29BA" w:rsidRDefault="00E32EF6" w:rsidP="00205602">
      <w:pPr>
        <w:pStyle w:val="BHH2"/>
        <w:jc w:val="center"/>
      </w:pPr>
      <w:r w:rsidRPr="00AB29BA">
        <w:rPr>
          <w:rFonts w:cs="Arial"/>
          <w:bCs/>
        </w:rPr>
        <w:t>A Risk-Optimized Machine Learning</w:t>
      </w:r>
      <w:r w:rsidR="00205602" w:rsidRPr="00AB29BA">
        <w:rPr>
          <w:rFonts w:cs="Arial"/>
          <w:bCs/>
        </w:rPr>
        <w:t xml:space="preserve"> </w:t>
      </w:r>
      <w:r w:rsidRPr="00AB29BA">
        <w:rPr>
          <w:rFonts w:cs="Arial"/>
          <w:bCs/>
        </w:rPr>
        <w:t>Approach</w:t>
      </w:r>
    </w:p>
    <w:p w14:paraId="6F6BA7C4" w14:textId="77777777" w:rsidR="003250B7" w:rsidRDefault="002456FF" w:rsidP="00AD5A88">
      <w:pPr>
        <w:pStyle w:val="ListParagraph"/>
        <w:numPr>
          <w:ilvl w:val="0"/>
          <w:numId w:val="10"/>
        </w:numPr>
        <w:spacing w:after="0" w:line="240" w:lineRule="auto"/>
        <w:ind w:left="284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3250B7">
        <w:rPr>
          <w:rFonts w:ascii="Roboto" w:eastAsiaTheme="majorEastAsia" w:hAnsi="Roboto" w:cstheme="majorBidi"/>
          <w:b/>
          <w:bCs/>
          <w:color w:val="333333"/>
          <w:sz w:val="24"/>
          <w:szCs w:val="24"/>
        </w:rPr>
        <w:t>Define the Problem Statement:</w:t>
      </w:r>
      <w:r w:rsidRPr="003250B7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</w:p>
    <w:p w14:paraId="3F638DBD" w14:textId="529313CE" w:rsidR="003250B7" w:rsidRPr="003250B7" w:rsidRDefault="003250B7" w:rsidP="003250B7">
      <w:pPr>
        <w:pStyle w:val="ListParagraph"/>
        <w:spacing w:after="0" w:line="240" w:lineRule="auto"/>
        <w:ind w:left="284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3250B7">
        <w:rPr>
          <w:rFonts w:ascii="Roboto" w:eastAsia="Calibri" w:hAnsi="Roboto" w:cs="Helvetica"/>
          <w:color w:val="333333"/>
          <w:sz w:val="24"/>
          <w:szCs w:val="24"/>
        </w:rPr>
        <w:t>Financial institutions face significant capital risk due to loan defaults. The goal of this project is to develop a predictive machine learning framework that identifies high-risk borrowers before loan approval. The primary challenge is the class imbalance (only ~25% of borrowers default) and the asymmetrical cost of errors: a missed default (False Negative) is significantly more expensive for a bank than a false alarm (False Positive). The solution aims to maximize Recall to mitigate potential losses while maintaining transparency for regulatory compliance.</w:t>
      </w:r>
    </w:p>
    <w:p w14:paraId="6068603B" w14:textId="77777777" w:rsidR="00254BFC" w:rsidRPr="00CE7F9B" w:rsidRDefault="00254BFC" w:rsidP="00254BFC">
      <w:pPr>
        <w:pStyle w:val="ListParagraph"/>
        <w:spacing w:after="0" w:line="240" w:lineRule="auto"/>
        <w:ind w:left="284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</w:p>
    <w:p w14:paraId="7EAB7033" w14:textId="77777777" w:rsidR="003250B7" w:rsidRDefault="002456FF" w:rsidP="003250B7">
      <w:pPr>
        <w:pStyle w:val="ListParagraph"/>
        <w:numPr>
          <w:ilvl w:val="0"/>
          <w:numId w:val="10"/>
        </w:numPr>
        <w:spacing w:after="0" w:line="240" w:lineRule="auto"/>
        <w:ind w:left="284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CE7F9B">
        <w:rPr>
          <w:rFonts w:ascii="Roboto" w:eastAsiaTheme="majorEastAsia" w:hAnsi="Roboto" w:cstheme="majorBidi"/>
          <w:b/>
          <w:bCs/>
          <w:color w:val="333333"/>
          <w:sz w:val="24"/>
          <w:szCs w:val="24"/>
        </w:rPr>
        <w:t>Model Outcomes or Predictions:</w:t>
      </w:r>
      <w:r w:rsidRPr="00CE7F9B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</w:p>
    <w:p w14:paraId="10F7F592" w14:textId="11FC53AF" w:rsidR="003250B7" w:rsidRPr="003250B7" w:rsidRDefault="003250B7" w:rsidP="003250B7">
      <w:pPr>
        <w:pStyle w:val="ListParagraph"/>
        <w:spacing w:after="0" w:line="240" w:lineRule="auto"/>
        <w:ind w:left="284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3250B7">
        <w:rPr>
          <w:rFonts w:ascii="Roboto" w:eastAsia="Calibri" w:hAnsi="Roboto" w:cs="Helvetica"/>
          <w:color w:val="333333"/>
          <w:sz w:val="24"/>
          <w:szCs w:val="24"/>
        </w:rPr>
        <w:t xml:space="preserve">This is a </w:t>
      </w:r>
      <w:r w:rsidRPr="003250B7">
        <w:rPr>
          <w:rFonts w:ascii="Roboto" w:eastAsia="Calibri" w:hAnsi="Roboto" w:cs="Helvetica"/>
          <w:b/>
          <w:bCs/>
          <w:color w:val="333333"/>
          <w:sz w:val="24"/>
          <w:szCs w:val="24"/>
        </w:rPr>
        <w:t>supervised learning</w:t>
      </w:r>
      <w:r w:rsidRPr="003250B7">
        <w:rPr>
          <w:rFonts w:ascii="Roboto" w:eastAsia="Calibri" w:hAnsi="Roboto" w:cs="Helvetica"/>
          <w:color w:val="333333"/>
          <w:sz w:val="24"/>
          <w:szCs w:val="24"/>
        </w:rPr>
        <w:t xml:space="preserve"> problem utilizing </w:t>
      </w:r>
      <w:r w:rsidRPr="003250B7">
        <w:rPr>
          <w:rFonts w:ascii="Roboto" w:eastAsia="Calibri" w:hAnsi="Roboto" w:cs="Helvetica"/>
          <w:b/>
          <w:bCs/>
          <w:color w:val="333333"/>
          <w:sz w:val="24"/>
          <w:szCs w:val="24"/>
        </w:rPr>
        <w:t>classification</w:t>
      </w:r>
      <w:r w:rsidRPr="003250B7">
        <w:rPr>
          <w:rFonts w:ascii="Roboto" w:eastAsia="Calibri" w:hAnsi="Roboto" w:cs="Helvetica"/>
          <w:color w:val="333333"/>
          <w:sz w:val="24"/>
          <w:szCs w:val="24"/>
        </w:rPr>
        <w:t xml:space="preserve"> algorithms. The expected output is a binary prediction: </w:t>
      </w:r>
      <w:r w:rsidRPr="003250B7">
        <w:rPr>
          <w:rFonts w:ascii="Roboto" w:eastAsia="Calibri" w:hAnsi="Roboto" w:cs="Helvetica"/>
          <w:b/>
          <w:bCs/>
          <w:color w:val="333333"/>
          <w:sz w:val="24"/>
          <w:szCs w:val="24"/>
        </w:rPr>
        <w:t>1 (Default)</w:t>
      </w:r>
      <w:r w:rsidRPr="003250B7">
        <w:rPr>
          <w:rFonts w:ascii="Roboto" w:eastAsia="Calibri" w:hAnsi="Roboto" w:cs="Helvetica"/>
          <w:color w:val="333333"/>
          <w:sz w:val="24"/>
          <w:szCs w:val="24"/>
        </w:rPr>
        <w:t xml:space="preserve"> or </w:t>
      </w:r>
      <w:r w:rsidRPr="003250B7">
        <w:rPr>
          <w:rFonts w:ascii="Roboto" w:eastAsia="Calibri" w:hAnsi="Roboto" w:cs="Helvetica"/>
          <w:b/>
          <w:bCs/>
          <w:color w:val="333333"/>
          <w:sz w:val="24"/>
          <w:szCs w:val="24"/>
        </w:rPr>
        <w:t>0 (No Default)</w:t>
      </w:r>
      <w:r w:rsidRPr="003250B7">
        <w:rPr>
          <w:rFonts w:ascii="Roboto" w:eastAsia="Calibri" w:hAnsi="Roboto" w:cs="Helvetica"/>
          <w:color w:val="333333"/>
          <w:sz w:val="24"/>
          <w:szCs w:val="24"/>
        </w:rPr>
        <w:t>. Additionally, the model provides a probability score (0.0 to 1.0), allowing for strategic threshold tuning to align with the institution's risk appetite.</w:t>
      </w:r>
    </w:p>
    <w:p w14:paraId="26D6D8C1" w14:textId="77777777" w:rsidR="00254BFC" w:rsidRPr="00254BFC" w:rsidRDefault="00254BFC" w:rsidP="00254BFC">
      <w:p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</w:p>
    <w:p w14:paraId="5F7E20FD" w14:textId="77777777" w:rsidR="004B274B" w:rsidRDefault="002456FF" w:rsidP="00CD3778">
      <w:pPr>
        <w:pStyle w:val="ListParagraph"/>
        <w:numPr>
          <w:ilvl w:val="0"/>
          <w:numId w:val="10"/>
        </w:numPr>
        <w:spacing w:after="0" w:line="240" w:lineRule="auto"/>
        <w:ind w:left="284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CE7F9B">
        <w:rPr>
          <w:rFonts w:ascii="Roboto" w:eastAsiaTheme="majorEastAsia" w:hAnsi="Roboto" w:cstheme="majorBidi"/>
          <w:b/>
          <w:bCs/>
          <w:color w:val="333333"/>
          <w:sz w:val="24"/>
          <w:szCs w:val="24"/>
        </w:rPr>
        <w:t>Data Acquisition:</w:t>
      </w:r>
      <w:r w:rsidRPr="00CE7F9B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</w:p>
    <w:p w14:paraId="129EA7F0" w14:textId="2680198B" w:rsidR="004B274B" w:rsidRPr="00916960" w:rsidRDefault="004B274B" w:rsidP="004B274B">
      <w:p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The dataset </w:t>
      </w:r>
      <w:r w:rsidR="008B1AE7">
        <w:rPr>
          <w:rFonts w:ascii="Roboto" w:eastAsia="Calibri" w:hAnsi="Roboto" w:cs="Helvetica"/>
          <w:color w:val="333333"/>
          <w:sz w:val="24"/>
          <w:szCs w:val="24"/>
        </w:rPr>
        <w:t>is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acquired from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Kaggle (Loan Default Dataset)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>, containing approximately 148</w:t>
      </w:r>
      <w:r w:rsidR="007C1457">
        <w:rPr>
          <w:rFonts w:ascii="Roboto" w:eastAsia="Calibri" w:hAnsi="Roboto" w:cs="Helvetica"/>
          <w:color w:val="333333"/>
          <w:sz w:val="24"/>
          <w:szCs w:val="24"/>
        </w:rPr>
        <w:t>K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records. It combines multiple types of data essential for credit risk assessment:</w:t>
      </w:r>
    </w:p>
    <w:p w14:paraId="6B9D6BFD" w14:textId="77777777" w:rsidR="004B274B" w:rsidRPr="00916960" w:rsidRDefault="004B274B" w:rsidP="004B274B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Borrower Financials: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Income and Debt-to-Income (DTI) ratios.</w:t>
      </w:r>
    </w:p>
    <w:p w14:paraId="1144C5E5" w14:textId="77777777" w:rsidR="004B274B" w:rsidRPr="00916960" w:rsidRDefault="004B274B" w:rsidP="004B274B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Property/Asset Data: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Property value and Loan-to-Value (LTV) ratios.</w:t>
      </w:r>
    </w:p>
    <w:p w14:paraId="166894C5" w14:textId="77777777" w:rsidR="004B274B" w:rsidRPr="00916960" w:rsidRDefault="004B274B" w:rsidP="004B274B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Credit History: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Credit scores and credit types.</w:t>
      </w:r>
    </w:p>
    <w:p w14:paraId="0AD4591E" w14:textId="77777777" w:rsidR="007C1457" w:rsidRDefault="004B274B" w:rsidP="004B274B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Loan Structural Data: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Interest rates, loan terms, and negative amortization indicators.</w:t>
      </w:r>
    </w:p>
    <w:p w14:paraId="6502CCA5" w14:textId="69D0D04F" w:rsidR="002456FF" w:rsidRPr="004B274B" w:rsidRDefault="004B274B" w:rsidP="007C1457">
      <w:p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FE62F3">
        <w:rPr>
          <w:rFonts w:ascii="Roboto" w:eastAsia="Calibri" w:hAnsi="Roboto" w:cs="Helvetica"/>
          <w:color w:val="333333"/>
          <w:sz w:val="24"/>
          <w:szCs w:val="24"/>
        </w:rPr>
        <w:t>Visualization Note: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Exploratory Data Analysis (EDA) confirmed a 25% default rate and highlighted strong correlations between Loan-to-Income ratios and default status, confirming the data's potential to solve the risk-prediction problem.</w:t>
      </w:r>
    </w:p>
    <w:p w14:paraId="29F9EAEF" w14:textId="77777777" w:rsidR="00254BFC" w:rsidRPr="00254BFC" w:rsidRDefault="00254BFC" w:rsidP="00254BFC">
      <w:p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</w:p>
    <w:p w14:paraId="294C149C" w14:textId="02A205B6" w:rsidR="00254BFC" w:rsidRPr="005B72A1" w:rsidRDefault="002456FF" w:rsidP="005B72A1">
      <w:pPr>
        <w:pStyle w:val="ListParagraph"/>
        <w:numPr>
          <w:ilvl w:val="0"/>
          <w:numId w:val="10"/>
        </w:numPr>
        <w:spacing w:after="0" w:line="240" w:lineRule="auto"/>
        <w:ind w:left="284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CE7F9B">
        <w:rPr>
          <w:rFonts w:ascii="Roboto" w:eastAsiaTheme="majorEastAsia" w:hAnsi="Roboto" w:cstheme="majorBidi"/>
          <w:b/>
          <w:bCs/>
          <w:color w:val="333333"/>
          <w:sz w:val="24"/>
          <w:szCs w:val="24"/>
        </w:rPr>
        <w:t>Data Preprocessing/Preparation</w:t>
      </w:r>
    </w:p>
    <w:p w14:paraId="09982930" w14:textId="291BD530" w:rsidR="005B72A1" w:rsidRPr="00916960" w:rsidRDefault="005B72A1" w:rsidP="005B72A1">
      <w:p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To ensure a robust and defensible model, the following steps </w:t>
      </w:r>
      <w:r w:rsidR="008B1AE7">
        <w:rPr>
          <w:rFonts w:ascii="Roboto" w:eastAsia="Calibri" w:hAnsi="Roboto" w:cs="Helvetica"/>
          <w:color w:val="333333"/>
          <w:sz w:val="24"/>
          <w:szCs w:val="24"/>
        </w:rPr>
        <w:t>are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taken within a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Scikit-Learn Pipeline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>:</w:t>
      </w:r>
    </w:p>
    <w:p w14:paraId="2D70C56B" w14:textId="28641DEA" w:rsidR="005B72A1" w:rsidRPr="00916960" w:rsidRDefault="00E8749F" w:rsidP="005B72A1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Missing</w:t>
      </w:r>
      <w:r w:rsidR="005B72A1"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 xml:space="preserve"> Values:</w:t>
      </w:r>
      <w:r w:rsidR="005B72A1"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Numerical features used </w:t>
      </w:r>
      <w:proofErr w:type="spellStart"/>
      <w:r w:rsidR="005B72A1"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IterativeImputer</w:t>
      </w:r>
      <w:proofErr w:type="spellEnd"/>
      <w:r w:rsidR="005B72A1"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 xml:space="preserve"> (</w:t>
      </w:r>
      <w:proofErr w:type="spellStart"/>
      <w:r w:rsidR="005B72A1"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BayesianRidge</w:t>
      </w:r>
      <w:proofErr w:type="spellEnd"/>
      <w:r w:rsidR="005B72A1"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)</w:t>
      </w:r>
      <w:r w:rsidR="005B72A1"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to estimate missing values, while categorical features used </w:t>
      </w:r>
      <w:proofErr w:type="spellStart"/>
      <w:r w:rsidR="005B72A1"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SimpleImputer</w:t>
      </w:r>
      <w:proofErr w:type="spellEnd"/>
      <w:r w:rsidR="005B72A1"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with a "constant" strategy to label gaps as "Unknown."</w:t>
      </w:r>
    </w:p>
    <w:p w14:paraId="5A526F70" w14:textId="2E03E1C4" w:rsidR="005B72A1" w:rsidRPr="00E44C65" w:rsidRDefault="005B72A1" w:rsidP="005B72A1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lastRenderedPageBreak/>
        <w:t>Data Splitting: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The data </w:t>
      </w:r>
      <w:r w:rsidR="0027622D">
        <w:rPr>
          <w:rFonts w:ascii="Roboto" w:eastAsia="Calibri" w:hAnsi="Roboto" w:cs="Helvetica"/>
          <w:color w:val="333333"/>
          <w:sz w:val="24"/>
          <w:szCs w:val="24"/>
        </w:rPr>
        <w:t>is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split into </w:t>
      </w:r>
      <w:r w:rsidRPr="001005A1">
        <w:rPr>
          <w:rFonts w:ascii="Roboto" w:eastAsia="Calibri" w:hAnsi="Roboto" w:cs="Helvetica"/>
          <w:color w:val="333333"/>
          <w:sz w:val="24"/>
          <w:szCs w:val="24"/>
        </w:rPr>
        <w:t>Training (</w:t>
      </w:r>
      <w:r w:rsidR="00E86B3B" w:rsidRPr="001005A1">
        <w:rPr>
          <w:rFonts w:ascii="Roboto" w:eastAsia="Calibri" w:hAnsi="Roboto" w:cs="Helvetica"/>
          <w:color w:val="333333"/>
          <w:sz w:val="24"/>
          <w:szCs w:val="24"/>
        </w:rPr>
        <w:t>8</w:t>
      </w:r>
      <w:r w:rsidRPr="001005A1">
        <w:rPr>
          <w:rFonts w:ascii="Roboto" w:eastAsia="Calibri" w:hAnsi="Roboto" w:cs="Helvetica"/>
          <w:color w:val="333333"/>
          <w:sz w:val="24"/>
          <w:szCs w:val="24"/>
        </w:rPr>
        <w:t>0%) and Test (</w:t>
      </w:r>
      <w:r w:rsidR="00E86B3B" w:rsidRPr="001005A1">
        <w:rPr>
          <w:rFonts w:ascii="Roboto" w:eastAsia="Calibri" w:hAnsi="Roboto" w:cs="Helvetica"/>
          <w:color w:val="333333"/>
          <w:sz w:val="24"/>
          <w:szCs w:val="24"/>
        </w:rPr>
        <w:t>2</w:t>
      </w:r>
      <w:r w:rsidRPr="001005A1">
        <w:rPr>
          <w:rFonts w:ascii="Roboto" w:eastAsia="Calibri" w:hAnsi="Roboto" w:cs="Helvetica"/>
          <w:color w:val="333333"/>
          <w:sz w:val="24"/>
          <w:szCs w:val="24"/>
        </w:rPr>
        <w:t xml:space="preserve">0%) sets. </w:t>
      </w:r>
      <w:r w:rsidR="001005A1">
        <w:rPr>
          <w:rFonts w:ascii="Roboto" w:eastAsia="Calibri" w:hAnsi="Roboto" w:cs="Helvetica"/>
          <w:color w:val="333333"/>
          <w:sz w:val="24"/>
          <w:szCs w:val="24"/>
        </w:rPr>
        <w:t>A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ll preprocessing (scaling and imputation) </w:t>
      </w:r>
      <w:r w:rsidR="00691DC4">
        <w:rPr>
          <w:rFonts w:ascii="Roboto" w:eastAsia="Calibri" w:hAnsi="Roboto" w:cs="Helvetica"/>
          <w:color w:val="333333"/>
          <w:sz w:val="24"/>
          <w:szCs w:val="24"/>
        </w:rPr>
        <w:t>fits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on the training set</w:t>
      </w:r>
      <w:r w:rsidR="003E1429">
        <w:rPr>
          <w:rFonts w:ascii="Roboto" w:eastAsia="Calibri" w:hAnsi="Roboto" w:cs="Helvetica"/>
          <w:color w:val="333333"/>
          <w:sz w:val="24"/>
          <w:szCs w:val="24"/>
        </w:rPr>
        <w:t>.</w:t>
      </w:r>
    </w:p>
    <w:p w14:paraId="278A062A" w14:textId="263D7184" w:rsidR="005B72A1" w:rsidRPr="00916960" w:rsidRDefault="005B72A1" w:rsidP="005B72A1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Analysis &amp; Encoding: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Skewed features (Income, Property Value) underwent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Log Transformation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. Categorical variables </w:t>
      </w:r>
      <w:r w:rsidR="003E1429">
        <w:rPr>
          <w:rFonts w:ascii="Roboto" w:eastAsia="Calibri" w:hAnsi="Roboto" w:cs="Helvetica"/>
          <w:color w:val="333333"/>
          <w:sz w:val="24"/>
          <w:szCs w:val="24"/>
        </w:rPr>
        <w:t>are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processed via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One-Hot Encoding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with drop='first' to avoid the dummy variable trap. Numerical features </w:t>
      </w:r>
      <w:r w:rsidR="003E1429">
        <w:rPr>
          <w:rFonts w:ascii="Roboto" w:eastAsia="Calibri" w:hAnsi="Roboto" w:cs="Helvetica"/>
          <w:color w:val="333333"/>
          <w:sz w:val="24"/>
          <w:szCs w:val="24"/>
        </w:rPr>
        <w:t>are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normalized using </w:t>
      </w:r>
      <w:proofErr w:type="spellStart"/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StandardScaler</w:t>
      </w:r>
      <w:proofErr w:type="spellEnd"/>
      <w:r w:rsidRPr="00916960">
        <w:rPr>
          <w:rFonts w:ascii="Roboto" w:eastAsia="Calibri" w:hAnsi="Roboto" w:cs="Helvetica"/>
          <w:color w:val="333333"/>
          <w:sz w:val="24"/>
          <w:szCs w:val="24"/>
        </w:rPr>
        <w:t>.</w:t>
      </w:r>
    </w:p>
    <w:p w14:paraId="6B071406" w14:textId="77777777" w:rsidR="005B72A1" w:rsidRPr="00CD3778" w:rsidRDefault="005B72A1" w:rsidP="005B72A1">
      <w:pPr>
        <w:pStyle w:val="ListParagraph"/>
        <w:spacing w:after="0" w:line="240" w:lineRule="auto"/>
        <w:ind w:left="284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</w:p>
    <w:p w14:paraId="5B42BAD0" w14:textId="6379DA14" w:rsidR="00254BFC" w:rsidRDefault="002456FF" w:rsidP="0025493A">
      <w:pPr>
        <w:pStyle w:val="ListParagraph"/>
        <w:numPr>
          <w:ilvl w:val="0"/>
          <w:numId w:val="10"/>
        </w:numPr>
        <w:spacing w:after="0" w:line="240" w:lineRule="auto"/>
        <w:ind w:left="284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B64662">
        <w:rPr>
          <w:rFonts w:ascii="Roboto" w:eastAsiaTheme="majorEastAsia" w:hAnsi="Roboto" w:cstheme="majorBidi"/>
          <w:b/>
          <w:bCs/>
          <w:color w:val="333333"/>
          <w:sz w:val="24"/>
          <w:szCs w:val="24"/>
        </w:rPr>
        <w:t>Modeling:</w:t>
      </w:r>
      <w:r w:rsidRPr="00B64662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</w:p>
    <w:p w14:paraId="04B8B790" w14:textId="7388D872" w:rsidR="00B64662" w:rsidRPr="00916960" w:rsidRDefault="00B64662" w:rsidP="00B64662">
      <w:p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A three-stage modeling approach </w:t>
      </w:r>
      <w:r w:rsidR="005B1285">
        <w:rPr>
          <w:rFonts w:ascii="Roboto" w:eastAsia="Calibri" w:hAnsi="Roboto" w:cs="Helvetica"/>
          <w:color w:val="333333"/>
          <w:sz w:val="24"/>
          <w:szCs w:val="24"/>
        </w:rPr>
        <w:t>is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implemented:</w:t>
      </w:r>
    </w:p>
    <w:p w14:paraId="3D66BFCB" w14:textId="77777777" w:rsidR="00B64662" w:rsidRPr="00916960" w:rsidRDefault="00B64662" w:rsidP="00B64662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Baseline: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Logistic Regression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with </w:t>
      </w:r>
      <w:proofErr w:type="spellStart"/>
      <w:r w:rsidRPr="00916960">
        <w:rPr>
          <w:rFonts w:ascii="Roboto" w:eastAsia="Calibri" w:hAnsi="Roboto" w:cs="Helvetica"/>
          <w:color w:val="333333"/>
          <w:sz w:val="24"/>
          <w:szCs w:val="24"/>
        </w:rPr>
        <w:t>class_weight</w:t>
      </w:r>
      <w:proofErr w:type="spellEnd"/>
      <w:r w:rsidRPr="00916960">
        <w:rPr>
          <w:rFonts w:ascii="Roboto" w:eastAsia="Calibri" w:hAnsi="Roboto" w:cs="Helvetica"/>
          <w:color w:val="333333"/>
          <w:sz w:val="24"/>
          <w:szCs w:val="24"/>
        </w:rPr>
        <w:t>='balanced' to establish a linear performance floor.</w:t>
      </w:r>
    </w:p>
    <w:p w14:paraId="29D8A1BA" w14:textId="6DCE0E61" w:rsidR="00B64662" w:rsidRPr="00916960" w:rsidRDefault="00B64662" w:rsidP="00B64662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Advanced Ensembles &amp; Neural Networks: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Random Forest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, </w:t>
      </w:r>
      <w:proofErr w:type="spellStart"/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XGBoost</w:t>
      </w:r>
      <w:proofErr w:type="spellEnd"/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, </w:t>
      </w:r>
      <w:proofErr w:type="spellStart"/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LightGBM</w:t>
      </w:r>
      <w:proofErr w:type="spellEnd"/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, and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MLP Classifier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(Neural Network) </w:t>
      </w:r>
      <w:r w:rsidR="004E59E1">
        <w:rPr>
          <w:rFonts w:ascii="Roboto" w:eastAsia="Calibri" w:hAnsi="Roboto" w:cs="Helvetica"/>
          <w:color w:val="333333"/>
          <w:sz w:val="24"/>
          <w:szCs w:val="24"/>
        </w:rPr>
        <w:t>are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implemented to capture complex, non-linear feature interactions.</w:t>
      </w:r>
    </w:p>
    <w:p w14:paraId="76C12207" w14:textId="26807ADA" w:rsidR="00B64662" w:rsidRPr="00916960" w:rsidRDefault="00B64662" w:rsidP="00B64662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Optimization: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  <w:proofErr w:type="spellStart"/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XGBoost</w:t>
      </w:r>
      <w:proofErr w:type="spellEnd"/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  <w:r w:rsidR="001B117D">
        <w:rPr>
          <w:rFonts w:ascii="Roboto" w:eastAsia="Calibri" w:hAnsi="Roboto" w:cs="Helvetica"/>
          <w:color w:val="333333"/>
          <w:sz w:val="24"/>
          <w:szCs w:val="24"/>
        </w:rPr>
        <w:t>is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selected as the champion architecture and underwent hyperparameter tuning via </w:t>
      </w:r>
      <w:proofErr w:type="spellStart"/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RandomizedSearchCV</w:t>
      </w:r>
      <w:proofErr w:type="spellEnd"/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, specifically optimizing for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Recall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and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PR-AUC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>.</w:t>
      </w:r>
    </w:p>
    <w:p w14:paraId="00E8F983" w14:textId="77777777" w:rsidR="00B64662" w:rsidRPr="00B64662" w:rsidRDefault="00B64662" w:rsidP="00B64662">
      <w:pPr>
        <w:pStyle w:val="ListParagraph"/>
        <w:spacing w:after="0" w:line="240" w:lineRule="auto"/>
        <w:ind w:left="284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</w:p>
    <w:p w14:paraId="4A599C53" w14:textId="1B7BB31A" w:rsidR="002456FF" w:rsidRDefault="002456FF" w:rsidP="00CD3778">
      <w:pPr>
        <w:pStyle w:val="ListParagraph"/>
        <w:numPr>
          <w:ilvl w:val="0"/>
          <w:numId w:val="10"/>
        </w:numPr>
        <w:spacing w:after="0" w:line="240" w:lineRule="auto"/>
        <w:ind w:left="284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CE7F9B">
        <w:rPr>
          <w:rFonts w:ascii="Roboto" w:eastAsiaTheme="majorEastAsia" w:hAnsi="Roboto" w:cstheme="majorBidi"/>
          <w:b/>
          <w:bCs/>
          <w:color w:val="333333"/>
          <w:sz w:val="24"/>
          <w:szCs w:val="24"/>
        </w:rPr>
        <w:t>Model Evaluation:</w:t>
      </w:r>
      <w:r w:rsidRPr="00CE7F9B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</w:p>
    <w:p w14:paraId="3F327542" w14:textId="4E3655C4" w:rsidR="00D17708" w:rsidRPr="00916960" w:rsidRDefault="00D17708" w:rsidP="00D17708">
      <w:p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The project evaluated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supervised classification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models. While the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MLP Classifier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achieved the highest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Precision (91%)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, it </w:t>
      </w:r>
      <w:r w:rsidR="00AD6977">
        <w:rPr>
          <w:rFonts w:ascii="Roboto" w:eastAsia="Calibri" w:hAnsi="Roboto" w:cs="Helvetica"/>
          <w:color w:val="333333"/>
          <w:sz w:val="24"/>
          <w:szCs w:val="24"/>
        </w:rPr>
        <w:t>is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rejected as the champion because it </w:t>
      </w:r>
      <w:r w:rsidR="00AD6977">
        <w:rPr>
          <w:rFonts w:ascii="Roboto" w:eastAsia="Calibri" w:hAnsi="Roboto" w:cs="Helvetica"/>
          <w:color w:val="333333"/>
          <w:sz w:val="24"/>
          <w:szCs w:val="24"/>
        </w:rPr>
        <w:t>is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"too conservative" and missed too many defaults.</w:t>
      </w:r>
    </w:p>
    <w:p w14:paraId="0DC933A8" w14:textId="44DE1832" w:rsidR="00D17708" w:rsidRPr="00916960" w:rsidRDefault="00D17708" w:rsidP="00D17708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Primary Metric: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Recall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  <w:r w:rsidR="00B17013">
        <w:rPr>
          <w:rFonts w:ascii="Roboto" w:eastAsia="Calibri" w:hAnsi="Roboto" w:cs="Helvetica"/>
          <w:color w:val="333333"/>
          <w:sz w:val="24"/>
          <w:szCs w:val="24"/>
        </w:rPr>
        <w:t>is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the deciding factor.</w:t>
      </w:r>
    </w:p>
    <w:p w14:paraId="7ACF5CDD" w14:textId="58F55F50" w:rsidR="00D17708" w:rsidRPr="00916960" w:rsidRDefault="00D17708" w:rsidP="00D17708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Optimal Choice: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  <w:proofErr w:type="spellStart"/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XGBoost</w:t>
      </w:r>
      <w:proofErr w:type="spellEnd"/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  <w:r w:rsidR="00B17013">
        <w:rPr>
          <w:rFonts w:ascii="Roboto" w:eastAsia="Calibri" w:hAnsi="Roboto" w:cs="Helvetica"/>
          <w:color w:val="333333"/>
          <w:sz w:val="24"/>
          <w:szCs w:val="24"/>
        </w:rPr>
        <w:t>is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selected as the optimal model, achieving a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Recall of 80.01%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(a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22.2% relative improvement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over the baseline) and a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PR-AUC of 0.832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>.</w:t>
      </w:r>
    </w:p>
    <w:p w14:paraId="002A8A44" w14:textId="312CBEAB" w:rsidR="00D17708" w:rsidRPr="00916960" w:rsidRDefault="00D17708" w:rsidP="00D17708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Strategic Tuning: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By lowering the decision threshold to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0.321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, the model achieved a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90.67% capture rate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, successfully reducing missed defaults by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53.3%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compared to standard configurations. </w:t>
      </w:r>
      <w:r w:rsidRPr="00916960">
        <w:rPr>
          <w:rFonts w:ascii="Roboto" w:eastAsia="Calibri" w:hAnsi="Roboto" w:cs="Helvetica"/>
          <w:b/>
          <w:bCs/>
          <w:color w:val="333333"/>
          <w:sz w:val="24"/>
          <w:szCs w:val="24"/>
        </w:rPr>
        <w:t>SHAP analysis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</w:t>
      </w:r>
      <w:r w:rsidR="00B17013">
        <w:rPr>
          <w:rFonts w:ascii="Roboto" w:eastAsia="Calibri" w:hAnsi="Roboto" w:cs="Helvetica"/>
          <w:color w:val="333333"/>
          <w:sz w:val="24"/>
          <w:szCs w:val="24"/>
        </w:rPr>
        <w:t>has been</w:t>
      </w:r>
      <w:r w:rsidRPr="00916960">
        <w:rPr>
          <w:rFonts w:ascii="Roboto" w:eastAsia="Calibri" w:hAnsi="Roboto" w:cs="Helvetica"/>
          <w:color w:val="333333"/>
          <w:sz w:val="24"/>
          <w:szCs w:val="24"/>
        </w:rPr>
        <w:t xml:space="preserve"> used to verify that these predictions were driven by sound financial factors.</w:t>
      </w:r>
    </w:p>
    <w:p w14:paraId="62F74779" w14:textId="3E0D3943" w:rsidR="00916960" w:rsidRPr="00916960" w:rsidRDefault="00916960" w:rsidP="00916960">
      <w:pPr>
        <w:spacing w:after="0" w:line="240" w:lineRule="auto"/>
        <w:jc w:val="both"/>
        <w:textAlignment w:val="baseline"/>
        <w:rPr>
          <w:rFonts w:ascii="Roboto" w:eastAsia="Calibri" w:hAnsi="Roboto" w:cs="Helvetica"/>
          <w:color w:val="333333"/>
          <w:sz w:val="24"/>
          <w:szCs w:val="24"/>
        </w:rPr>
      </w:pPr>
    </w:p>
    <w:sectPr w:rsidR="00916960" w:rsidRPr="00916960" w:rsidSect="004736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6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E67B7" w14:textId="77777777" w:rsidR="00282F1F" w:rsidRDefault="00282F1F" w:rsidP="002C4854">
      <w:pPr>
        <w:spacing w:after="0" w:line="240" w:lineRule="auto"/>
      </w:pPr>
      <w:r>
        <w:separator/>
      </w:r>
    </w:p>
  </w:endnote>
  <w:endnote w:type="continuationSeparator" w:id="0">
    <w:p w14:paraId="26AC7701" w14:textId="77777777" w:rsidR="00282F1F" w:rsidRDefault="00282F1F" w:rsidP="002C4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CC955" w14:textId="77777777" w:rsidR="003B10B5" w:rsidRDefault="003B10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Roboto" w:hAnsi="Roboto"/>
        <w:b/>
        <w:bCs/>
        <w:sz w:val="20"/>
        <w:szCs w:val="20"/>
      </w:rPr>
      <w:id w:val="-1051227763"/>
      <w:docPartObj>
        <w:docPartGallery w:val="Page Numbers (Bottom of Page)"/>
        <w:docPartUnique/>
      </w:docPartObj>
    </w:sdtPr>
    <w:sdtContent>
      <w:sdt>
        <w:sdtPr>
          <w:rPr>
            <w:rFonts w:ascii="Roboto" w:hAnsi="Roboto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DD289F8" w14:textId="7DB4EEC2" w:rsidR="002C4854" w:rsidRPr="002C4854" w:rsidRDefault="00CE7F9B" w:rsidP="00E06231">
            <w:pPr>
              <w:pStyle w:val="Footer"/>
              <w:jc w:val="right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2C4854">
              <w:rPr>
                <w:rFonts w:ascii="Roboto" w:hAnsi="Roboto"/>
                <w:b/>
                <w:bCs/>
                <w:sz w:val="20"/>
                <w:szCs w:val="20"/>
              </w:rPr>
              <w:tab/>
            </w:r>
            <w:r w:rsidR="002C4854" w:rsidRPr="002C4854">
              <w:rPr>
                <w:rFonts w:ascii="Roboto" w:hAnsi="Roboto"/>
                <w:b/>
                <w:bCs/>
                <w:sz w:val="20"/>
                <w:szCs w:val="20"/>
              </w:rPr>
              <w:t xml:space="preserve"> Page </w:t>
            </w:r>
            <w:r w:rsidR="002C4854" w:rsidRPr="002C4854">
              <w:rPr>
                <w:rFonts w:ascii="Roboto" w:hAnsi="Roboto"/>
                <w:b/>
                <w:bCs/>
                <w:sz w:val="20"/>
                <w:szCs w:val="20"/>
              </w:rPr>
              <w:fldChar w:fldCharType="begin"/>
            </w:r>
            <w:r w:rsidR="002C4854" w:rsidRPr="002C4854">
              <w:rPr>
                <w:rFonts w:ascii="Roboto" w:hAnsi="Roboto"/>
                <w:b/>
                <w:bCs/>
                <w:sz w:val="20"/>
                <w:szCs w:val="20"/>
              </w:rPr>
              <w:instrText xml:space="preserve"> PAGE </w:instrText>
            </w:r>
            <w:r w:rsidR="002C4854" w:rsidRPr="002C4854">
              <w:rPr>
                <w:rFonts w:ascii="Roboto" w:hAnsi="Roboto"/>
                <w:b/>
                <w:bCs/>
                <w:sz w:val="20"/>
                <w:szCs w:val="20"/>
              </w:rPr>
              <w:fldChar w:fldCharType="separate"/>
            </w:r>
            <w:r w:rsidR="002C4854" w:rsidRPr="002C4854">
              <w:rPr>
                <w:rFonts w:ascii="Roboto" w:hAnsi="Roboto"/>
                <w:b/>
                <w:bCs/>
                <w:noProof/>
                <w:sz w:val="20"/>
                <w:szCs w:val="20"/>
              </w:rPr>
              <w:t>2</w:t>
            </w:r>
            <w:r w:rsidR="002C4854" w:rsidRPr="002C4854">
              <w:rPr>
                <w:rFonts w:ascii="Roboto" w:hAnsi="Roboto"/>
                <w:b/>
                <w:bCs/>
                <w:sz w:val="20"/>
                <w:szCs w:val="20"/>
              </w:rPr>
              <w:fldChar w:fldCharType="end"/>
            </w:r>
            <w:r w:rsidR="002C4854" w:rsidRPr="002C4854">
              <w:rPr>
                <w:rFonts w:ascii="Roboto" w:hAnsi="Roboto"/>
                <w:b/>
                <w:bCs/>
                <w:sz w:val="20"/>
                <w:szCs w:val="20"/>
              </w:rPr>
              <w:t xml:space="preserve"> of </w:t>
            </w:r>
            <w:r w:rsidR="00770A83">
              <w:rPr>
                <w:rFonts w:ascii="Roboto" w:hAnsi="Roboto"/>
                <w:b/>
                <w:bCs/>
                <w:sz w:val="20"/>
                <w:szCs w:val="20"/>
              </w:rPr>
              <w:t>1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FEE95" w14:textId="77777777" w:rsidR="003B10B5" w:rsidRDefault="003B10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72082" w14:textId="77777777" w:rsidR="00282F1F" w:rsidRDefault="00282F1F" w:rsidP="002C4854">
      <w:pPr>
        <w:spacing w:after="0" w:line="240" w:lineRule="auto"/>
      </w:pPr>
      <w:r>
        <w:separator/>
      </w:r>
    </w:p>
  </w:footnote>
  <w:footnote w:type="continuationSeparator" w:id="0">
    <w:p w14:paraId="5362E38F" w14:textId="77777777" w:rsidR="00282F1F" w:rsidRDefault="00282F1F" w:rsidP="002C4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1B6E0" w14:textId="77777777" w:rsidR="003B10B5" w:rsidRDefault="003B10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696C" w14:textId="77777777" w:rsidR="002C4854" w:rsidRPr="00726210" w:rsidRDefault="002C4854" w:rsidP="002C485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3953B43" wp14:editId="285DD5AA">
          <wp:simplePos x="0" y="0"/>
          <wp:positionH relativeFrom="page">
            <wp:align>left</wp:align>
          </wp:positionH>
          <wp:positionV relativeFrom="paragraph">
            <wp:posOffset>-447675</wp:posOffset>
          </wp:positionV>
          <wp:extent cx="7772400" cy="898656"/>
          <wp:effectExtent l="0" t="0" r="0" b="0"/>
          <wp:wrapNone/>
          <wp:docPr id="1286399582" name="Picture 1286399582">
            <a:extLst xmlns:a="http://schemas.openxmlformats.org/drawingml/2006/main">
              <a:ext uri="{FF2B5EF4-FFF2-40B4-BE49-F238E27FC236}">
                <a16:creationId xmlns:a16="http://schemas.microsoft.com/office/drawing/2014/main" id="{9EE41976-290A-4B8D-A29F-CDA8513A1F27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FF2B5EF4-FFF2-40B4-BE49-F238E27FC236}">
                        <a16:creationId xmlns:a16="http://schemas.microsoft.com/office/drawing/2014/main" id="{9EE41976-290A-4B8D-A29F-CDA8513A1F27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7772400" cy="8986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E34682F" w14:textId="77777777" w:rsidR="002C4854" w:rsidRDefault="002C48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9D59A" w14:textId="77777777" w:rsidR="003B10B5" w:rsidRDefault="003B10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F30"/>
    <w:multiLevelType w:val="hybridMultilevel"/>
    <w:tmpl w:val="C9066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422C"/>
    <w:multiLevelType w:val="multilevel"/>
    <w:tmpl w:val="B5AC3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3264E"/>
    <w:multiLevelType w:val="multilevel"/>
    <w:tmpl w:val="593A9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32AA0"/>
    <w:multiLevelType w:val="multilevel"/>
    <w:tmpl w:val="D158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B5146"/>
    <w:multiLevelType w:val="multilevel"/>
    <w:tmpl w:val="6AB88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C34E2"/>
    <w:multiLevelType w:val="multilevel"/>
    <w:tmpl w:val="10C0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05C17"/>
    <w:multiLevelType w:val="hybridMultilevel"/>
    <w:tmpl w:val="D110DAB4"/>
    <w:lvl w:ilvl="0" w:tplc="3320B2DE">
      <w:start w:val="1"/>
      <w:numFmt w:val="decimal"/>
      <w:pStyle w:val="BHNumberedList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BE74BF2"/>
    <w:multiLevelType w:val="multilevel"/>
    <w:tmpl w:val="86A0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B67AB"/>
    <w:multiLevelType w:val="multilevel"/>
    <w:tmpl w:val="C2B2B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536BC"/>
    <w:multiLevelType w:val="hybridMultilevel"/>
    <w:tmpl w:val="47F8733C"/>
    <w:lvl w:ilvl="0" w:tplc="5CC2E52E">
      <w:start w:val="1"/>
      <w:numFmt w:val="lowerLetter"/>
      <w:lvlText w:val="%1."/>
      <w:lvlJc w:val="left"/>
      <w:pPr>
        <w:ind w:left="1080" w:hanging="360"/>
      </w:pPr>
      <w:rPr>
        <w:rFonts w:ascii="Roboto" w:eastAsia="Calibri" w:hAnsi="Roboto" w:cs="Helvetica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5042489">
    <w:abstractNumId w:val="6"/>
  </w:num>
  <w:num w:numId="2" w16cid:durableId="2092507288">
    <w:abstractNumId w:val="1"/>
  </w:num>
  <w:num w:numId="3" w16cid:durableId="567107228">
    <w:abstractNumId w:val="4"/>
    <w:lvlOverride w:ilvl="0">
      <w:lvl w:ilvl="0">
        <w:numFmt w:val="decimal"/>
        <w:lvlText w:val="%1."/>
        <w:lvlJc w:val="left"/>
      </w:lvl>
    </w:lvlOverride>
  </w:num>
  <w:num w:numId="4" w16cid:durableId="803354854">
    <w:abstractNumId w:val="4"/>
    <w:lvlOverride w:ilvl="0">
      <w:lvl w:ilvl="0">
        <w:numFmt w:val="decimal"/>
        <w:lvlText w:val="%1."/>
        <w:lvlJc w:val="left"/>
      </w:lvl>
    </w:lvlOverride>
  </w:num>
  <w:num w:numId="5" w16cid:durableId="222180553">
    <w:abstractNumId w:val="4"/>
    <w:lvlOverride w:ilvl="0">
      <w:lvl w:ilvl="0">
        <w:numFmt w:val="decimal"/>
        <w:lvlText w:val="%1."/>
        <w:lvlJc w:val="left"/>
      </w:lvl>
    </w:lvlOverride>
  </w:num>
  <w:num w:numId="6" w16cid:durableId="475295379">
    <w:abstractNumId w:val="4"/>
    <w:lvlOverride w:ilvl="1">
      <w:lvl w:ilvl="1">
        <w:numFmt w:val="lowerLetter"/>
        <w:lvlText w:val="%2."/>
        <w:lvlJc w:val="left"/>
      </w:lvl>
    </w:lvlOverride>
  </w:num>
  <w:num w:numId="7" w16cid:durableId="1022168896">
    <w:abstractNumId w:val="4"/>
    <w:lvlOverride w:ilvl="1">
      <w:lvl w:ilvl="1">
        <w:numFmt w:val="lowerLetter"/>
        <w:lvlText w:val="%2."/>
        <w:lvlJc w:val="left"/>
      </w:lvl>
    </w:lvlOverride>
  </w:num>
  <w:num w:numId="8" w16cid:durableId="760839575">
    <w:abstractNumId w:val="4"/>
    <w:lvlOverride w:ilvl="1">
      <w:lvl w:ilvl="1">
        <w:numFmt w:val="lowerLetter"/>
        <w:lvlText w:val="%2."/>
        <w:lvlJc w:val="left"/>
      </w:lvl>
    </w:lvlOverride>
  </w:num>
  <w:num w:numId="9" w16cid:durableId="1335762920">
    <w:abstractNumId w:val="5"/>
  </w:num>
  <w:num w:numId="10" w16cid:durableId="795682067">
    <w:abstractNumId w:val="0"/>
  </w:num>
  <w:num w:numId="11" w16cid:durableId="428696506">
    <w:abstractNumId w:val="9"/>
  </w:num>
  <w:num w:numId="12" w16cid:durableId="2024552223">
    <w:abstractNumId w:val="7"/>
  </w:num>
  <w:num w:numId="13" w16cid:durableId="585383022">
    <w:abstractNumId w:val="8"/>
  </w:num>
  <w:num w:numId="14" w16cid:durableId="681786541">
    <w:abstractNumId w:val="3"/>
  </w:num>
  <w:num w:numId="15" w16cid:durableId="668679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QyMDUxtDCzNDUytDRU0lEKTi0uzszPAykwqQUAyhRbTiwAAAA="/>
  </w:docVars>
  <w:rsids>
    <w:rsidRoot w:val="002C4854"/>
    <w:rsid w:val="0000150A"/>
    <w:rsid w:val="0004539C"/>
    <w:rsid w:val="000A0EC1"/>
    <w:rsid w:val="000B71BC"/>
    <w:rsid w:val="000D7901"/>
    <w:rsid w:val="000F2D15"/>
    <w:rsid w:val="000F3CDE"/>
    <w:rsid w:val="001005A1"/>
    <w:rsid w:val="001719A9"/>
    <w:rsid w:val="001B117D"/>
    <w:rsid w:val="0020470D"/>
    <w:rsid w:val="00205602"/>
    <w:rsid w:val="002456FF"/>
    <w:rsid w:val="00254BFC"/>
    <w:rsid w:val="0027622D"/>
    <w:rsid w:val="00282F1F"/>
    <w:rsid w:val="002B67AA"/>
    <w:rsid w:val="002C4854"/>
    <w:rsid w:val="003250B7"/>
    <w:rsid w:val="00344EE2"/>
    <w:rsid w:val="003B10B5"/>
    <w:rsid w:val="003E1429"/>
    <w:rsid w:val="003E5B86"/>
    <w:rsid w:val="00420CC2"/>
    <w:rsid w:val="00473669"/>
    <w:rsid w:val="004B274B"/>
    <w:rsid w:val="004E59E1"/>
    <w:rsid w:val="004F3DDD"/>
    <w:rsid w:val="005023AB"/>
    <w:rsid w:val="00533505"/>
    <w:rsid w:val="00547DB6"/>
    <w:rsid w:val="00596F66"/>
    <w:rsid w:val="005B0DFF"/>
    <w:rsid w:val="005B1285"/>
    <w:rsid w:val="005B72A1"/>
    <w:rsid w:val="005E37A0"/>
    <w:rsid w:val="00690D08"/>
    <w:rsid w:val="00691DC4"/>
    <w:rsid w:val="00770A83"/>
    <w:rsid w:val="007969E1"/>
    <w:rsid w:val="007C1457"/>
    <w:rsid w:val="00826D20"/>
    <w:rsid w:val="008B1AE7"/>
    <w:rsid w:val="00916960"/>
    <w:rsid w:val="009472A8"/>
    <w:rsid w:val="00957FB4"/>
    <w:rsid w:val="00A02A0C"/>
    <w:rsid w:val="00A4655D"/>
    <w:rsid w:val="00A75A7E"/>
    <w:rsid w:val="00A952FE"/>
    <w:rsid w:val="00AB29BA"/>
    <w:rsid w:val="00AD0AD1"/>
    <w:rsid w:val="00AD6977"/>
    <w:rsid w:val="00B037CE"/>
    <w:rsid w:val="00B17013"/>
    <w:rsid w:val="00B475DD"/>
    <w:rsid w:val="00B64662"/>
    <w:rsid w:val="00BD5451"/>
    <w:rsid w:val="00BE6E15"/>
    <w:rsid w:val="00C1112E"/>
    <w:rsid w:val="00CD3778"/>
    <w:rsid w:val="00CE7F9B"/>
    <w:rsid w:val="00D17708"/>
    <w:rsid w:val="00E06231"/>
    <w:rsid w:val="00E32EF6"/>
    <w:rsid w:val="00E44C65"/>
    <w:rsid w:val="00E86B3B"/>
    <w:rsid w:val="00E8749F"/>
    <w:rsid w:val="00F2712C"/>
    <w:rsid w:val="00FE62F3"/>
    <w:rsid w:val="00FF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78EB3"/>
  <w15:chartTrackingRefBased/>
  <w15:docId w15:val="{F5B0E7CF-FBCE-4253-9176-3029C5A4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8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C4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C4854"/>
  </w:style>
  <w:style w:type="paragraph" w:styleId="Footer">
    <w:name w:val="footer"/>
    <w:basedOn w:val="Normal"/>
    <w:link w:val="FooterChar"/>
    <w:uiPriority w:val="99"/>
    <w:unhideWhenUsed/>
    <w:rsid w:val="002C4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854"/>
  </w:style>
  <w:style w:type="paragraph" w:customStyle="1" w:styleId="BHH1">
    <w:name w:val="BH H1"/>
    <w:basedOn w:val="Heading1"/>
    <w:next w:val="BHH2"/>
    <w:link w:val="BHH1Char"/>
    <w:autoRedefine/>
    <w:qFormat/>
    <w:rsid w:val="002C4854"/>
    <w:pPr>
      <w:spacing w:after="240" w:line="192" w:lineRule="auto"/>
      <w:jc w:val="center"/>
    </w:pPr>
    <w:rPr>
      <w:rFonts w:ascii="Roboto" w:hAnsi="Roboto" w:cs="Arial"/>
      <w:b/>
      <w:bCs/>
      <w:noProof/>
      <w:color w:val="6C3302"/>
      <w:kern w:val="4"/>
      <w:sz w:val="44"/>
      <w:szCs w:val="44"/>
      <w:lang w:eastAsia="en-ZA"/>
    </w:rPr>
  </w:style>
  <w:style w:type="paragraph" w:customStyle="1" w:styleId="BHH2">
    <w:name w:val="BH H2"/>
    <w:basedOn w:val="Heading2"/>
    <w:link w:val="BHH2Char"/>
    <w:qFormat/>
    <w:rsid w:val="002C4854"/>
    <w:pPr>
      <w:spacing w:before="0" w:after="240" w:line="300" w:lineRule="auto"/>
    </w:pPr>
    <w:rPr>
      <w:rFonts w:ascii="Roboto" w:hAnsi="Roboto"/>
      <w:b/>
      <w:noProof/>
      <w:color w:val="6C3302"/>
      <w:kern w:val="4"/>
      <w:sz w:val="40"/>
      <w:szCs w:val="40"/>
      <w:lang w:eastAsia="en-ZA"/>
    </w:rPr>
  </w:style>
  <w:style w:type="paragraph" w:customStyle="1" w:styleId="BHNumberedList">
    <w:name w:val="BH Numbered List"/>
    <w:basedOn w:val="ListParagraph"/>
    <w:qFormat/>
    <w:rsid w:val="002C4854"/>
    <w:pPr>
      <w:numPr>
        <w:numId w:val="1"/>
      </w:numPr>
      <w:tabs>
        <w:tab w:val="num" w:pos="360"/>
      </w:tabs>
      <w:spacing w:after="240" w:line="300" w:lineRule="auto"/>
      <w:ind w:left="720" w:firstLine="0"/>
    </w:pPr>
    <w:rPr>
      <w:rFonts w:ascii="Roboto" w:eastAsia="Calibri" w:hAnsi="Roboto" w:cs="Helvetica"/>
      <w:color w:val="333333"/>
      <w:sz w:val="30"/>
      <w:szCs w:val="30"/>
    </w:rPr>
  </w:style>
  <w:style w:type="character" w:customStyle="1" w:styleId="BHH1Char">
    <w:name w:val="BH H1 Char"/>
    <w:basedOn w:val="DefaultParagraphFont"/>
    <w:link w:val="BHH1"/>
    <w:rsid w:val="002C4854"/>
    <w:rPr>
      <w:rFonts w:ascii="Roboto" w:eastAsiaTheme="majorEastAsia" w:hAnsi="Roboto" w:cs="Arial"/>
      <w:b/>
      <w:bCs/>
      <w:noProof/>
      <w:color w:val="6C3302"/>
      <w:kern w:val="4"/>
      <w:sz w:val="44"/>
      <w:szCs w:val="44"/>
      <w:lang w:eastAsia="en-ZA"/>
    </w:rPr>
  </w:style>
  <w:style w:type="character" w:customStyle="1" w:styleId="BHH2Char">
    <w:name w:val="BH H2 Char"/>
    <w:basedOn w:val="BHH1Char"/>
    <w:link w:val="BHH2"/>
    <w:rsid w:val="002C4854"/>
    <w:rPr>
      <w:rFonts w:ascii="Roboto" w:eastAsiaTheme="majorEastAsia" w:hAnsi="Roboto" w:cstheme="majorBidi"/>
      <w:b/>
      <w:bCs w:val="0"/>
      <w:noProof/>
      <w:color w:val="6C3302"/>
      <w:kern w:val="4"/>
      <w:sz w:val="40"/>
      <w:szCs w:val="40"/>
      <w:lang w:eastAsia="en-ZA"/>
    </w:rPr>
  </w:style>
  <w:style w:type="paragraph" w:customStyle="1" w:styleId="BHH3">
    <w:name w:val="BH H3"/>
    <w:basedOn w:val="Heading3"/>
    <w:qFormat/>
    <w:rsid w:val="002C4854"/>
    <w:pPr>
      <w:spacing w:before="0" w:after="240" w:line="300" w:lineRule="auto"/>
    </w:pPr>
    <w:rPr>
      <w:rFonts w:ascii="Roboto" w:hAnsi="Roboto"/>
      <w:b/>
      <w:bCs/>
      <w:color w:val="333333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2C4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8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C48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3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504</Words>
  <Characters>3173</Characters>
  <Application>Microsoft Office Word</Application>
  <DocSecurity>0</DocSecurity>
  <Lines>64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Shilpiya Krishnan</dc:creator>
  <cp:keywords/>
  <dc:description/>
  <cp:lastModifiedBy>Kumar Ashesh</cp:lastModifiedBy>
  <cp:revision>35</cp:revision>
  <dcterms:created xsi:type="dcterms:W3CDTF">2026-04-20T21:04:00Z</dcterms:created>
  <dcterms:modified xsi:type="dcterms:W3CDTF">2026-04-21T01:32:00Z</dcterms:modified>
</cp:coreProperties>
</file>