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806A1">
      <w:pPr>
        <w:jc w:val="center"/>
        <w:rPr>
          <w:rFonts w:hint="default"/>
          <w:b/>
          <w:bCs/>
          <w:sz w:val="40"/>
          <w:szCs w:val="48"/>
          <w:lang w:val="en-US" w:eastAsia="zh-CN"/>
        </w:rPr>
      </w:pPr>
      <w:bookmarkStart w:id="0" w:name="_GoBack"/>
      <w:bookmarkEnd w:id="0"/>
      <w:r>
        <w:rPr>
          <w:rFonts w:hint="eastAsia"/>
          <w:b/>
          <w:bCs/>
          <w:sz w:val="40"/>
          <w:szCs w:val="48"/>
          <w:lang w:val="en-US" w:eastAsia="zh-CN"/>
        </w:rPr>
        <w:t>2025年复旦大学老年学概论考试题目真题</w:t>
      </w:r>
    </w:p>
    <w:p w14:paraId="7B879EBB">
      <w:pPr>
        <w:rPr>
          <w:rFonts w:hint="default"/>
          <w:lang w:val="en-US" w:eastAsia="zh-CN"/>
        </w:rPr>
      </w:pPr>
    </w:p>
    <w:p w14:paraId="7EFD6EC0">
      <w:pPr>
        <w:numPr>
          <w:ilvl w:val="0"/>
          <w:numId w:val="1"/>
        </w:numPr>
        <w:bidi w:val="0"/>
        <w:ind w:firstLine="317" w:firstLineChars="0"/>
        <w:jc w:val="left"/>
        <w:rPr>
          <w:rFonts w:hint="eastAsia" w:cstheme="minorBidi"/>
          <w:b/>
          <w:bCs/>
          <w:kern w:val="2"/>
          <w:sz w:val="28"/>
          <w:szCs w:val="36"/>
          <w:highlight w:val="yellow"/>
          <w:lang w:val="en-US" w:eastAsia="zh-CN" w:bidi="ar-SA"/>
        </w:rPr>
      </w:pPr>
      <w:r>
        <w:rPr>
          <w:rFonts w:hint="eastAsia" w:cstheme="minorBidi"/>
          <w:b/>
          <w:bCs/>
          <w:kern w:val="2"/>
          <w:sz w:val="28"/>
          <w:szCs w:val="36"/>
          <w:highlight w:val="yellow"/>
          <w:lang w:val="en-US" w:eastAsia="zh-CN" w:bidi="ar-SA"/>
        </w:rPr>
        <w:t>名词解释</w:t>
      </w:r>
    </w:p>
    <w:p w14:paraId="54455E86">
      <w:pPr>
        <w:numPr>
          <w:ilvl w:val="0"/>
          <w:numId w:val="2"/>
        </w:numPr>
        <w:bidi w:val="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人口老龄化的科学含义</w:t>
      </w:r>
    </w:p>
    <w:p w14:paraId="1EB7D5CE">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老年人在人口中的比例（也称老年比或老年系数）的提高过程或人口平均年龄（也通常用年龄中位数来表示）不断提高的过程。</w:t>
      </w:r>
    </w:p>
    <w:p w14:paraId="45A1F067">
      <w:pPr>
        <w:numPr>
          <w:ilvl w:val="0"/>
          <w:numId w:val="2"/>
        </w:numPr>
        <w:bidi w:val="0"/>
        <w:ind w:left="0" w:leftChars="0" w:firstLine="0" w:firstLineChars="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人口年龄负担的含义</w:t>
      </w:r>
    </w:p>
    <w:p w14:paraId="2CB057AB">
      <w:pPr>
        <w:numPr>
          <w:ilvl w:val="0"/>
          <w:numId w:val="0"/>
        </w:numPr>
        <w:bidi w:val="0"/>
        <w:ind w:leftChars="0"/>
        <w:jc w:val="left"/>
        <w:rPr>
          <w:rFonts w:hint="default" w:cstheme="minorBidi"/>
          <w:b/>
          <w:bCs/>
          <w:color w:val="000000" w:themeColor="text1"/>
          <w:kern w:val="2"/>
          <w:sz w:val="28"/>
          <w:szCs w:val="36"/>
          <w:lang w:val="en-US" w:eastAsia="zh-CN" w:bidi="ar-SA"/>
          <w14:textFill>
            <w14:solidFill>
              <w14:schemeClr w14:val="tx1"/>
            </w14:solidFill>
          </w14:textFill>
        </w:rPr>
      </w:pPr>
      <w:r>
        <w:rPr>
          <w:rFonts w:hint="default" w:cstheme="minorBidi"/>
          <w:b/>
          <w:bCs/>
          <w:color w:val="000000" w:themeColor="text1"/>
          <w:kern w:val="2"/>
          <w:sz w:val="28"/>
          <w:szCs w:val="36"/>
          <w:lang w:val="en-US" w:eastAsia="zh-CN" w:bidi="ar-SA"/>
          <w14:textFill>
            <w14:solidFill>
              <w14:schemeClr w14:val="tx1"/>
            </w14:solidFill>
          </w14:textFill>
        </w:rPr>
        <w:t>人口年龄负担是老年和老年经济学分析的一个基础指标，反映了一个国家或地区的人口负担状况。一般用年龄负担系数（人口抚养比）来表示。有三种形式：少儿人口负担系数、老年人口负担系数、人口总负担系数。人口年龄负担（也称为人口负担系数或抚养比）是指人口中非劳动年龄人口数量与劳动年龄人口数量之比，通常用百分比表示。</w:t>
      </w:r>
    </w:p>
    <w:p w14:paraId="761323E3">
      <w:pPr>
        <w:numPr>
          <w:ilvl w:val="0"/>
          <w:numId w:val="0"/>
        </w:numPr>
        <w:bidi w:val="0"/>
        <w:ind w:leftChars="0"/>
        <w:jc w:val="left"/>
        <w:rPr>
          <w:rFonts w:hint="default" w:cstheme="minorBidi"/>
          <w:b/>
          <w:bCs/>
          <w:color w:val="000000" w:themeColor="text1"/>
          <w:kern w:val="2"/>
          <w:sz w:val="28"/>
          <w:szCs w:val="36"/>
          <w:lang w:val="en-US" w:eastAsia="zh-CN" w:bidi="ar-SA"/>
          <w14:textFill>
            <w14:solidFill>
              <w14:schemeClr w14:val="tx1"/>
            </w14:solidFill>
          </w14:textFill>
        </w:rPr>
      </w:pPr>
      <w:r>
        <w:rPr>
          <w:rFonts w:hint="default" w:cstheme="minorBidi"/>
          <w:b/>
          <w:bCs/>
          <w:color w:val="000000" w:themeColor="text1"/>
          <w:kern w:val="2"/>
          <w:sz w:val="28"/>
          <w:szCs w:val="36"/>
          <w:lang w:val="en-US" w:eastAsia="zh-CN" w:bidi="ar-SA"/>
          <w14:textFill>
            <w14:solidFill>
              <w14:schemeClr w14:val="tx1"/>
            </w14:solidFill>
          </w14:textFill>
        </w:rPr>
        <w:t>它衡量的是劳动年龄人口需要负担的非劳动年龄人口的程度，是分析社会人口结构、劳动力资源状况、养老和抚养压力以及社会保障负担的重要指标。</w:t>
      </w:r>
    </w:p>
    <w:p w14:paraId="11F6524D">
      <w:pPr>
        <w:numPr>
          <w:ilvl w:val="0"/>
          <w:numId w:val="0"/>
        </w:numPr>
        <w:bidi w:val="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3.老年社会保障的含义</w:t>
      </w:r>
    </w:p>
    <w:p w14:paraId="051C13D7">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老年社会保障(socialsecurity for the elderly)是指人类社会区别于传统家庭养老的正式的养老保障制度，主要包括公共养老金、老年社会救济、老年医疗保障与服务、老年社会福利(包括社会服务)制度。</w:t>
      </w:r>
    </w:p>
    <w:p w14:paraId="618BCDB0">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FF0000"/>
          <w:kern w:val="2"/>
          <w:sz w:val="28"/>
          <w:szCs w:val="36"/>
          <w:lang w:val="en-US" w:eastAsia="zh-CN" w:bidi="ar-SA"/>
        </w:rPr>
        <w:t>老年社会保障的基础是老年人经济上的社会保障，主要体现为公共养老金制度。公共养老金制度是老年社会保障的核心部分，养老保险又是其主体部分。老年社会保险制度是现代社会解决老年人经济保障或基本经济需求问题的一个主要措施或主渠道。老年人其他各个方面的社会保障(如医疗保障、贫困救助、晚年照料等)都与经济保障有着必然的联系，都是以经济保障为基础的，而经济保障的核心或主要内容是养老保险。作为公共养老金制度的补充，企业年金和商业养老保险是近些年来得到发展的两个辅助项目。</w:t>
      </w:r>
    </w:p>
    <w:p w14:paraId="1DA39639">
      <w:pPr>
        <w:numPr>
          <w:ilvl w:val="0"/>
          <w:numId w:val="1"/>
        </w:numPr>
        <w:bidi w:val="0"/>
        <w:ind w:firstLine="317" w:firstLineChars="0"/>
        <w:jc w:val="left"/>
        <w:rPr>
          <w:rFonts w:hint="default" w:cstheme="minorBidi"/>
          <w:b/>
          <w:bCs/>
          <w:kern w:val="2"/>
          <w:sz w:val="28"/>
          <w:szCs w:val="36"/>
          <w:highlight w:val="yellow"/>
          <w:lang w:val="en-US" w:eastAsia="zh-CN" w:bidi="ar-SA"/>
        </w:rPr>
      </w:pPr>
      <w:r>
        <w:rPr>
          <w:rFonts w:hint="eastAsia" w:cstheme="minorBidi"/>
          <w:b/>
          <w:bCs/>
          <w:kern w:val="2"/>
          <w:sz w:val="28"/>
          <w:szCs w:val="36"/>
          <w:highlight w:val="yellow"/>
          <w:lang w:val="en-US" w:eastAsia="zh-CN" w:bidi="ar-SA"/>
        </w:rPr>
        <w:t>简答题</w:t>
      </w:r>
    </w:p>
    <w:p w14:paraId="78DD65FC">
      <w:pPr>
        <w:numPr>
          <w:ilvl w:val="0"/>
          <w:numId w:val="3"/>
        </w:numPr>
        <w:bidi w:val="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积极老龄化的理念及主要观点。</w:t>
      </w:r>
    </w:p>
    <w:p w14:paraId="3C4A406D">
      <w:pPr>
        <w:numPr>
          <w:ilvl w:val="0"/>
          <w:numId w:val="0"/>
        </w:numPr>
        <w:bidi w:val="0"/>
        <w:jc w:val="left"/>
        <w:rPr>
          <w:rFonts w:hint="default" w:cstheme="minorBidi"/>
          <w:b/>
          <w:bCs/>
          <w:color w:val="0000FF"/>
          <w:kern w:val="2"/>
          <w:sz w:val="28"/>
          <w:szCs w:val="36"/>
          <w:lang w:val="en-US" w:eastAsia="zh-CN" w:bidi="ar-SA"/>
        </w:rPr>
      </w:pPr>
      <w:r>
        <w:rPr>
          <w:rFonts w:hint="default" w:cstheme="minorBidi"/>
          <w:b/>
          <w:bCs/>
          <w:color w:val="auto"/>
          <w:kern w:val="2"/>
          <w:sz w:val="28"/>
          <w:szCs w:val="36"/>
          <w:lang w:val="en-US" w:eastAsia="zh-CN" w:bidi="ar-SA"/>
        </w:rPr>
        <w:t>积极老龄化是把老年人参与作为重要一环和健康老龄化、有保障的老龄化结合起来的一种理念。积极老龄化强调的是老年人继续参与社会、经济、文化和公益事业，而不仅仅是进行体力活动的能力和参加劳动队伍。</w:t>
      </w:r>
    </w:p>
    <w:p w14:paraId="4972C0F1">
      <w:pPr>
        <w:numPr>
          <w:ilvl w:val="0"/>
          <w:numId w:val="0"/>
        </w:numPr>
        <w:bidi w:val="0"/>
        <w:jc w:val="left"/>
        <w:rPr>
          <w:rFonts w:hint="default"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2.中国老年人口学研究的主要内容。</w:t>
      </w:r>
    </w:p>
    <w:p w14:paraId="0C063920">
      <w:pPr>
        <w:numPr>
          <w:ilvl w:val="0"/>
          <w:numId w:val="4"/>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对人口老龄化进程和发展趋势的分析。这方面的研究包括老年人口比例和老年人口数量的变动与发展、人口老龄化对抚养比变化和劳动力老龄化的影响、人口高龄化趋势，等等。</w:t>
      </w:r>
    </w:p>
    <w:p w14:paraId="6259978E">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(2)对老年人家庭的研究。包括老年人家庭规模与结构现状、家庭户主率变化、老年人居住方式变化和家庭规模与结构变化趋势预测等。</w:t>
      </w:r>
    </w:p>
    <w:p w14:paraId="56A69037">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(3)老年人的社会经济状况研究。包括老年人的性别、婚姻状况、文化程度、再婚情况、在业老年人口的行业、职业分析等，</w:t>
      </w:r>
    </w:p>
    <w:p w14:paraId="44201338">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(4)老年人口退休和再就业研究。结合人口年龄结构的变动对老年人退休人数和结构的变化进行分析;研究老年人再就业人员的社会经济特点和有关问题。</w:t>
      </w:r>
    </w:p>
    <w:p w14:paraId="046BB61C">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(5)老年人的收入水平、主要经济来源以及老年人与子女之间的代际经济关系。</w:t>
      </w:r>
    </w:p>
    <w:p w14:paraId="0A0BF5A5">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(6)人口老龄化对劳动生产率、储蓄、消费等方面的影响。</w:t>
      </w:r>
    </w:p>
    <w:p w14:paraId="4A87821E">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(7)研究流行病学转变对老年人死因和疾病结构的影响，老年人死亡率的变化与影响因素</w:t>
      </w:r>
      <w:r>
        <w:rPr>
          <w:rFonts w:hint="eastAsia" w:cstheme="minorBidi"/>
          <w:b/>
          <w:bCs/>
          <w:kern w:val="2"/>
          <w:sz w:val="28"/>
          <w:szCs w:val="36"/>
          <w:lang w:val="en-US" w:eastAsia="zh-CN" w:bidi="ar-SA"/>
        </w:rPr>
        <w:t>。</w:t>
      </w:r>
    </w:p>
    <w:p w14:paraId="0CBFB73F">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(8)在人口老龄化不断发展的情况下，分析老年人的健康状况与生活自理能力，运用健康期望寿命等概念分析长寿对老年人生活质量的影响，探讨健康老龄化的内涵与实现途径。</w:t>
      </w:r>
    </w:p>
    <w:p w14:paraId="1708C2B5">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(9)社会保障制度的改革与老年社区服务的发展，</w:t>
      </w:r>
    </w:p>
    <w:p w14:paraId="2CE2DEDF">
      <w:pPr>
        <w:numPr>
          <w:ilvl w:val="0"/>
          <w:numId w:val="0"/>
        </w:numPr>
        <w:bidi w:val="0"/>
        <w:jc w:val="left"/>
        <w:rPr>
          <w:rFonts w:hint="default" w:cstheme="minorBidi"/>
          <w:b/>
          <w:bCs/>
          <w:kern w:val="2"/>
          <w:sz w:val="28"/>
          <w:szCs w:val="36"/>
          <w:lang w:val="en-US" w:eastAsia="zh-CN" w:bidi="ar-SA"/>
        </w:rPr>
      </w:pPr>
      <w:r>
        <w:rPr>
          <w:rFonts w:hint="default" w:cstheme="minorBidi"/>
          <w:b/>
          <w:bCs/>
          <w:kern w:val="2"/>
          <w:sz w:val="28"/>
          <w:szCs w:val="36"/>
          <w:lang w:val="en-US" w:eastAsia="zh-CN" w:bidi="ar-SA"/>
        </w:rPr>
        <w:t>(10)人口迁移与流动对老年人的影响。包括年轻人迁移流动对老年人生活的影响和对老年人迁移流动的分析。</w:t>
      </w:r>
    </w:p>
    <w:p w14:paraId="0B8D900D">
      <w:pPr>
        <w:numPr>
          <w:ilvl w:val="0"/>
          <w:numId w:val="0"/>
        </w:numPr>
        <w:bidi w:val="0"/>
        <w:jc w:val="left"/>
        <w:rPr>
          <w:rFonts w:hint="eastAsia" w:cstheme="minorBidi"/>
          <w:b/>
          <w:bCs/>
          <w:color w:val="00B0F0"/>
          <w:kern w:val="2"/>
          <w:sz w:val="28"/>
          <w:szCs w:val="36"/>
          <w:highlight w:val="none"/>
          <w:lang w:val="en-US" w:eastAsia="zh-CN" w:bidi="ar-SA"/>
        </w:rPr>
      </w:pPr>
      <w:r>
        <w:rPr>
          <w:rFonts w:hint="eastAsia" w:cstheme="minorBidi"/>
          <w:b/>
          <w:bCs/>
          <w:color w:val="00B0F0"/>
          <w:kern w:val="2"/>
          <w:sz w:val="28"/>
          <w:szCs w:val="36"/>
          <w:highlight w:val="none"/>
          <w:lang w:val="en-US" w:eastAsia="zh-CN" w:bidi="ar-SA"/>
        </w:rPr>
        <w:t>3.老年人权益法制化的必要性</w:t>
      </w:r>
    </w:p>
    <w:p w14:paraId="46907D36">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①</w:t>
      </w:r>
      <w:r>
        <w:rPr>
          <w:rFonts w:hint="default" w:cstheme="minorBidi"/>
          <w:b/>
          <w:bCs/>
          <w:color w:val="auto"/>
          <w:kern w:val="2"/>
          <w:sz w:val="28"/>
          <w:szCs w:val="36"/>
          <w:lang w:val="en-US" w:eastAsia="zh-CN" w:bidi="ar-SA"/>
        </w:rPr>
        <w:t>法律的稳定性和持续性可以使老年人群体所有相应的特殊权力获得一种确定性。法治国家是使法律获得普遍性的服从。法治国家的法律必须有一种具有稳定性和持续性的品格，不能朝令夕改。通过立法将老年人保证各项制度以法律形式确定下来。老年人对于自己的权利义务就会有明确的预期。</w:t>
      </w:r>
    </w:p>
    <w:p w14:paraId="20FAD36D">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②</w:t>
      </w:r>
      <w:r>
        <w:rPr>
          <w:rFonts w:hint="default" w:cstheme="minorBidi"/>
          <w:b/>
          <w:bCs/>
          <w:color w:val="auto"/>
          <w:kern w:val="2"/>
          <w:sz w:val="28"/>
          <w:szCs w:val="36"/>
          <w:lang w:val="en-US" w:eastAsia="zh-CN" w:bidi="ar-SA"/>
        </w:rPr>
        <w:t>法律的社会公共事务功能，可以预防社会冲突，解决社会问题，实现老年人权利和义务的内在一致性。在社会学的视域中，弱势群的出现是社会结构和社会关系失调的表现。而老年人也属于弱势群体。</w:t>
      </w:r>
    </w:p>
    <w:p w14:paraId="5A461FBC">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③</w:t>
      </w:r>
      <w:r>
        <w:rPr>
          <w:rFonts w:hint="default" w:cstheme="minorBidi"/>
          <w:b/>
          <w:bCs/>
          <w:color w:val="auto"/>
          <w:kern w:val="2"/>
          <w:sz w:val="28"/>
          <w:szCs w:val="36"/>
          <w:lang w:val="en-US" w:eastAsia="zh-CN" w:bidi="ar-SA"/>
        </w:rPr>
        <w:t>基于法律的公平价值，则通过法制化将老年群体吸收到社会发展中来，使其分享到社会发展成果，才能实现社会整合的目标。避免对于老年人的歧视与孤立，让老年人参与到经济增长中来，使其分享社会化的成果。</w:t>
      </w:r>
    </w:p>
    <w:p w14:paraId="3E0A8B3D">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④</w:t>
      </w:r>
      <w:r>
        <w:rPr>
          <w:rFonts w:hint="default" w:cstheme="minorBidi"/>
          <w:b/>
          <w:bCs/>
          <w:color w:val="auto"/>
          <w:kern w:val="2"/>
          <w:sz w:val="28"/>
          <w:szCs w:val="36"/>
          <w:lang w:val="en-US" w:eastAsia="zh-CN" w:bidi="ar-SA"/>
        </w:rPr>
        <w:t>只有通过法治化，才能使各项老人保障制度有效的运作。制定法律的目的，在于使法律规范具有强制力。法律不仅要规定老年人享有的各项权利，还要明确管理机构、人员、服务、资金的来源与使用、受益的主体等，以及通过法律的监控和规定严格的法律责任来实现。</w:t>
      </w:r>
    </w:p>
    <w:p w14:paraId="3F5E5E8F">
      <w:pPr>
        <w:numPr>
          <w:ilvl w:val="0"/>
          <w:numId w:val="0"/>
        </w:numPr>
        <w:bidi w:val="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4.老龄社会政策存在的主要问题。</w:t>
      </w:r>
    </w:p>
    <w:p w14:paraId="13DA259B">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我国老龄社会政策存在诸多问题。其中最主要的有以下几个方面。</w:t>
      </w:r>
    </w:p>
    <w:p w14:paraId="74A9D9F1">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1.缺乏政策评估</w:t>
      </w:r>
    </w:p>
    <w:p w14:paraId="471D2756">
      <w:pPr>
        <w:numPr>
          <w:ilvl w:val="0"/>
          <w:numId w:val="0"/>
        </w:numPr>
        <w:bidi w:val="0"/>
        <w:jc w:val="left"/>
        <w:rPr>
          <w:rFonts w:hint="eastAsia"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因为，第一，政策评估是检验政策效果的基本途径。制定和实施政策是为了解决问题</w:t>
      </w:r>
      <w:r>
        <w:rPr>
          <w:rFonts w:hint="eastAsia" w:cstheme="minorBidi"/>
          <w:b/>
          <w:bCs/>
          <w:color w:val="auto"/>
          <w:kern w:val="2"/>
          <w:sz w:val="28"/>
          <w:szCs w:val="36"/>
          <w:lang w:val="en-US" w:eastAsia="zh-CN" w:bidi="ar-SA"/>
        </w:rPr>
        <w:t>。</w:t>
      </w:r>
    </w:p>
    <w:p w14:paraId="46A2062B">
      <w:pPr>
        <w:numPr>
          <w:ilvl w:val="0"/>
          <w:numId w:val="5"/>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政策评估是决定政策走向的主要依据。决定一项政策是延续、调整，还是终结，要有具有说服力的依据，这些依据来自政策评估。第三，政策评估是合理配置政策资源的基础。面对政策资源的有限性，政策资源的配置要有次序，有的优先，有的推后，其根据之一就是政策评估的结果。从效率角度来说，政策效果好的，应该优先安排，反之，则推后安排或不安排。第四，政策评估有利于促进决策的科学化。决策是否科学化，反映了一个国家的管理水平。</w:t>
      </w:r>
    </w:p>
    <w:p w14:paraId="33F93DC5">
      <w:pPr>
        <w:numPr>
          <w:ilvl w:val="0"/>
          <w:numId w:val="0"/>
        </w:numPr>
        <w:bidi w:val="0"/>
        <w:jc w:val="left"/>
        <w:rPr>
          <w:rFonts w:hint="eastAsia" w:cstheme="minorBidi"/>
          <w:b/>
          <w:bCs/>
          <w:color w:val="auto"/>
          <w:kern w:val="2"/>
          <w:sz w:val="28"/>
          <w:szCs w:val="36"/>
          <w:highlight w:val="yellow"/>
          <w:lang w:val="en-US" w:eastAsia="zh-CN" w:bidi="ar-SA"/>
        </w:rPr>
      </w:pPr>
      <w:r>
        <w:rPr>
          <w:rFonts w:hint="eastAsia" w:cstheme="minorBidi"/>
          <w:b/>
          <w:bCs/>
          <w:color w:val="auto"/>
          <w:kern w:val="2"/>
          <w:sz w:val="28"/>
          <w:szCs w:val="36"/>
          <w:highlight w:val="yellow"/>
          <w:lang w:val="en-US" w:eastAsia="zh-CN" w:bidi="ar-SA"/>
        </w:rPr>
        <w:t>2.缺乏社会性别视角</w:t>
      </w:r>
    </w:p>
    <w:p w14:paraId="00C61A31">
      <w:pPr>
        <w:numPr>
          <w:ilvl w:val="0"/>
          <w:numId w:val="0"/>
        </w:numPr>
        <w:bidi w:val="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一是政策的“性别中立”。性别差异是老年群体的重要特征之一，但在我国的老龄社会政策中,没有考虑过性别和社会性别问题，仅仅是着眼于一般老年人或老年群体。这种“性别中立”的老龄社会政策，尽管能够满足一定老年人的需要，但却无法实现最大的政策效果，因为占到老年人一半或一半以上的老年妇女常常不是这些政策的实际受益者，起码不是最大的实际受益者。</w:t>
      </w:r>
    </w:p>
    <w:p w14:paraId="147FE319">
      <w:pPr>
        <w:numPr>
          <w:ilvl w:val="0"/>
          <w:numId w:val="0"/>
        </w:numPr>
        <w:bidi w:val="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二是忽视老年妇女的特殊需要。老年妇女群体有其特殊需求，这是共识。但目前的老龄社会政策，几乎很少考虑老年妇女的特殊需求。由于这些特殊需求得不到社会政策的支持，所以解决老年妇女问题将是一个长期的任务。</w:t>
      </w:r>
    </w:p>
    <w:p w14:paraId="5E938E00">
      <w:pPr>
        <w:numPr>
          <w:ilvl w:val="0"/>
          <w:numId w:val="0"/>
        </w:numPr>
        <w:bidi w:val="0"/>
        <w:jc w:val="left"/>
        <w:rPr>
          <w:rFonts w:hint="eastAsia" w:cstheme="minorBidi"/>
          <w:b/>
          <w:bCs/>
          <w:color w:val="auto"/>
          <w:kern w:val="2"/>
          <w:sz w:val="28"/>
          <w:szCs w:val="36"/>
          <w:highlight w:val="yellow"/>
          <w:lang w:val="en-US" w:eastAsia="zh-CN" w:bidi="ar-SA"/>
        </w:rPr>
      </w:pPr>
      <w:r>
        <w:rPr>
          <w:rFonts w:hint="eastAsia" w:cstheme="minorBidi"/>
          <w:b/>
          <w:bCs/>
          <w:color w:val="auto"/>
          <w:kern w:val="2"/>
          <w:sz w:val="28"/>
          <w:szCs w:val="36"/>
          <w:highlight w:val="yellow"/>
          <w:lang w:val="en-US" w:eastAsia="zh-CN" w:bidi="ar-SA"/>
        </w:rPr>
        <w:t>3.缺乏老年人的广泛参与</w:t>
      </w:r>
    </w:p>
    <w:p w14:paraId="2C4AB16E">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政策主体可以被区分为官方决策机构和非官方机构两大类。官方决策机构主要指政府部门、立法机构、法院等;非官方机构则指在野党、非政府组织、公共团体以及普通民众。官方决策机构是政策的最终决定者，非官方机构则是政策形成过程的参与者。一般来说普通民众参与决策过程可以发挥三方面的作用:一是向政府决策部门提供基层问题和反映老百姓的需求;二是对政策文本提出修改意见，使之更符合实际情况;三是反映政策实施的效果。对于老龄社会政策来说，老年人应该有发言权，并且能够参与决策的全过程。只有这样，才能防止长官意志和形象工程，使老龄社会政策能够真正解决老龄问题。</w:t>
      </w:r>
    </w:p>
    <w:p w14:paraId="5D4F2E3E">
      <w:pPr>
        <w:numPr>
          <w:ilvl w:val="0"/>
          <w:numId w:val="0"/>
        </w:numPr>
        <w:bidi w:val="0"/>
        <w:jc w:val="left"/>
        <w:rPr>
          <w:rFonts w:hint="default" w:cstheme="minorBidi"/>
          <w:b/>
          <w:bCs/>
          <w:color w:val="auto"/>
          <w:kern w:val="2"/>
          <w:sz w:val="28"/>
          <w:szCs w:val="36"/>
          <w:highlight w:val="yellow"/>
          <w:lang w:val="en-US" w:eastAsia="zh-CN" w:bidi="ar-SA"/>
        </w:rPr>
      </w:pPr>
      <w:r>
        <w:rPr>
          <w:rFonts w:hint="eastAsia" w:cstheme="minorBidi"/>
          <w:b/>
          <w:bCs/>
          <w:color w:val="auto"/>
          <w:kern w:val="2"/>
          <w:sz w:val="28"/>
          <w:szCs w:val="36"/>
          <w:highlight w:val="yellow"/>
          <w:lang w:val="en-US" w:eastAsia="zh-CN" w:bidi="ar-SA"/>
        </w:rPr>
        <w:t>三、论述题</w:t>
      </w:r>
    </w:p>
    <w:p w14:paraId="533F257D">
      <w:pPr>
        <w:numPr>
          <w:ilvl w:val="0"/>
          <w:numId w:val="0"/>
        </w:numPr>
        <w:bidi w:val="0"/>
        <w:jc w:val="left"/>
        <w:rPr>
          <w:rFonts w:hint="eastAsia" w:cstheme="minorBidi"/>
          <w:b/>
          <w:bCs/>
          <w:color w:val="auto"/>
          <w:kern w:val="2"/>
          <w:sz w:val="28"/>
          <w:szCs w:val="36"/>
          <w:highlight w:val="none"/>
          <w:lang w:val="en-US" w:eastAsia="zh-CN" w:bidi="ar-SA"/>
        </w:rPr>
      </w:pPr>
      <w:r>
        <w:rPr>
          <w:rFonts w:hint="eastAsia" w:cstheme="minorBidi"/>
          <w:b/>
          <w:bCs/>
          <w:color w:val="0070C0"/>
          <w:kern w:val="2"/>
          <w:sz w:val="28"/>
          <w:szCs w:val="36"/>
          <w:highlight w:val="none"/>
          <w:lang w:val="en-US" w:eastAsia="zh-CN" w:bidi="ar-SA"/>
        </w:rPr>
        <w:t>1.老龄经济学主要研究对象及结合研究对象方法给出2个具体案例策略分析。</w:t>
      </w:r>
    </w:p>
    <w:p w14:paraId="9DF1C634">
      <w:pPr>
        <w:pStyle w:val="6"/>
        <w:numPr>
          <w:ilvl w:val="0"/>
          <w:numId w:val="6"/>
        </w:numPr>
        <w:bidi w:val="0"/>
        <w:ind w:firstLineChars="0"/>
        <w:jc w:val="left"/>
        <w:rPr>
          <w:rFonts w:hint="default" w:cs="宋体"/>
          <w:b w:val="0"/>
          <w:bCs w:val="0"/>
          <w:kern w:val="2"/>
          <w:sz w:val="28"/>
          <w:szCs w:val="36"/>
          <w:lang w:val="en-US" w:eastAsia="zh-CN" w:bidi="ar-SA"/>
        </w:rPr>
      </w:pPr>
      <w:r>
        <w:rPr>
          <w:rFonts w:hint="default" w:cs="宋体"/>
          <w:b w:val="0"/>
          <w:bCs w:val="0"/>
          <w:kern w:val="2"/>
          <w:sz w:val="28"/>
          <w:szCs w:val="36"/>
          <w:lang w:val="en-US" w:eastAsia="zh-CN" w:bidi="ar-SA"/>
        </w:rPr>
        <w:t>老龄经济学主要研究对象</w:t>
      </w:r>
    </w:p>
    <w:p w14:paraId="8076392A">
      <w:pPr>
        <w:pStyle w:val="6"/>
        <w:numPr>
          <w:ilvl w:val="0"/>
          <w:numId w:val="0"/>
        </w:numPr>
        <w:bidi w:val="0"/>
        <w:jc w:val="left"/>
        <w:rPr>
          <w:rFonts w:hint="default" w:cs="宋体"/>
          <w:b w:val="0"/>
          <w:bCs w:val="0"/>
          <w:kern w:val="2"/>
          <w:sz w:val="28"/>
          <w:szCs w:val="36"/>
          <w:lang w:val="en-US" w:eastAsia="zh-CN" w:bidi="ar-SA"/>
        </w:rPr>
      </w:pPr>
      <w:r>
        <w:rPr>
          <w:rFonts w:hint="default" w:cs="宋体"/>
          <w:b w:val="0"/>
          <w:bCs w:val="0"/>
          <w:kern w:val="2"/>
          <w:sz w:val="28"/>
          <w:szCs w:val="36"/>
          <w:lang w:val="en-US" w:eastAsia="zh-CN" w:bidi="ar-SA"/>
        </w:rPr>
        <w:t>老龄</w:t>
      </w:r>
      <w:r>
        <w:rPr>
          <w:rFonts w:hint="eastAsia" w:cs="宋体"/>
          <w:b w:val="0"/>
          <w:bCs w:val="0"/>
          <w:kern w:val="2"/>
          <w:sz w:val="28"/>
          <w:szCs w:val="36"/>
          <w:lang w:val="en-US" w:eastAsia="zh-CN" w:bidi="ar-SA"/>
        </w:rPr>
        <w:t>经济</w:t>
      </w:r>
      <w:r>
        <w:rPr>
          <w:rFonts w:hint="default" w:cs="宋体"/>
          <w:b w:val="0"/>
          <w:bCs w:val="0"/>
          <w:kern w:val="2"/>
          <w:sz w:val="28"/>
          <w:szCs w:val="36"/>
          <w:lang w:val="en-US" w:eastAsia="zh-CN" w:bidi="ar-SA"/>
        </w:rPr>
        <w:t>学研究的对象主要包括两个方面：</w:t>
      </w:r>
    </w:p>
    <w:p w14:paraId="EB8B5DC6">
      <w:pPr>
        <w:pStyle w:val="6"/>
        <w:numPr>
          <w:ilvl w:val="0"/>
          <w:numId w:val="0"/>
        </w:numPr>
        <w:bidi w:val="0"/>
        <w:jc w:val="left"/>
        <w:rPr>
          <w:rFonts w:hint="default" w:cs="宋体"/>
          <w:b w:val="0"/>
          <w:bCs w:val="0"/>
          <w:kern w:val="2"/>
          <w:sz w:val="28"/>
          <w:szCs w:val="36"/>
          <w:lang w:val="en-US" w:eastAsia="zh-CN" w:bidi="ar-SA"/>
        </w:rPr>
      </w:pPr>
      <w:r>
        <w:rPr>
          <w:rFonts w:hint="default" w:cs="宋体"/>
          <w:b w:val="0"/>
          <w:bCs w:val="0"/>
          <w:kern w:val="2"/>
          <w:sz w:val="28"/>
          <w:szCs w:val="36"/>
          <w:lang w:val="en-US" w:eastAsia="zh-CN" w:bidi="ar-SA"/>
        </w:rPr>
        <w:t>①是个体增龄与其经济特征变化之间的关系，主要研究老年人的经济行为和经济状况，包括老年人劳动参与率、退休、收入水平和收入来源、贫困、财产与负债状况、消费行为和消费需求、储蓄水平和储蓄倾向、生活安排与子女的经济互动关系等。</w:t>
      </w:r>
    </w:p>
    <w:p w14:paraId="E607C972">
      <w:pPr>
        <w:pStyle w:val="6"/>
        <w:numPr>
          <w:ilvl w:val="0"/>
          <w:numId w:val="0"/>
        </w:numPr>
        <w:bidi w:val="0"/>
        <w:jc w:val="left"/>
        <w:rPr>
          <w:rFonts w:hint="default" w:cs="宋体"/>
          <w:b w:val="0"/>
          <w:bCs w:val="0"/>
          <w:kern w:val="2"/>
          <w:sz w:val="28"/>
          <w:szCs w:val="36"/>
          <w:lang w:val="en-US" w:eastAsia="zh-CN" w:bidi="ar-SA"/>
        </w:rPr>
      </w:pPr>
      <w:r>
        <w:rPr>
          <w:rFonts w:hint="default" w:cs="宋体"/>
          <w:b w:val="0"/>
          <w:bCs w:val="0"/>
          <w:kern w:val="2"/>
          <w:sz w:val="28"/>
          <w:szCs w:val="36"/>
          <w:lang w:val="en-US" w:eastAsia="zh-CN" w:bidi="ar-SA"/>
        </w:rPr>
        <w:t>②宏观层面上研究老年人口增长和老龄化与经济发展之间的关系，主要研究老年人口增长和老龄化的经济后果，包括劳动力供给与需求、劳动力价格、技术进步、社会劳动生产效率、经济增长速度、产业结构和消费需求、储蓄和投资、社会负担、社会保障、转移支付、公共支出和财政策、代替经济关系的。</w:t>
      </w:r>
    </w:p>
    <w:p w14:paraId="27D7ADBB">
      <w:pPr>
        <w:numPr>
          <w:ilvl w:val="0"/>
          <w:numId w:val="0"/>
        </w:numPr>
        <w:bidi w:val="0"/>
        <w:jc w:val="left"/>
        <w:rPr>
          <w:rFonts w:hint="default" w:cstheme="minorBidi"/>
          <w:b w:val="0"/>
          <w:bCs w:val="0"/>
          <w:color w:val="auto"/>
          <w:kern w:val="2"/>
          <w:sz w:val="28"/>
          <w:szCs w:val="36"/>
          <w:highlight w:val="yellow"/>
          <w:lang w:val="en-US" w:eastAsia="zh-CN" w:bidi="ar-SA"/>
        </w:rPr>
      </w:pPr>
      <w:r>
        <w:rPr>
          <w:rFonts w:hint="eastAsia" w:cstheme="minorBidi"/>
          <w:b w:val="0"/>
          <w:bCs w:val="0"/>
          <w:color w:val="auto"/>
          <w:kern w:val="2"/>
          <w:sz w:val="28"/>
          <w:szCs w:val="36"/>
          <w:highlight w:val="yellow"/>
          <w:lang w:val="en-US" w:eastAsia="zh-CN" w:bidi="ar-SA"/>
        </w:rPr>
        <w:t>（2）2个案例分析：（此小题答案不唯一，根据自己理解和经验作答即可，可分别从需求侧和供给侧回答）</w:t>
      </w:r>
    </w:p>
    <w:p w14:paraId="79FD37B4">
      <w:pPr>
        <w:numPr>
          <w:ilvl w:val="0"/>
          <w:numId w:val="0"/>
        </w:numPr>
        <w:bidi w:val="0"/>
        <w:jc w:val="left"/>
        <w:rPr>
          <w:rFonts w:hint="eastAsia" w:cstheme="minorBidi"/>
          <w:b/>
          <w:bCs/>
          <w:color w:val="0000FF"/>
          <w:kern w:val="2"/>
          <w:sz w:val="28"/>
          <w:szCs w:val="36"/>
          <w:lang w:val="en-US" w:eastAsia="zh-CN" w:bidi="ar-SA"/>
        </w:rPr>
      </w:pPr>
      <w:r>
        <w:rPr>
          <w:rFonts w:hint="eastAsia" w:cstheme="minorBidi"/>
          <w:b/>
          <w:bCs/>
          <w:color w:val="0000FF"/>
          <w:kern w:val="2"/>
          <w:sz w:val="28"/>
          <w:szCs w:val="36"/>
          <w:lang w:val="en-US" w:eastAsia="zh-CN" w:bidi="ar-SA"/>
        </w:rPr>
        <w:t>2.老年社区服务的内容及具体做法。</w:t>
      </w:r>
    </w:p>
    <w:p w14:paraId="78495886">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老年社区工作的主要内容和具体做法如下</w:t>
      </w:r>
    </w:p>
    <w:p w14:paraId="5FC22872">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(一)老年人包户服务</w:t>
      </w:r>
    </w:p>
    <w:p w14:paraId="66FED55F">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被包户的老人主要是社会上的孤寡老人、空巢独居老人以及生活有严重困难的老人。由老人所在的社区或居委会出面与包户的个人签订协议，明确服务的人员、项目、时间、服务要求以及标准等，包户人员要对老人承担必要的责任和义务。同时，社区还要开展邻里互助活动，一帮一结对子，这种互助活动往往会取得很好的成效。</w:t>
      </w:r>
    </w:p>
    <w:p w14:paraId="4D65EDA6">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(二)社区养老、托老服务</w:t>
      </w:r>
    </w:p>
    <w:p w14:paraId="28AE4302">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目前我国的社区主要是通过兴办小型的养老院、老年公寓和日间照料机构来为老年人提供收养和寄托服务。其中养老院是专为接待自理生活有困难的老人，帮助照顾老人安度晚年而设置的社会养老服务机构。老年公寓则是以老年人集中居住为主要特征，同时为方便老年人日常生活而具有医疗保健等功能的住宅。在老年公寓中一般有专人负责为老年人的日常生活提供必要的服务。老年人的日间照料机构是为了方便老年人居家养老，同时减轻子女照料负担而设置的社区养老服务场所。近年来，民政部门实施的星光老年之家计划在我国得到了大力开展，这在很大程度上丰富了我国社区养老机构的资源。</w:t>
      </w:r>
    </w:p>
    <w:p w14:paraId="172C3545">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(三)老年人互助服务</w:t>
      </w:r>
    </w:p>
    <w:p w14:paraId="7D9D25E2">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人是一个异质性非常强的群体，同一社区的老年人在身体素质、文化程度上存在着很大的差异。通过开展老年人互助活动，组织低龄、健康老人为高龄、病残老人提供帮助，既可以丰富老年人的生活，发挥他们的余热，又可以减轻被帮助者的负担。</w:t>
      </w:r>
    </w:p>
    <w:p w14:paraId="6974D3C6">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(四)老年人文化生活服务</w:t>
      </w:r>
    </w:p>
    <w:p w14:paraId="4CA34067">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社会经济的发展使得老年人在解决温饱问题后更加渴望精神生活上的满足，老年人对文化娱乐方面的需求在不断地增加。为适应这种新情况，各社区纷纷兴办老年人活动中心</w:t>
      </w:r>
      <w:r>
        <w:rPr>
          <w:rFonts w:hint="eastAsia" w:cstheme="minorBidi"/>
          <w:b/>
          <w:bCs/>
          <w:color w:val="auto"/>
          <w:kern w:val="2"/>
          <w:sz w:val="28"/>
          <w:szCs w:val="36"/>
          <w:lang w:val="en-US" w:eastAsia="zh-CN" w:bidi="ar-SA"/>
        </w:rPr>
        <w:t>，老人之家等。由</w:t>
      </w:r>
      <w:r>
        <w:rPr>
          <w:rFonts w:hint="default" w:cstheme="minorBidi"/>
          <w:b/>
          <w:bCs/>
          <w:color w:val="auto"/>
          <w:kern w:val="2"/>
          <w:sz w:val="28"/>
          <w:szCs w:val="36"/>
          <w:lang w:val="en-US" w:eastAsia="zh-CN" w:bidi="ar-SA"/>
        </w:rPr>
        <w:t>社区组织包括图书阅览、棋牌、健身、服装表演、文艺演出等活动，极大地丰富了老年人的文化生活。一些社区还根据知识分子、领导干部比较集中的特点，举办了适宜于层次较高老人的活动，组织老人们就某些热点问题进行探讨，还举办诗歌欣赏音乐欣赏、楹联猜谜、老年人交谊舞会等活动，满足了较高层次老年人对精神文化生活的需要。</w:t>
      </w:r>
    </w:p>
    <w:p w14:paraId="758C048D">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(五)老年人教育服务</w:t>
      </w:r>
    </w:p>
    <w:p w14:paraId="422EABB9">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由社区中的老年大学、老年学校及老年人兴趣班为老年人提供学习知识和技能的服务老年人可以在这种环境中学习知识、以学会友，同时还可以激发老年人的各种兴趣爱好，使老年人身心愉悦，生活质量提高。</w:t>
      </w:r>
    </w:p>
    <w:p w14:paraId="3E112ED6">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(六)老年</w:t>
      </w:r>
      <w:r>
        <w:rPr>
          <w:rFonts w:hint="eastAsia" w:cstheme="minorBidi"/>
          <w:b/>
          <w:bCs/>
          <w:color w:val="auto"/>
          <w:kern w:val="2"/>
          <w:sz w:val="28"/>
          <w:szCs w:val="36"/>
          <w:highlight w:val="yellow"/>
          <w:lang w:val="en-US" w:eastAsia="zh-CN" w:bidi="ar-SA"/>
        </w:rPr>
        <w:t>人</w:t>
      </w:r>
      <w:r>
        <w:rPr>
          <w:rFonts w:hint="default" w:cstheme="minorBidi"/>
          <w:b/>
          <w:bCs/>
          <w:color w:val="auto"/>
          <w:kern w:val="2"/>
          <w:sz w:val="28"/>
          <w:szCs w:val="36"/>
          <w:highlight w:val="yellow"/>
          <w:lang w:val="en-US" w:eastAsia="zh-CN" w:bidi="ar-SA"/>
        </w:rPr>
        <w:t>权益保护服务</w:t>
      </w:r>
    </w:p>
    <w:p w14:paraId="470E6DED">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老年人的权益保护服务一般是由社会保护组织根据相应的法律法规，为保护老年人免受人身和基本生活权利侵害而提供的社会服务。老人权益保护服务，包括三个方面的内容。</w:t>
      </w:r>
    </w:p>
    <w:p w14:paraId="2C0BEF97">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1.法律保护</w:t>
      </w:r>
    </w:p>
    <w:p w14:paraId="510C7068">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老年保护组织在民政、司法等相关部门的支持下，为需要保护服务的老年人提供法律上</w:t>
      </w:r>
      <w:r>
        <w:rPr>
          <w:rFonts w:hint="eastAsia" w:cstheme="minorBidi"/>
          <w:b/>
          <w:bCs/>
          <w:color w:val="auto"/>
          <w:kern w:val="2"/>
          <w:sz w:val="28"/>
          <w:szCs w:val="36"/>
          <w:lang w:val="en-US" w:eastAsia="zh-CN" w:bidi="ar-SA"/>
        </w:rPr>
        <w:t>的援助，</w:t>
      </w:r>
      <w:r>
        <w:rPr>
          <w:rFonts w:hint="default" w:cstheme="minorBidi"/>
          <w:b/>
          <w:bCs/>
          <w:color w:val="auto"/>
          <w:kern w:val="2"/>
          <w:sz w:val="28"/>
          <w:szCs w:val="36"/>
          <w:lang w:val="en-US" w:eastAsia="zh-CN" w:bidi="ar-SA"/>
        </w:rPr>
        <w:t>老年人依靠法律武器维护自身的合法权益，并对一些民事上的纠纷加以调节。很多纠纷和受侵害的事件都可以通过法律手段得以解决。</w:t>
      </w:r>
    </w:p>
    <w:p w14:paraId="498F5A61">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2.生活庇护</w:t>
      </w:r>
    </w:p>
    <w:p w14:paraId="7CB6DB5E">
      <w:pPr>
        <w:numPr>
          <w:ilvl w:val="0"/>
          <w:numId w:val="0"/>
        </w:numPr>
        <w:bidi w:val="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为需要保护的老</w:t>
      </w:r>
      <w:r>
        <w:rPr>
          <w:rFonts w:hint="default" w:cstheme="minorBidi"/>
          <w:b/>
          <w:bCs/>
          <w:color w:val="auto"/>
          <w:kern w:val="2"/>
          <w:sz w:val="28"/>
          <w:szCs w:val="36"/>
          <w:lang w:val="en-US" w:eastAsia="zh-CN" w:bidi="ar-SA"/>
        </w:rPr>
        <w:t>年人提供生活上的服务，给老年人提供充分的安全感和精神慰藉，帮助老年人树立面对生活的勇气，防止因缺乏必要的生活保护而产生不良的后果。社会工作者通过与老年人和其家属的协调、沟通，能够有效地帮助老年人化解危机和矛盾。</w:t>
      </w:r>
    </w:p>
    <w:p w14:paraId="0D3DE8C9">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3.舆论保护</w:t>
      </w:r>
    </w:p>
    <w:p w14:paraId="7B69CDA4">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舆论保护也是老年人庇护服务的一个重要的方面，除了通过法律手段维护老年人的合法权益、在生活上给老年人提供服务外，动员媒体、社会力量进行舆论上的保护也是非常必要的。在中国，特别是老人与其亲属间的矛盾是涉及情感的复杂问题，在解决矛盾时不仅要考虑法理，更要顾及人情。</w:t>
      </w:r>
    </w:p>
    <w:p w14:paraId="5C2F0C3E">
      <w:pPr>
        <w:numPr>
          <w:ilvl w:val="0"/>
          <w:numId w:val="0"/>
        </w:numPr>
        <w:bidi w:val="0"/>
        <w:jc w:val="left"/>
        <w:rPr>
          <w:rFonts w:hint="default" w:cstheme="minorBidi"/>
          <w:b/>
          <w:bCs/>
          <w:color w:val="auto"/>
          <w:kern w:val="2"/>
          <w:sz w:val="28"/>
          <w:szCs w:val="36"/>
          <w:highlight w:val="yellow"/>
          <w:lang w:val="en-US" w:eastAsia="zh-CN" w:bidi="ar-SA"/>
        </w:rPr>
      </w:pPr>
      <w:r>
        <w:rPr>
          <w:rFonts w:hint="default" w:cstheme="minorBidi"/>
          <w:b/>
          <w:bCs/>
          <w:color w:val="auto"/>
          <w:kern w:val="2"/>
          <w:sz w:val="28"/>
          <w:szCs w:val="36"/>
          <w:highlight w:val="yellow"/>
          <w:lang w:val="en-US" w:eastAsia="zh-CN" w:bidi="ar-SA"/>
        </w:rPr>
        <w:t>(七)老年人生活综合性服务</w:t>
      </w:r>
    </w:p>
    <w:p w14:paraId="7C9BCE99">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老年人在生活上需要的服务比较特殊，它主要包括以下几方面</w:t>
      </w:r>
    </w:p>
    <w:p w14:paraId="0B595331">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1.老年人生活服务</w:t>
      </w:r>
    </w:p>
    <w:p w14:paraId="1C02AF0E">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这方面的服务主要是指为老年人提供生活用品的供给和调剂服务，家政人员介绍服务、家电维修服务等劳务型服务</w:t>
      </w:r>
      <w:r>
        <w:rPr>
          <w:rFonts w:hint="eastAsia" w:cstheme="minorBidi"/>
          <w:b/>
          <w:bCs/>
          <w:color w:val="auto"/>
          <w:kern w:val="2"/>
          <w:sz w:val="28"/>
          <w:szCs w:val="36"/>
          <w:lang w:val="en-US" w:eastAsia="zh-CN" w:bidi="ar-SA"/>
        </w:rPr>
        <w:t>。</w:t>
      </w:r>
    </w:p>
    <w:p w14:paraId="3C9A0A01">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2.老年人心理健康服务</w:t>
      </w:r>
    </w:p>
    <w:p w14:paraId="0A0C91BA">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帮助老年人缓解人际关系、心理上的紧张与不适，满足老年人对人际沟通和交往的望，帮助老年人排解郁闷，形成良好的心态，以积极的态度适应晚年生活。</w:t>
      </w:r>
    </w:p>
    <w:p w14:paraId="3C89B17E">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3.老年人婚介服务</w:t>
      </w:r>
    </w:p>
    <w:p w14:paraId="6FFE2213">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老年人再婚难是一个不争的事实，针对老年人在再婚过程中遇到的困难，一些社区成立了解决老年人再婚难问题的婚介所，帮助老年人及其家人克服传统观念的束缚，为老年人谋求幸福。这是当前社区老年工作的一项重要内容。</w:t>
      </w:r>
    </w:p>
    <w:p w14:paraId="3B091AB7">
      <w:pPr>
        <w:numPr>
          <w:ilvl w:val="0"/>
          <w:numId w:val="0"/>
        </w:numPr>
        <w:bidi w:val="0"/>
        <w:jc w:val="left"/>
        <w:rPr>
          <w:rFonts w:hint="default" w:cstheme="minorBidi"/>
          <w:b/>
          <w:bCs/>
          <w:color w:val="auto"/>
          <w:kern w:val="2"/>
          <w:sz w:val="28"/>
          <w:szCs w:val="36"/>
          <w:highlight w:val="green"/>
          <w:lang w:val="en-US" w:eastAsia="zh-CN" w:bidi="ar-SA"/>
        </w:rPr>
      </w:pPr>
      <w:r>
        <w:rPr>
          <w:rFonts w:hint="default" w:cstheme="minorBidi"/>
          <w:b/>
          <w:bCs/>
          <w:color w:val="auto"/>
          <w:kern w:val="2"/>
          <w:sz w:val="28"/>
          <w:szCs w:val="36"/>
          <w:highlight w:val="green"/>
          <w:lang w:val="en-US" w:eastAsia="zh-CN" w:bidi="ar-SA"/>
        </w:rPr>
        <w:t>4.老年人退休和就业服务</w:t>
      </w:r>
    </w:p>
    <w:p w14:paraId="75B49AC7">
      <w:pPr>
        <w:numPr>
          <w:ilvl w:val="0"/>
          <w:numId w:val="0"/>
        </w:numPr>
        <w:bidi w:val="0"/>
        <w:jc w:val="left"/>
        <w:rPr>
          <w:rFonts w:hint="default" w:cstheme="minorBidi"/>
          <w:b/>
          <w:bCs/>
          <w:color w:val="auto"/>
          <w:kern w:val="2"/>
          <w:sz w:val="28"/>
          <w:szCs w:val="36"/>
          <w:lang w:val="en-US" w:eastAsia="zh-CN" w:bidi="ar-SA"/>
        </w:rPr>
      </w:pPr>
      <w:r>
        <w:rPr>
          <w:rFonts w:hint="default" w:cstheme="minorBidi"/>
          <w:b/>
          <w:bCs/>
          <w:color w:val="auto"/>
          <w:kern w:val="2"/>
          <w:sz w:val="28"/>
          <w:szCs w:val="36"/>
          <w:lang w:val="en-US" w:eastAsia="zh-CN" w:bidi="ar-SA"/>
        </w:rPr>
        <w:t>退休对老年人的生活来讲是一个重大的改变，老年人需要对此作出调整以适应生活节奏、社会角色、社会地位所发生的变化。社会工作者要帮助老年人更好地适应退休后的生活，并且帮助有就业意愿的老人掌握足够的就业技能，获取充分的就业信息。</w:t>
      </w:r>
    </w:p>
    <w:p w14:paraId="31D639B7">
      <w:pPr>
        <w:numPr>
          <w:ilvl w:val="0"/>
          <w:numId w:val="2"/>
        </w:numPr>
        <w:bidi w:val="0"/>
        <w:ind w:left="0" w:leftChars="0" w:firstLine="0" w:firstLineChars="0"/>
        <w:jc w:val="left"/>
        <w:rPr>
          <w:rFonts w:hint="default" w:cstheme="minorBidi"/>
          <w:b/>
          <w:bCs/>
          <w:color w:val="auto"/>
          <w:kern w:val="2"/>
          <w:sz w:val="28"/>
          <w:szCs w:val="36"/>
          <w:highlight w:val="red"/>
          <w:lang w:val="en-US" w:eastAsia="zh-CN" w:bidi="ar-SA"/>
        </w:rPr>
      </w:pPr>
      <w:r>
        <w:rPr>
          <w:rFonts w:hint="eastAsia" w:cstheme="minorBidi"/>
          <w:b/>
          <w:bCs/>
          <w:color w:val="auto"/>
          <w:kern w:val="2"/>
          <w:sz w:val="28"/>
          <w:szCs w:val="36"/>
          <w:highlight w:val="red"/>
          <w:lang w:val="en-US" w:eastAsia="zh-CN" w:bidi="ar-SA"/>
        </w:rPr>
        <w:t>城乡老年人的健康保障战略对策思考。</w:t>
      </w:r>
    </w:p>
    <w:p w14:paraId="19784E8F">
      <w:pPr>
        <w:numPr>
          <w:ilvl w:val="0"/>
          <w:numId w:val="0"/>
        </w:numPr>
        <w:bidi w:val="0"/>
        <w:ind w:leftChars="0"/>
        <w:jc w:val="left"/>
        <w:rPr>
          <w:rFonts w:hint="default"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（注：此题结合242-243页 的内容更详细展开，本参考答案只是简要思路。）</w:t>
      </w:r>
    </w:p>
    <w:p w14:paraId="4E172622">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①加强医疗社会保障的立法。医疗社会保障立法是世界许多国家的做法。在我国需要由国家制定和实施医疗保障法，使医疗保障资金的筹集具有强制性和有效性。</w:t>
      </w:r>
    </w:p>
    <w:p w14:paraId="4EBC54C3">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②建立合理的医疗保险费用的分配机制。医疗保险机的结余部分，在投资医疗设施的建设外，还要重点关注低收入的老年弱势群体，使所有老年人都能实现老有所医，也体现以人为本的社会人文关怀精神，“建立一个不分年龄，人人共享的社会”。</w:t>
      </w:r>
    </w:p>
    <w:p w14:paraId="5660B32B">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③建立合理的医疗保险费用筹措机制。</w:t>
      </w:r>
    </w:p>
    <w:p w14:paraId="1B2FD5BE">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④建立健全医疗保险基金的监管机制。</w:t>
      </w:r>
    </w:p>
    <w:p w14:paraId="699CDCC6">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⑤面对我国地区间经济发展水平的差异，建立基本医疗保险和补充医疗保险相结合制度。</w:t>
      </w:r>
    </w:p>
    <w:p w14:paraId="218114B4">
      <w:pPr>
        <w:numPr>
          <w:ilvl w:val="0"/>
          <w:numId w:val="0"/>
        </w:numPr>
        <w:bidi w:val="0"/>
        <w:ind w:leftChars="0"/>
        <w:jc w:val="left"/>
        <w:rPr>
          <w:rFonts w:hint="eastAsia" w:cstheme="minorBidi"/>
          <w:b/>
          <w:bCs/>
          <w:color w:val="auto"/>
          <w:kern w:val="2"/>
          <w:sz w:val="28"/>
          <w:szCs w:val="36"/>
          <w:lang w:val="en-US" w:eastAsia="zh-CN" w:bidi="ar-SA"/>
        </w:rPr>
      </w:pPr>
      <w:r>
        <w:rPr>
          <w:rFonts w:hint="eastAsia" w:cstheme="minorBidi"/>
          <w:b/>
          <w:bCs/>
          <w:color w:val="auto"/>
          <w:kern w:val="2"/>
          <w:sz w:val="28"/>
          <w:szCs w:val="36"/>
          <w:lang w:val="en-US" w:eastAsia="zh-CN" w:bidi="ar-SA"/>
        </w:rPr>
        <w:t>⑥实现健康老龄化的发展战略。健康老龄化是针对人口老龄化时代提出战略对策，有明确的战略意义，因为它的目标是绝大多数人都能够健康长寿。</w:t>
      </w:r>
    </w:p>
    <w:p w14:paraId="438E8C8D">
      <w:pPr>
        <w:numPr>
          <w:ilvl w:val="0"/>
          <w:numId w:val="0"/>
        </w:numPr>
        <w:bidi w:val="0"/>
        <w:ind w:leftChars="0"/>
        <w:jc w:val="left"/>
        <w:rPr>
          <w:rFonts w:hint="default" w:cstheme="minorBidi"/>
          <w:b/>
          <w:bCs/>
          <w:color w:val="auto"/>
          <w:kern w:val="2"/>
          <w:sz w:val="28"/>
          <w:szCs w:val="36"/>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6D5C9"/>
    <w:multiLevelType w:val="singleLevel"/>
    <w:tmpl w:val="C8B6D5C9"/>
    <w:lvl w:ilvl="0" w:tentative="0">
      <w:start w:val="1"/>
      <w:numFmt w:val="decimal"/>
      <w:lvlText w:val="%1."/>
      <w:lvlJc w:val="left"/>
      <w:pPr>
        <w:tabs>
          <w:tab w:val="left" w:pos="312"/>
        </w:tabs>
      </w:pPr>
    </w:lvl>
  </w:abstractNum>
  <w:abstractNum w:abstractNumId="1">
    <w:nsid w:val="E659025C"/>
    <w:multiLevelType w:val="singleLevel"/>
    <w:tmpl w:val="E659025C"/>
    <w:lvl w:ilvl="0" w:tentative="0">
      <w:start w:val="2"/>
      <w:numFmt w:val="chineseCounting"/>
      <w:suff w:val="nothing"/>
      <w:lvlText w:val="第%1，"/>
      <w:lvlJc w:val="left"/>
      <w:rPr>
        <w:rFonts w:hint="eastAsia"/>
      </w:rPr>
    </w:lvl>
  </w:abstractNum>
  <w:abstractNum w:abstractNumId="2">
    <w:nsid w:val="00000007"/>
    <w:multiLevelType w:val="multilevel"/>
    <w:tmpl w:val="0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A2DDB1C"/>
    <w:multiLevelType w:val="singleLevel"/>
    <w:tmpl w:val="2A2DDB1C"/>
    <w:lvl w:ilvl="0" w:tentative="0">
      <w:start w:val="1"/>
      <w:numFmt w:val="chineseCounting"/>
      <w:suff w:val="nothing"/>
      <w:lvlText w:val="%1、"/>
      <w:lvlJc w:val="left"/>
      <w:rPr>
        <w:rFonts w:hint="eastAsia"/>
      </w:rPr>
    </w:lvl>
  </w:abstractNum>
  <w:abstractNum w:abstractNumId="4">
    <w:nsid w:val="4E576016"/>
    <w:multiLevelType w:val="singleLevel"/>
    <w:tmpl w:val="4E576016"/>
    <w:lvl w:ilvl="0" w:tentative="0">
      <w:start w:val="1"/>
      <w:numFmt w:val="decimal"/>
      <w:lvlText w:val="%1."/>
      <w:lvlJc w:val="left"/>
      <w:pPr>
        <w:tabs>
          <w:tab w:val="left" w:pos="312"/>
        </w:tabs>
      </w:pPr>
    </w:lvl>
  </w:abstractNum>
  <w:abstractNum w:abstractNumId="5">
    <w:nsid w:val="5C6739CD"/>
    <w:multiLevelType w:val="singleLevel"/>
    <w:tmpl w:val="5C6739CD"/>
    <w:lvl w:ilvl="0" w:tentative="0">
      <w:start w:val="1"/>
      <w:numFmt w:val="decimal"/>
      <w:lvlText w:val="(%1)"/>
      <w:lvlJc w:val="left"/>
      <w:pPr>
        <w:tabs>
          <w:tab w:val="left" w:pos="312"/>
        </w:tabs>
      </w:p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E4CAF"/>
    <w:rsid w:val="39E65F05"/>
    <w:rsid w:val="753E4CAF"/>
    <w:rsid w:val="7DDD0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179</Words>
  <Characters>185</Characters>
  <Lines>0</Lines>
  <Paragraphs>0</Paragraphs>
  <TotalTime>68</TotalTime>
  <ScaleCrop>false</ScaleCrop>
  <LinksUpToDate>false</LinksUpToDate>
  <CharactersWithSpaces>185</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2025-07-26T16:22:00Z</dcterms:created>
  <dc:creator>WPS_1733413092</dc:creator>
  <cp:lastModifiedBy>十亿少女的梦́✧</cp:lastModifiedBy>
  <dcterms:modified xsi:type="dcterms:W3CDTF">2026-07-23T10:54:37Z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4A5812F425CF27956D82616AD60F930A_43</vt:lpwstr>
  </property>
  <property fmtid="{D5CDD505-2E9C-101B-9397-08002B2CF9AE}" pid="4" name="KSOTemplateDocerSaveRecord">
    <vt:lpwstr>eyJoZGlkIjoiODk4NGUzYjk2YmM1NTNmYTQ5ZWFmNjVmZDRlMjA5ZmQiLCJ1c2VySWQiOiIxNjYzODY1MDY3In0=</vt:lpwstr>
  </property>
</Properties>
</file>