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Правительство Санкт-Петербурга</w:t>
      </w: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Комитет по науке и высшей школе</w:t>
      </w: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Санкт-Петербургское государственное бюджетное</w:t>
      </w: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профессиональное образовательное учреждение</w:t>
      </w: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«Политехнический колледж городского хозяйства»</w:t>
      </w:r>
    </w:p>
    <w:p w:rsidR="008E5915" w:rsidRPr="00FA6A3C" w:rsidRDefault="00606D4B" w:rsidP="008E5915">
      <w:pPr>
        <w:jc w:val="center"/>
        <w:rPr>
          <w:rFonts w:eastAsia="Times New Roman"/>
          <w:bCs/>
          <w:kern w:val="36"/>
          <w:sz w:val="28"/>
          <w:szCs w:val="28"/>
        </w:rPr>
      </w:pPr>
      <w:r w:rsidRPr="00606D4B">
        <w:rPr>
          <w:rFonts w:eastAsia="Times New Roman"/>
          <w:bCs/>
          <w:kern w:val="36"/>
          <w:sz w:val="28"/>
          <w:szCs w:val="28"/>
        </w:rPr>
        <w:t>МДК.02.01 Технология разработки программного обеспечения</w:t>
      </w:r>
    </w:p>
    <w:p w:rsidR="00606D4B" w:rsidRPr="00FA6A3C" w:rsidRDefault="00606D4B" w:rsidP="008E5915">
      <w:pPr>
        <w:jc w:val="center"/>
        <w:rPr>
          <w:rFonts w:eastAsia="Calibri"/>
          <w:b/>
          <w:bCs/>
          <w:sz w:val="24"/>
          <w:szCs w:val="24"/>
        </w:rPr>
      </w:pPr>
    </w:p>
    <w:p w:rsidR="008E5915" w:rsidRPr="00DC4D14" w:rsidRDefault="008E5915" w:rsidP="008E5915">
      <w:pPr>
        <w:jc w:val="center"/>
        <w:rPr>
          <w:rFonts w:eastAsia="Calibri"/>
          <w:b/>
          <w:bCs/>
          <w:sz w:val="24"/>
          <w:szCs w:val="24"/>
        </w:rPr>
      </w:pPr>
      <w:r w:rsidRPr="00DC4D14">
        <w:rPr>
          <w:rFonts w:eastAsia="Calibri"/>
          <w:b/>
          <w:bCs/>
          <w:sz w:val="24"/>
          <w:szCs w:val="24"/>
        </w:rPr>
        <w:t>для специальностей технического профиля</w:t>
      </w:r>
    </w:p>
    <w:p w:rsidR="008E5915" w:rsidRPr="00DC4D14" w:rsidRDefault="008E5915" w:rsidP="008E5915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</w:rPr>
      </w:pPr>
      <w:r w:rsidRPr="00DC4D14">
        <w:rPr>
          <w:rFonts w:eastAsia="Calibri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DC4D14">
        <w:rPr>
          <w:rFonts w:eastAsia="Times New Roman"/>
          <w:sz w:val="24"/>
          <w:szCs w:val="24"/>
        </w:rPr>
        <w:t>Группа</w:t>
      </w:r>
      <w:r>
        <w:rPr>
          <w:rFonts w:eastAsia="Times New Roman"/>
          <w:sz w:val="24"/>
          <w:szCs w:val="24"/>
        </w:rPr>
        <w:t xml:space="preserve"> </w:t>
      </w:r>
      <w:r w:rsidRPr="00DC4D14">
        <w:rPr>
          <w:rFonts w:eastAsia="Times New Roman"/>
          <w:sz w:val="24"/>
          <w:szCs w:val="24"/>
        </w:rPr>
        <w:t>ИП-23-7к</w:t>
      </w:r>
    </w:p>
    <w:p w:rsidR="008E5915" w:rsidRPr="00072470" w:rsidRDefault="008E5915" w:rsidP="008E5915">
      <w:pPr>
        <w:rPr>
          <w:rFonts w:eastAsia="Times New Roman"/>
          <w:sz w:val="24"/>
          <w:szCs w:val="24"/>
        </w:rPr>
      </w:pPr>
      <w:r w:rsidRPr="00DC4D14">
        <w:rPr>
          <w:rFonts w:eastAsia="Times New Roman"/>
          <w:sz w:val="24"/>
          <w:szCs w:val="24"/>
        </w:rPr>
        <w:t>Студент</w:t>
      </w:r>
      <w:r>
        <w:rPr>
          <w:rFonts w:eastAsia="Times New Roman"/>
          <w:sz w:val="24"/>
          <w:szCs w:val="24"/>
        </w:rPr>
        <w:t xml:space="preserve"> Абросимов Кирилл Альбертович</w:t>
      </w:r>
    </w:p>
    <w:p w:rsidR="008E5915" w:rsidRPr="00DC4D14" w:rsidRDefault="008E5915" w:rsidP="008E5915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 w:rsidRPr="00DC4D14"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8E5915" w:rsidRPr="00DC4D14" w:rsidRDefault="008E5915" w:rsidP="008E5915">
      <w:pPr>
        <w:ind w:left="5103"/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ind w:left="5103"/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Оценка ______________________________</w:t>
      </w: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«______» ______________ 2025г.</w:t>
      </w: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8E5915" w:rsidRDefault="008E5915" w:rsidP="008E5915">
      <w:pPr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 xml:space="preserve">_______________ </w:t>
      </w:r>
      <w:r w:rsidRPr="00DC4D14">
        <w:rPr>
          <w:rFonts w:eastAsia="Calibri"/>
          <w:sz w:val="24"/>
          <w:szCs w:val="24"/>
        </w:rPr>
        <w:tab/>
        <w:t>/</w:t>
      </w:r>
      <w:r>
        <w:rPr>
          <w:rFonts w:eastAsia="Calibri"/>
          <w:sz w:val="24"/>
          <w:szCs w:val="24"/>
        </w:rPr>
        <w:t xml:space="preserve">Левит </w:t>
      </w:r>
      <w:r w:rsidR="00606D4B">
        <w:rPr>
          <w:rFonts w:eastAsia="Calibri"/>
          <w:sz w:val="24"/>
          <w:szCs w:val="24"/>
        </w:rPr>
        <w:t>Л</w:t>
      </w:r>
      <w:r>
        <w:rPr>
          <w:rFonts w:eastAsia="Calibri"/>
          <w:sz w:val="24"/>
          <w:szCs w:val="24"/>
        </w:rPr>
        <w:t>.Ф.</w:t>
      </w:r>
      <w:r w:rsidRPr="00010FEA">
        <w:rPr>
          <w:rFonts w:eastAsia="Calibri"/>
          <w:sz w:val="24"/>
          <w:szCs w:val="24"/>
        </w:rPr>
        <w:t>/</w:t>
      </w: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Санкт-Петербург</w:t>
      </w:r>
    </w:p>
    <w:p w:rsidR="008E5915" w:rsidRPr="00DC4D14" w:rsidRDefault="008E5915" w:rsidP="008E5915">
      <w:pPr>
        <w:jc w:val="center"/>
        <w:rPr>
          <w:rFonts w:eastAsia="Calibri"/>
          <w:sz w:val="24"/>
          <w:szCs w:val="24"/>
        </w:rPr>
      </w:pPr>
      <w:r w:rsidRPr="00DC4D14">
        <w:rPr>
          <w:rFonts w:eastAsia="Calibri"/>
          <w:sz w:val="24"/>
          <w:szCs w:val="24"/>
        </w:rPr>
        <w:t>2025 г</w:t>
      </w:r>
    </w:p>
    <w:p w:rsidR="00424AF9" w:rsidRPr="00424AF9" w:rsidRDefault="00424AF9" w:rsidP="00424AF9">
      <w:pPr>
        <w:pStyle w:val="a5"/>
        <w:numPr>
          <w:ilvl w:val="1"/>
          <w:numId w:val="2"/>
        </w:numPr>
        <w:spacing w:before="0"/>
        <w:rPr>
          <w:rFonts w:ascii="Times New Roman" w:hAnsi="Times New Roman"/>
          <w:b/>
          <w:sz w:val="28"/>
        </w:rPr>
      </w:pPr>
      <w:proofErr w:type="spellStart"/>
      <w:r w:rsidRPr="00424AF9">
        <w:rPr>
          <w:rFonts w:ascii="Times New Roman" w:hAnsi="Times New Roman"/>
          <w:b/>
          <w:sz w:val="28"/>
          <w:lang w:val="en-US"/>
        </w:rPr>
        <w:lastRenderedPageBreak/>
        <w:t>Схема</w:t>
      </w:r>
      <w:proofErr w:type="spellEnd"/>
      <w:r w:rsidRPr="00424AF9">
        <w:rPr>
          <w:rFonts w:ascii="Times New Roman" w:hAnsi="Times New Roman"/>
          <w:b/>
          <w:sz w:val="28"/>
          <w:lang w:val="en-US"/>
        </w:rPr>
        <w:t xml:space="preserve"> </w:t>
      </w:r>
      <w:r w:rsidRPr="00424AF9">
        <w:rPr>
          <w:rFonts w:ascii="Times New Roman" w:hAnsi="Times New Roman"/>
          <w:b/>
          <w:sz w:val="28"/>
        </w:rPr>
        <w:t>базы данных;</w:t>
      </w:r>
    </w:p>
    <w:p w:rsidR="00424AF9" w:rsidRDefault="00424AF9">
      <w:pPr>
        <w:rPr>
          <w:noProof/>
          <w:lang w:eastAsia="ru-RU"/>
        </w:rPr>
      </w:pPr>
    </w:p>
    <w:p w:rsidR="005842E4" w:rsidRDefault="00606D4B">
      <w:r w:rsidRPr="00606D4B">
        <w:rPr>
          <w:noProof/>
          <w:lang w:eastAsia="ru-RU"/>
        </w:rPr>
        <w:drawing>
          <wp:inline distT="0" distB="0" distL="0" distR="0" wp14:anchorId="5D8C5EF6" wp14:editId="0C821D98">
            <wp:extent cx="5940425" cy="3726484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Pr="00424AF9" w:rsidRDefault="00424AF9" w:rsidP="00424AF9">
      <w:pPr>
        <w:pStyle w:val="a5"/>
        <w:spacing w:before="0"/>
        <w:ind w:left="1148"/>
        <w:jc w:val="center"/>
        <w:rPr>
          <w:rFonts w:ascii="Times New Roman" w:hAnsi="Times New Roman"/>
          <w:b/>
          <w:sz w:val="28"/>
        </w:rPr>
      </w:pPr>
      <w:r w:rsidRPr="00424AF9">
        <w:rPr>
          <w:rFonts w:ascii="Times New Roman" w:hAnsi="Times New Roman"/>
          <w:b/>
          <w:sz w:val="28"/>
        </w:rPr>
        <w:lastRenderedPageBreak/>
        <w:t>2.Функциональная схема взаимодействия модулей (скриптов).</w:t>
      </w:r>
    </w:p>
    <w:p w:rsidR="00424AF9" w:rsidRDefault="00424AF9"/>
    <w:p w:rsidR="00010FEA" w:rsidRDefault="00FA6A3C">
      <w:r w:rsidRPr="00FA6A3C">
        <w:drawing>
          <wp:inline distT="0" distB="0" distL="0" distR="0" wp14:anchorId="13BADD91" wp14:editId="0B45D086">
            <wp:extent cx="5940425" cy="6435205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Default="00424AF9"/>
    <w:p w:rsidR="00424AF9" w:rsidRPr="00424AF9" w:rsidRDefault="00424AF9" w:rsidP="00424AF9">
      <w:pPr>
        <w:pStyle w:val="a5"/>
        <w:spacing w:before="0"/>
        <w:jc w:val="center"/>
        <w:rPr>
          <w:rFonts w:ascii="Times New Roman" w:hAnsi="Times New Roman"/>
          <w:b/>
          <w:sz w:val="28"/>
        </w:rPr>
      </w:pPr>
      <w:r w:rsidRPr="00424AF9">
        <w:rPr>
          <w:b/>
          <w:sz w:val="26"/>
        </w:rPr>
        <w:t xml:space="preserve">3. </w:t>
      </w:r>
      <w:r w:rsidRPr="00424AF9">
        <w:rPr>
          <w:rFonts w:ascii="Times New Roman" w:hAnsi="Times New Roman"/>
          <w:b/>
          <w:sz w:val="28"/>
        </w:rPr>
        <w:t>Функциональная схема взаимодействия модулей (скриптов).</w:t>
      </w:r>
    </w:p>
    <w:p w:rsidR="00424AF9" w:rsidRDefault="00424AF9"/>
    <w:p w:rsidR="00424AF9" w:rsidRDefault="00424AF9"/>
    <w:p w:rsidR="00424AF9" w:rsidRDefault="00424AF9"/>
    <w:p w:rsidR="00424AF9" w:rsidRDefault="00424AF9">
      <w:r w:rsidRPr="00424AF9">
        <w:rPr>
          <w:noProof/>
          <w:lang w:eastAsia="ru-RU"/>
        </w:rPr>
        <w:drawing>
          <wp:inline distT="0" distB="0" distL="0" distR="0" wp14:anchorId="30E8519A" wp14:editId="176F8313">
            <wp:extent cx="5940425" cy="1727132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525B7"/>
    <w:multiLevelType w:val="multilevel"/>
    <w:tmpl w:val="4A563266"/>
    <w:numStyleLink w:val="14"/>
  </w:abstractNum>
  <w:abstractNum w:abstractNumId="1">
    <w:nsid w:val="1F4C56C9"/>
    <w:multiLevelType w:val="multilevel"/>
    <w:tmpl w:val="4A563266"/>
    <w:styleLink w:val="14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57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211970E7"/>
    <w:multiLevelType w:val="hybridMultilevel"/>
    <w:tmpl w:val="1A2A3CB2"/>
    <w:lvl w:ilvl="0" w:tplc="057E1AD8">
      <w:start w:val="2"/>
      <w:numFmt w:val="decimal"/>
      <w:lvlText w:val="%1."/>
      <w:lvlJc w:val="left"/>
      <w:pPr>
        <w:ind w:left="11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8" w:hanging="360"/>
      </w:pPr>
    </w:lvl>
    <w:lvl w:ilvl="2" w:tplc="0419001B" w:tentative="1">
      <w:start w:val="1"/>
      <w:numFmt w:val="lowerRoman"/>
      <w:lvlText w:val="%3."/>
      <w:lvlJc w:val="right"/>
      <w:pPr>
        <w:ind w:left="2588" w:hanging="180"/>
      </w:pPr>
    </w:lvl>
    <w:lvl w:ilvl="3" w:tplc="0419000F" w:tentative="1">
      <w:start w:val="1"/>
      <w:numFmt w:val="decimal"/>
      <w:lvlText w:val="%4."/>
      <w:lvlJc w:val="left"/>
      <w:pPr>
        <w:ind w:left="3308" w:hanging="360"/>
      </w:pPr>
    </w:lvl>
    <w:lvl w:ilvl="4" w:tplc="04190019" w:tentative="1">
      <w:start w:val="1"/>
      <w:numFmt w:val="lowerLetter"/>
      <w:lvlText w:val="%5."/>
      <w:lvlJc w:val="left"/>
      <w:pPr>
        <w:ind w:left="4028" w:hanging="360"/>
      </w:pPr>
    </w:lvl>
    <w:lvl w:ilvl="5" w:tplc="0419001B" w:tentative="1">
      <w:start w:val="1"/>
      <w:numFmt w:val="lowerRoman"/>
      <w:lvlText w:val="%6."/>
      <w:lvlJc w:val="right"/>
      <w:pPr>
        <w:ind w:left="4748" w:hanging="180"/>
      </w:pPr>
    </w:lvl>
    <w:lvl w:ilvl="6" w:tplc="0419000F" w:tentative="1">
      <w:start w:val="1"/>
      <w:numFmt w:val="decimal"/>
      <w:lvlText w:val="%7."/>
      <w:lvlJc w:val="left"/>
      <w:pPr>
        <w:ind w:left="5468" w:hanging="360"/>
      </w:pPr>
    </w:lvl>
    <w:lvl w:ilvl="7" w:tplc="04190019" w:tentative="1">
      <w:start w:val="1"/>
      <w:numFmt w:val="lowerLetter"/>
      <w:lvlText w:val="%8."/>
      <w:lvlJc w:val="left"/>
      <w:pPr>
        <w:ind w:left="6188" w:hanging="360"/>
      </w:pPr>
    </w:lvl>
    <w:lvl w:ilvl="8" w:tplc="0419001B" w:tentative="1">
      <w:start w:val="1"/>
      <w:numFmt w:val="lowerRoman"/>
      <w:lvlText w:val="%9."/>
      <w:lvlJc w:val="right"/>
      <w:pPr>
        <w:ind w:left="690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F22"/>
    <w:rsid w:val="00010FEA"/>
    <w:rsid w:val="002C0F43"/>
    <w:rsid w:val="00424AF9"/>
    <w:rsid w:val="005842E4"/>
    <w:rsid w:val="00606D4B"/>
    <w:rsid w:val="007C5BB0"/>
    <w:rsid w:val="008E5915"/>
    <w:rsid w:val="008F6F22"/>
    <w:rsid w:val="00FA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9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BB0"/>
    <w:rPr>
      <w:rFonts w:ascii="Tahoma" w:hAnsi="Tahoma" w:cs="Tahoma"/>
      <w:sz w:val="16"/>
      <w:szCs w:val="16"/>
    </w:rPr>
  </w:style>
  <w:style w:type="paragraph" w:customStyle="1" w:styleId="a5">
    <w:name w:val="По умолчанию"/>
    <w:rsid w:val="00424AF9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4">
    <w:name w:val="Импортированный стиль 14"/>
    <w:rsid w:val="00424AF9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9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BB0"/>
    <w:rPr>
      <w:rFonts w:ascii="Tahoma" w:hAnsi="Tahoma" w:cs="Tahoma"/>
      <w:sz w:val="16"/>
      <w:szCs w:val="16"/>
    </w:rPr>
  </w:style>
  <w:style w:type="paragraph" w:customStyle="1" w:styleId="a5">
    <w:name w:val="По умолчанию"/>
    <w:rsid w:val="00424AF9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4">
    <w:name w:val="Импортированный стиль 14"/>
    <w:rsid w:val="00424AF9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7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Абросимов Кирилл Альбертович</dc:creator>
  <cp:lastModifiedBy>Абросимов Кирилл Альбертович</cp:lastModifiedBy>
  <cp:revision>3</cp:revision>
  <dcterms:created xsi:type="dcterms:W3CDTF">2025-09-19T10:56:00Z</dcterms:created>
  <dcterms:modified xsi:type="dcterms:W3CDTF">2025-09-19T11:38:00Z</dcterms:modified>
</cp:coreProperties>
</file>