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567"/>
      </w:pPr>
      <w:r>
        <w:rPr>
          <w:rFonts w:ascii="Times New Roman" w:hAnsi="Times New Roman"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[5]对矩阵分解模型进行了全面评估。第二阶段以矩阵分解为标志：2006年Netflix Prize竞赛推动了SVD、ALS等方法在推荐中的应用，有效缓解了数据稀疏性问题。第三阶段以深度学习为核心：Wang等人提出DCN V2改进特征交叉[1]，Li等人将LSTM与DeepFM结合提升CTR预测[2]。张增杰等[7]提出了基于深度知识图卷积网络的推荐算法，李想等[9]对基于大语言模型的推荐系统进行了系统综述。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[4]对广告点击率预测算法进行了全面综述，指出传统方法基于固定参数（如每用户每日N次上限），缺乏个性化能力。近年来有研究利用强化学习动态调整展示频率，或从广告疲劳度角度建模用户耐受曲线。赵文婷等[14]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w:t>
      </w:r>
    </w:p>
    <w:p>
      <w:pPr>
        <w:ind w:firstLine="567"/>
      </w:pPr>
      <w:r>
        <w:rPr>
          <w:rFonts w:ascii="Times New Roman" w:hAnsi="Times New Roman" w:eastAsia="宋体"/>
          <w:sz w:val="24"/>
        </w:rPr>
        <w:t>1. 系统整体架构设计。将电商业务、社区交互、推荐引擎、广告系统和活跃度引擎整合为统一的分层架构，明确各子系统的职责边界和数据流转路径。</w:t>
      </w:r>
    </w:p>
    <w:p>
      <w:pPr>
        <w:ind w:firstLine="567"/>
      </w:pPr>
      <w:r>
        <w:rPr>
          <w:rFonts w:ascii="Times New Roman" w:hAnsi="Times New Roman" w:eastAsia="宋体"/>
          <w:sz w:val="24"/>
        </w:rPr>
        <w:t>2. 多算法融合的推荐引擎。实现召回层（UserCF、ItemCF、Content-Based、ALS、热门召回）、排序层（DeepFM、DIN）和重排层（MMR多样性、业务规则）的完整推荐流水线。</w:t>
      </w:r>
    </w:p>
    <w:p>
      <w:pPr>
        <w:ind w:firstLine="567"/>
      </w:pPr>
      <w:r>
        <w:rPr>
          <w:rFonts w:ascii="Times New Roman" w:hAnsi="Times New Roman" w:eastAsia="宋体"/>
          <w:sz w:val="24"/>
        </w:rPr>
        <w:t>3. 基于社区反馈的活跃度评分模型。融合电商行为（浏览、购买等）和社区行为（评价、问答、点赞）构建加权评分体系，通过时间衰减函数实现动态评估。</w:t>
      </w:r>
    </w:p>
    <w:p>
      <w:pPr>
        <w:ind w:firstLine="567"/>
      </w:pPr>
      <w:r>
        <w:rPr>
          <w:rFonts w:ascii="Times New Roman" w:hAnsi="Times New Roman" w:eastAsia="宋体"/>
          <w:sz w:val="24"/>
        </w:rPr>
        <w:t>4. 差异化广告频控机制。根据活跃度等级设计分级频控策略（每页广告数、展示间隔、每日上限），实现广告收入与用户留存的协同优化。</w:t>
      </w:r>
    </w:p>
    <w:p>
      <w:pPr>
        <w:ind w:firstLine="567"/>
      </w:pPr>
      <w:r>
        <w:rPr>
          <w:rFonts w:ascii="Times New Roman" w:hAnsi="Times New Roman" w:eastAsia="宋体"/>
          <w:sz w:val="24"/>
        </w:rPr>
        <w:t>5. 完整系统开发与测试。完成前后端全部功能开发和77个测试用例的验证。</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w:t>
      </w:r>
    </w:p>
    <w:p>
      <w:pPr>
        <w:ind w:firstLine="567"/>
      </w:pPr>
      <w:r>
        <w:rPr>
          <w:rFonts w:ascii="Times New Roman" w:hAnsi="Times New Roman" w:eastAsia="宋体"/>
          <w:sz w:val="24"/>
        </w:rPr>
        <w:t>1. 构建用户-物品评分矩阵。将用户的隐式行为转换为评分值（如浏览=1，购买=5）。</w:t>
      </w:r>
    </w:p>
    <w:p>
      <w:pPr>
        <w:ind w:firstLine="567"/>
      </w:pPr>
      <w:r>
        <w:rPr>
          <w:rFonts w:ascii="Times New Roman" w:hAnsi="Times New Roman" w:eastAsia="宋体"/>
          <w:sz w:val="24"/>
        </w:rPr>
        <w:t>2. 计算用户相似度。采用余弦相似度，值越大表示两个用户越相似。</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3. 生成推荐。找到目标用户的K个最近邻用户，将近邻用户喜欢但目标用户未交互的物品按加权得分排序后推荐。</w:t>
      </w:r>
    </w:p>
    <w:p>
      <w:pPr>
        <w:ind w:firstLine="567"/>
      </w:pPr>
      <w:r>
        <w:rPr>
          <w:rFonts w:ascii="Times New Roman" w:hAnsi="Times New Roman" w:eastAsia="宋体"/>
          <w:sz w:val="24"/>
        </w:rPr>
        <w:t>UserCF的优势在于推荐新颖性好，能帮助用户发现潜在兴趣。不足之处是用户数量大时相似度矩阵的计算开销大，且新用户面临冷启动问题。</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[5]。Kumar等人[3]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DeepFM由华为诺亚方舟实验室提出，将FM与DNN端到端联合训练。Li等人[2]在此基础上提出了融合LSTM的改进模型，验证了序列信息对CTR预估的提升效果。DeepFM架构包含两个并行组件：</w:t>
      </w:r>
    </w:p>
    <w:p>
      <w:pPr>
        <w:ind w:firstLine="567"/>
      </w:pPr>
      <w:r>
        <w:rPr>
          <w:rFonts w:ascii="Times New Roman" w:hAnsi="Times New Roman" w:eastAsia="宋体"/>
          <w:sz w:val="24"/>
        </w:rPr>
        <w:t>1. FM组件。捕获特征的二阶交叉关系，其中v_i为特征i的隐向量。通过sum-of-square与square-of-sum的差值实现O(kn)复杂度的高效计算。</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2. Deep组件。多层全连接神经网络，捕获特征的高阶非线性交叉关系。两个组件共享Embedding层，输出加和后经Sigmoid映射为点击概率。</w:t>
      </w:r>
    </w:p>
    <w:p>
      <w:pPr>
        <w:ind w:firstLine="567"/>
      </w:pPr>
      <w:r>
        <w:rPr>
          <w:rFonts w:ascii="Times New Roman" w:hAnsi="Times New Roman" w:eastAsia="宋体"/>
          <w:sz w:val="24"/>
        </w:rPr>
        <w:t>DeepFM的优势在于无需人工特征工程即可自动学习特征交叉，在CTR预估任务上表现优异。Wang等人在此基础上提出了DCN V2[1]，进一步改进了特征交叉的建模能力。</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[4]。孙凯等[13]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w:t>
      </w:r>
    </w:p>
    <w:p>
      <w:pPr>
        <w:ind w:firstLine="567"/>
      </w:pPr>
      <w:r>
        <w:rPr>
          <w:rFonts w:ascii="Times New Roman" w:hAnsi="Times New Roman" w:eastAsia="宋体"/>
          <w:sz w:val="24"/>
        </w:rPr>
        <w:t>1. CPC（Cost Per Click，按点击付费）。广告主只在用户实际点击广告时才需付费。扣费金额采用GSP（Generalized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2. CPM（Cost Per Mille，按千次展示付费）。广告主按广告展示次数付费，每次展示的费用 = bid / 1000。CPM模式适合以品牌曝光为目标的广告主，不依赖于用户的点击行为。</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宋体" w:hAnsi="宋体" w:eastAsia="宋体"/>
          <w:b/>
          <w:color w:val="000000"/>
          <w:sz w:val="28"/>
        </w:rPr>
        <w:t>2.7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电商业务是整个系统的基础载体，为推荐引擎和活跃度引擎提供核心行为数据。具体需求如下：</w:t>
      </w:r>
    </w:p>
    <w:p>
      <w:pPr>
        <w:ind w:firstLine="567"/>
      </w:pPr>
      <w:r>
        <w:rPr>
          <w:rFonts w:ascii="Times New Roman" w:hAnsi="Times New Roman" w:eastAsia="宋体"/>
          <w:sz w:val="24"/>
        </w:rPr>
        <w:t>1. 用户系统。支持消费者、商家、管理员三种角色注册登录，基于JWT无状态认证。用户数据模型需包含活跃度评分和广告频率等级字段，供频控组件实时读取。</w:t>
      </w:r>
    </w:p>
    <w:p>
      <w:pPr>
        <w:ind w:firstLine="567"/>
      </w:pPr>
      <w:r>
        <w:rPr>
          <w:rFonts w:ascii="Times New Roman" w:hAnsi="Times New Roman" w:eastAsia="宋体"/>
          <w:sz w:val="24"/>
        </w:rPr>
        <w:t>2. 商品系统。支持商品CRUD和多条件搜索（关键词、品类、价格区间），商品数据模型需包含标签字段（供Content-Based召回使用）和预计算向量字段（供深度模型使用）。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3. 订单系统。实现购物车→下单→库存校验扣减的完整流程。购买行为在活跃度计算中权重最高（+10分），是用户价值的核心指标。</w:t>
      </w:r>
    </w:p>
    <w:p>
      <w:pPr>
        <w:ind w:firstLine="567"/>
      </w:pPr>
      <w:r>
        <w:rPr>
          <w:rFonts w:ascii="Times New Roman" w:hAnsi="Times New Roman" w:eastAsia="宋体"/>
          <w:sz w:val="24"/>
        </w:rPr>
        <w:t>4. 行为追踪。实时记录用户的浏览（+1分）、点击、搜索（+1分）、加购（+3分）、购买（+10分）等行为，这些行为既是推荐模型的训练数据，也是活跃度评分的计算输入。</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w:t>
      </w:r>
    </w:p>
    <w:p>
      <w:pPr>
        <w:ind w:firstLine="567"/>
      </w:pPr>
      <w:r>
        <w:rPr>
          <w:rFonts w:ascii="Times New Roman" w:hAnsi="Times New Roman"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567"/>
      </w:pPr>
      <w:r>
        <w:rPr>
          <w:rFonts w:ascii="Times New Roman" w:hAnsi="Times New Roman" w:eastAsia="宋体"/>
          <w:sz w:val="24"/>
        </w:rPr>
        <w:t>2. 商品问答。用户可在商品详情页提问，商家或其他用户可以回答。回答行为权重为+5分。问答功能鼓励用户间互动，增强社区粘性。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w:t>
      </w:r>
    </w:p>
    <w:p>
      <w:pPr>
        <w:ind w:firstLine="567"/>
      </w:pPr>
      <w:r>
        <w:rPr>
          <w:rFonts w:ascii="Times New Roman" w:hAnsi="Times New Roman" w:eastAsia="宋体"/>
          <w:sz w:val="24"/>
        </w:rPr>
        <w:t>1. 首页推荐。根据用户历史行为生成个性化推荐列表，新用户使用热门商品兜底。推荐结果中需要按频控策略混排广告。</w:t>
      </w:r>
    </w:p>
    <w:p>
      <w:pPr>
        <w:ind w:firstLine="567"/>
      </w:pPr>
      <w:r>
        <w:rPr>
          <w:rFonts w:ascii="Times New Roman" w:hAnsi="Times New Roman" w:eastAsia="宋体"/>
          <w:sz w:val="24"/>
        </w:rPr>
        <w:t>2. 相似推荐。在商品详情页展示与当前商品同品类或特征相似的商品，促进用户浏览深度。</w:t>
      </w:r>
    </w:p>
    <w:p>
      <w:pPr>
        <w:ind w:firstLine="567"/>
      </w:pPr>
      <w:r>
        <w:rPr>
          <w:rFonts w:ascii="Times New Roman" w:hAnsi="Times New Roman" w:eastAsia="宋体"/>
          <w:sz w:val="24"/>
        </w:rPr>
        <w:t>3. 多阶段架构。召回层多路并行快速缩小候选集；排序层用深度模型精细打分；重排层控制多样性并执行业务规则过滤。</w:t>
      </w:r>
    </w:p>
    <w:p>
      <w:pPr>
        <w:ind w:firstLine="567"/>
      </w:pPr>
      <w:r>
        <w:rPr>
          <w:rFonts w:ascii="Times New Roman" w:hAnsi="Times New Roman" w:eastAsia="宋体"/>
          <w:sz w:val="24"/>
        </w:rPr>
        <w:t>4. 广告排序。广告候选集需经过eCPM竞价排序（bid × pCTR），与推荐商品混排展示时需遵循频控组件的约束。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w:t>
      </w:r>
    </w:p>
    <w:p>
      <w:pPr>
        <w:ind w:firstLine="567"/>
      </w:pPr>
      <w:r>
        <w:rPr>
          <w:rFonts w:ascii="Times New Roman" w:hAnsi="Times New Roman" w:eastAsia="宋体"/>
          <w:sz w:val="24"/>
        </w:rPr>
        <w:t>1. 广告管理。商家角色可创建广告、设置出价（CPC/CPM）、日预算和总预算、定向标签。系统实时追踪广告消耗，预算耗尽自动暂停。</w:t>
      </w:r>
    </w:p>
    <w:p>
      <w:pPr>
        <w:ind w:firstLine="567"/>
      </w:pPr>
      <w:r>
        <w:rPr>
          <w:rFonts w:ascii="Times New Roman" w:hAnsi="Times New Roman" w:eastAsia="宋体"/>
          <w:sz w:val="24"/>
        </w:rPr>
        <w:t>2. 频控策略。系统根据用户活跃度等级确定三组差异化参数：</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3. 频控判断流程。每次广告请求时：读取用户活跃度等级→查询今日已展示次数→查询上次展示时间→综合判断是否展示及展示数量→展示后更新计数。</w:t>
      </w:r>
    </w:p>
    <w:p>
      <w:pPr>
        <w:ind w:firstLine="567"/>
      </w:pPr>
      <w:r>
        <w:rPr>
          <w:rFonts w:ascii="Times New Roman" w:hAnsi="Times New Roman" w:eastAsia="宋体"/>
          <w:sz w:val="24"/>
        </w:rPr>
        <w:t>4. 计费与统计。支持展示/点击/转化事件上报，CPC按GSP扣费，CPM按展示扣费。管理后台需展示CTR、RPM等商业化指标。</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活跃度引擎是连接社区数据与频控组件的桥梁，需要满足以下需求：</w:t>
      </w:r>
    </w:p>
    <w:p>
      <w:pPr>
        <w:ind w:firstLine="567"/>
      </w:pPr>
      <w:r>
        <w:rPr>
          <w:rFonts w:ascii="Times New Roman" w:hAnsi="Times New Roman" w:eastAsia="宋体"/>
          <w:sz w:val="24"/>
        </w:rPr>
        <w:t>1. 多维度行为融合。同时采集电商行为（登录+2、浏览+1、搜索+1、加购+3、购买+10）和社区行为（评价+5、回答+5、点赞+2），按权重加权计算。</w:t>
      </w:r>
    </w:p>
    <w:p>
      <w:pPr>
        <w:ind w:firstLine="567"/>
      </w:pPr>
      <w:r>
        <w:rPr>
          <w:rFonts w:ascii="Times New Roman" w:hAnsi="Times New Roman" w:eastAsia="宋体"/>
          <w:sz w:val="24"/>
        </w:rPr>
        <w:t>2. 时间衰减。使用指数衰减函数 e^(-0.1×t) 对历史行为加权，30天前的行为权重衰减至~5%，确保评分反映用户当前状态。</w:t>
      </w:r>
    </w:p>
    <w:p>
      <w:pPr>
        <w:ind w:firstLine="567"/>
      </w:pPr>
      <w:r>
        <w:rPr>
          <w:rFonts w:ascii="Times New Roman" w:hAnsi="Times New Roman" w:eastAsia="宋体"/>
          <w:sz w:val="24"/>
        </w:rPr>
        <w:t>3. 等级划分。评分≥60为高活跃，20~60为普通，&lt;20为低活跃。边界值的设定需确保各等级用户分布合理。</w:t>
      </w:r>
    </w:p>
    <w:p>
      <w:pPr>
        <w:ind w:firstLine="567"/>
      </w:pPr>
      <w:r>
        <w:rPr>
          <w:rFonts w:ascii="Times New Roman" w:hAnsi="Times New Roman" w:eastAsia="宋体"/>
          <w:sz w:val="24"/>
        </w:rPr>
        <w:t>4. 实时计算。每次需要活跃度时从行为日志实时计算，确保评分始终反映最新行为。</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1. 性能。推荐接口平均响应&lt;500ms，商品列表接口平均响应&lt;200ms。</w:t>
      </w:r>
    </w:p>
    <w:p>
      <w:pPr>
        <w:ind w:firstLine="567"/>
      </w:pPr>
      <w:r>
        <w:rPr>
          <w:rFonts w:ascii="Times New Roman" w:hAnsi="Times New Roman" w:eastAsia="宋体"/>
          <w:sz w:val="24"/>
        </w:rPr>
        <w:t>2. 安全。密码bcrypt加密存储，API接口JWT认证，敏感操作需角色权限验证。</w:t>
      </w:r>
    </w:p>
    <w:p>
      <w:pPr>
        <w:ind w:firstLine="567"/>
      </w:pPr>
      <w:r>
        <w:rPr>
          <w:rFonts w:ascii="Times New Roman" w:hAnsi="Times New Roman" w:eastAsia="宋体"/>
          <w:sz w:val="24"/>
        </w:rPr>
        <w:t>3. 可维护性。分层架构、模块化设计、完善的测试覆盖。</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API与后端通信。后端FastAPI服务按功能划分为五个核心模块，共享SQLite数据库。架构层次如下：</w:t>
      </w:r>
    </w:p>
    <w:p>
      <w:pPr>
        <w:ind w:firstLine="567"/>
      </w:pPr>
      <w:r>
        <w:rPr>
          <w:rFonts w:ascii="Times New Roman" w:hAnsi="Times New Roman" w:eastAsia="宋体"/>
          <w:sz w:val="24"/>
        </w:rPr>
        <w:t>1. 表现层（前端）。Vue 3 + Element Plus构建的单页应用，负责用户交互界面和数据可视化。通过Axios HTTP客户端调用后端API，Pinia管理应用状态。</w:t>
      </w:r>
    </w:p>
    <w:p>
      <w:pPr>
        <w:ind w:firstLine="567"/>
      </w:pPr>
      <w:r>
        <w:rPr>
          <w:rFonts w:ascii="Times New Roman" w:hAnsi="Times New Roman" w:eastAsia="宋体"/>
          <w:sz w:val="24"/>
        </w:rPr>
        <w:t>2. 接口层（API路由）。FastAPI路由层定义所有REST API端点，负责请求参数校验（Pydantic）、JWT认证（依赖注入）和响应序列化。共9个路由模块、40+个接口。</w:t>
      </w:r>
    </w:p>
    <w:p>
      <w:pPr>
        <w:ind w:firstLine="567"/>
      </w:pPr>
      <w:r>
        <w:rPr>
          <w:rFonts w:ascii="Times New Roman" w:hAnsi="Times New Roman" w:eastAsia="宋体"/>
          <w:sz w:val="24"/>
        </w:rPr>
        <w:t>3. 业务逻辑层（Services）。封装各模块的业务逻辑，包括用户认证服务、商品服务、订单服务、社区服务和广告服务。业务层调用推荐引擎和活跃度引擎完成核心计算。</w:t>
      </w:r>
    </w:p>
    <w:p>
      <w:pPr>
        <w:ind w:firstLine="567"/>
      </w:pPr>
      <w:r>
        <w:rPr>
          <w:rFonts w:ascii="Times New Roman" w:hAnsi="Times New Roman" w:eastAsia="宋体"/>
          <w:sz w:val="24"/>
        </w:rPr>
        <w:t>4. 算法引擎层。包含推荐引擎（召回/排序/重排）、广告引擎（竞价/频控/计费）和活跃度引擎（评分/等级划分），是系统的核心计算组件。</w:t>
      </w:r>
    </w:p>
    <w:p>
      <w:pPr>
        <w:ind w:firstLine="567"/>
      </w:pPr>
      <w:r>
        <w:rPr>
          <w:rFonts w:ascii="Times New Roman" w:hAnsi="Times New Roman" w:eastAsia="宋体"/>
          <w:sz w:val="24"/>
        </w:rPr>
        <w:t>5. 数据层。SQLAlchemy ORM管理SQLite数据库的10张核心表，提供数据持久化能力。</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w:t>
      </w:r>
    </w:p>
    <w:p>
      <w:pPr>
        <w:ind w:firstLine="567"/>
      </w:pPr>
      <w:r>
        <w:rPr>
          <w:rFonts w:ascii="Times New Roman" w:hAnsi="Times New Roman" w:eastAsia="宋体"/>
          <w:sz w:val="24"/>
        </w:rPr>
        <w:t>1. 用户相关：users表（含activity_score和ad_frequency_level字段）。</w:t>
      </w:r>
    </w:p>
    <w:p>
      <w:pPr>
        <w:ind w:firstLine="567"/>
      </w:pPr>
      <w:r>
        <w:rPr>
          <w:rFonts w:ascii="Times New Roman" w:hAnsi="Times New Roman" w:eastAsia="宋体"/>
          <w:sz w:val="24"/>
        </w:rPr>
        <w:t>2. 商品相关：products表、categories表（自引用支持层级分类）。</w:t>
      </w:r>
    </w:p>
    <w:p>
      <w:pPr>
        <w:ind w:firstLine="567"/>
      </w:pPr>
      <w:r>
        <w:rPr>
          <w:rFonts w:ascii="Times New Roman" w:hAnsi="Times New Roman" w:eastAsia="宋体"/>
          <w:sz w:val="24"/>
        </w:rPr>
        <w:t>3. 交易相关：orders表、order_items表（订单-商品多对多关系）。</w:t>
      </w:r>
    </w:p>
    <w:p>
      <w:pPr>
        <w:ind w:firstLine="567"/>
      </w:pPr>
      <w:r>
        <w:rPr>
          <w:rFonts w:ascii="Times New Roman" w:hAnsi="Times New Roman" w:eastAsia="宋体"/>
          <w:sz w:val="24"/>
        </w:rPr>
        <w:t>4. 广告相关：ads表（广告配置与预算）、ad_impressions表（展示/点击/转化日志）。</w:t>
      </w:r>
    </w:p>
    <w:p>
      <w:pPr>
        <w:ind w:firstLine="567"/>
      </w:pPr>
      <w:r>
        <w:rPr>
          <w:rFonts w:ascii="Times New Roman" w:hAnsi="Times New Roman" w:eastAsia="宋体"/>
          <w:sz w:val="24"/>
        </w:rPr>
        <w:t>5. 社区相关：reviews表（评价与评分）、qa表（问答）。</w:t>
      </w:r>
    </w:p>
    <w:p>
      <w:pPr>
        <w:ind w:firstLine="567"/>
      </w:pPr>
      <w:r>
        <w:rPr>
          <w:rFonts w:ascii="Times New Roman" w:hAnsi="Times New Roman" w:eastAsia="宋体"/>
          <w:sz w:val="24"/>
        </w:rPr>
        <w:t>6. 行为相关：user_behaviors表（全量用户行为日志，推荐和活跃度的核心数据源）。</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w:t>
      </w:r>
    </w:p>
    <w:p>
      <w:pPr>
        <w:ind w:firstLine="567"/>
      </w:pPr>
      <w:r>
        <w:rPr>
          <w:rFonts w:ascii="Times New Roman" w:hAnsi="Times New Roman" w:eastAsia="宋体"/>
          <w:sz w:val="24"/>
        </w:rPr>
        <w:t>1. 用户数据：100个用户，包含1个管理员、10个商家、89个消费者。消费者的活跃度评分随机分布在0-100之间，模拟真实的用户活跃度分层。</w:t>
      </w:r>
    </w:p>
    <w:p>
      <w:pPr>
        <w:ind w:firstLine="567"/>
      </w:pPr>
      <w:r>
        <w:rPr>
          <w:rFonts w:ascii="Times New Roman" w:hAnsi="Times New Roman"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567"/>
      </w:pPr>
      <w:r>
        <w:rPr>
          <w:rFonts w:ascii="Times New Roman" w:hAnsi="Times New Roman" w:eastAsia="宋体"/>
          <w:sz w:val="24"/>
        </w:rPr>
        <w:t>3. 行为数据：12000条用户行为记录，按40:25:15:10:10的比例分配浏览、点击、加购、购买和搜索行为，时间跨度为近30天，模拟真实的用户行为分布。</w:t>
      </w:r>
    </w:p>
    <w:p>
      <w:pPr>
        <w:ind w:firstLine="567"/>
      </w:pPr>
      <w:r>
        <w:rPr>
          <w:rFonts w:ascii="Times New Roman" w:hAnsi="Times New Roman" w:eastAsia="宋体"/>
          <w:sz w:val="24"/>
        </w:rPr>
        <w:t>4. 社区数据：600条商品评价（1-5星评分+中文评价文本）、20条广告（含中文标题和促销文案）、350个订单。</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召回层采用多路并行策略，每路独立运行并合并结果。五种召回算法的实现要点：</w:t>
      </w:r>
    </w:p>
    <w:p>
      <w:pPr>
        <w:ind w:firstLine="567"/>
      </w:pPr>
      <w:r>
        <w:rPr>
          <w:rFonts w:ascii="Times New Roman" w:hAnsi="Times New Roman" w:eastAsia="宋体"/>
          <w:sz w:val="24"/>
        </w:rPr>
        <w:t>1. UserCF。使用scikit-learn的cosine_similarity计算用户相似度矩阵。隐式评分矩阵中浏览=1、购买=5。为目标用户找到最相似的Top-K用户，推荐相似用户喜欢但目标用户未交互的商品。</w:t>
      </w:r>
    </w:p>
    <w:p>
      <w:pPr>
        <w:ind w:firstLine="567"/>
      </w:pPr>
      <w:r>
        <w:rPr>
          <w:rFonts w:ascii="Times New Roman" w:hAnsi="Times New Roman" w:eastAsia="宋体"/>
          <w:sz w:val="24"/>
        </w:rPr>
        <w:t>2. ItemCF。计算商品间余弦相似度矩阵，对用户历史交互商品，查找最相似的商品集合，按相似度加权得分排序。</w:t>
      </w:r>
    </w:p>
    <w:p>
      <w:pPr>
        <w:ind w:firstLine="567"/>
      </w:pPr>
      <w:r>
        <w:rPr>
          <w:rFonts w:ascii="Times New Roman" w:hAnsi="Times New Roman" w:eastAsia="宋体"/>
          <w:sz w:val="24"/>
        </w:rPr>
        <w:t>3. Content-Based。使用TF-IDF对商品标签和描述文本向量化，通过余弦相似度矩阵找到与用户偏好标签匹配的商品。</w:t>
      </w:r>
    </w:p>
    <w:p>
      <w:pPr>
        <w:ind w:firstLine="567"/>
      </w:pPr>
      <w:r>
        <w:rPr>
          <w:rFonts w:ascii="Times New Roman" w:hAnsi="Times New Roman" w:eastAsia="宋体"/>
          <w:sz w:val="24"/>
        </w:rPr>
        <w:t>4. ALS矩阵分解。使用NMF将交互矩阵分解为用户隐因子和商品隐因子，通过隐向量内积预测兴趣评分，推荐预测分最高的未交互商品。</w:t>
      </w:r>
    </w:p>
    <w:p>
      <w:pPr>
        <w:ind w:firstLine="567"/>
      </w:pPr>
      <w:r>
        <w:rPr>
          <w:rFonts w:ascii="Times New Roman" w:hAnsi="Times New Roman" w:eastAsia="宋体"/>
          <w:sz w:val="24"/>
        </w:rPr>
        <w:t>5. 热门召回。按浏览量和销量排行，为新用户和冷启动场景提供兜底。</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排序层使用PyTorch实现DeepFM和DIN两个深度模型。</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重排层实现两个功能：</w:t>
      </w:r>
    </w:p>
    <w:p>
      <w:pPr>
        <w:ind w:firstLine="567"/>
      </w:pPr>
      <w:r>
        <w:rPr>
          <w:rFonts w:ascii="Times New Roman" w:hAnsi="Times New Roman" w:eastAsia="宋体"/>
          <w:sz w:val="24"/>
        </w:rPr>
        <w:t>1. MMR多样性重排。每次选择得分最高且与已选集合最不相似的物品，以商品品类为多样性维度。</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（4-2）</w:t>
      </w:r>
    </w:p>
    <w:p>
      <w:pPr>
        <w:ind w:firstLine="567"/>
      </w:pPr>
      <w:r>
        <w:rPr>
          <w:rFonts w:ascii="Times New Roman" w:hAnsi="Times New Roman" w:eastAsia="宋体"/>
          <w:sz w:val="24"/>
        </w:rPr>
        <w:t>2. 业务规则过滤。已购商品去除；短期内已展示商品去除；广告按频控策略混排插入推荐流。</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调用多路召回→合并去重→排序打分→重排多样性→热门兜底填充→返回Top-N。王鑫等[10]研究了大数据在电商个性化推荐中的应用效果，王洪涛等[15]进一步探索了基于用户行为分析的推荐优化策略。刘海鸥等[8]提出了基于大语言模型的可信推荐框架，为推荐系统的可解释性提供了新思路。对于无历史行为的新用户，直接返回热门召回结果。</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w:t>
      </w:r>
    </w:p>
    <w:p>
      <w:pPr>
        <w:ind w:firstLine="567"/>
      </w:pPr>
      <w:r>
        <w:rPr>
          <w:rFonts w:ascii="Times New Roman" w:hAnsi="Times New Roman" w:eastAsia="宋体"/>
          <w:sz w:val="24"/>
        </w:rPr>
        <w:t>1) 从行为日志计算用户活跃度评分和等级。</w:t>
      </w:r>
    </w:p>
    <w:p>
      <w:pPr>
        <w:ind w:firstLine="567"/>
      </w:pPr>
      <w:r>
        <w:rPr>
          <w:rFonts w:ascii="Times New Roman" w:hAnsi="Times New Roman" w:eastAsia="宋体"/>
          <w:sz w:val="24"/>
        </w:rPr>
        <w:t>2) 查询用户今日广告展示总数和上次展示时间。</w:t>
      </w:r>
    </w:p>
    <w:p>
      <w:pPr>
        <w:ind w:firstLine="567"/>
      </w:pPr>
      <w:r>
        <w:rPr>
          <w:rFonts w:ascii="Times New Roman" w:hAnsi="Times New Roman" w:eastAsia="宋体"/>
          <w:sz w:val="24"/>
        </w:rPr>
        <w:t>3) 调用频控组件判断是否允许展示及数量上限。</w:t>
      </w:r>
    </w:p>
    <w:p>
      <w:pPr>
        <w:ind w:firstLine="567"/>
      </w:pPr>
      <w:r>
        <w:rPr>
          <w:rFonts w:ascii="Times New Roman" w:hAnsi="Times New Roman" w:eastAsia="宋体"/>
          <w:sz w:val="24"/>
        </w:rPr>
        <w:t>4) 若不允许，返回空列表；若允许，查询所有active状态广告，计算eCPM排序，截取频控允许数量的Top广告返回。</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FrequencyController类是频控的核心实现。check方法接收四个参数：用户ID、活跃度等级、今日展示计数、上次展示时间戳。判断逻辑如下：</w:t>
      </w:r>
    </w:p>
    <w:p>
      <w:pPr>
        <w:ind w:firstLine="567"/>
      </w:pPr>
      <w:r>
        <w:rPr>
          <w:rFonts w:ascii="Times New Roman" w:hAnsi="Times New Roman" w:eastAsia="宋体"/>
          <w:sz w:val="24"/>
        </w:rPr>
        <w:t>1) 根据活跃度等级获取对应的FrequencyPolicy（dataclass，包含ads_per_page、min_interval_sec、daily_cap三个参数）。</w:t>
      </w:r>
    </w:p>
    <w:p>
      <w:pPr>
        <w:ind w:firstLine="567"/>
      </w:pPr>
      <w:r>
        <w:rPr>
          <w:rFonts w:ascii="Times New Roman" w:hAnsi="Times New Roman" w:eastAsia="宋体"/>
          <w:sz w:val="24"/>
        </w:rPr>
        <w:t>2) 如果today_count &gt;= daily_cap，返回不允许（reason=daily_cap_reached）。</w:t>
      </w:r>
    </w:p>
    <w:p>
      <w:pPr>
        <w:ind w:firstLine="567"/>
      </w:pPr>
      <w:r>
        <w:rPr>
          <w:rFonts w:ascii="Times New Roman" w:hAnsi="Times New Roman" w:eastAsia="宋体"/>
          <w:sz w:val="24"/>
        </w:rPr>
        <w:t>3) 如果当前时间距上次展示时间 &lt; min_interval_sec，返回不允许（reason=min_interval_not_met）。</w:t>
      </w:r>
    </w:p>
    <w:p>
      <w:pPr>
        <w:ind w:firstLine="567"/>
      </w:pPr>
      <w:r>
        <w:rPr>
          <w:rFonts w:ascii="Times New Roman" w:hAnsi="Times New Roman" w:eastAsia="宋体"/>
          <w:sz w:val="24"/>
        </w:rPr>
        <w:t>4) 否则返回允许，max_ads = min(ads_per_page, daily_cap - today_count)。</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（4-1）</w:t>
      </w:r>
    </w:p>
    <w:p>
      <w:pPr>
        <w:ind w:firstLine="567"/>
      </w:pPr>
      <w:r>
        <w:rPr>
          <w:rFonts w:ascii="Times New Roman" w:hAnsi="Times New Roman" w:eastAsia="宋体"/>
          <w:sz w:val="24"/>
        </w:rPr>
        <w:t>其中S为活跃度评分，wᵢ为第i条行为的权重值，tᵢ为该行为距今的天数。</w:t>
      </w:r>
    </w:p>
    <w:p>
      <w:pPr>
        <w:ind w:firstLine="567"/>
      </w:pPr>
      <w:r>
        <w:rPr>
          <w:rFonts w:ascii="Times New Roman" w:hAnsi="Times New Roman" w:eastAsia="宋体"/>
          <w:sz w:val="24"/>
        </w:rPr>
        <w:t>classify_activity_level函数根据评分划分等级：≥60为"high"，≥20为"normal"，&lt;20为"low"。等级直接映射到频控策略矩阵中的对应行。</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 是频控机制的核心入口，其实现逻辑串联了活跃度引擎、频控组件和竞价排序三个子系统。接口接收当前登录用户的JWT令牌，执行以下处理流程：</w:t>
      </w:r>
    </w:p>
    <w:p>
      <w:pPr>
        <w:ind w:firstLine="567"/>
      </w:pPr>
      <w:r>
        <w:rPr>
          <w:rFonts w:ascii="Times New Roman" w:hAnsi="Times New Roman" w:eastAsia="宋体"/>
          <w:sz w:val="24"/>
        </w:rPr>
        <w:t>1) 从user_behaviors表查询当前用户的所有行为记录。</w:t>
      </w:r>
    </w:p>
    <w:p>
      <w:pPr>
        <w:ind w:firstLine="567"/>
      </w:pPr>
      <w:r>
        <w:rPr>
          <w:rFonts w:ascii="Times New Roman" w:hAnsi="Times New Roman" w:eastAsia="宋体"/>
          <w:sz w:val="24"/>
        </w:rPr>
        <w:t>2) 调用calculate_activity_score函数，按行为权重×时间衰减累加计算活跃度评分。</w:t>
      </w:r>
    </w:p>
    <w:p>
      <w:pPr>
        <w:ind w:firstLine="567"/>
      </w:pPr>
      <w:r>
        <w:rPr>
          <w:rFonts w:ascii="Times New Roman" w:hAnsi="Times New Roman" w:eastAsia="宋体"/>
          <w:sz w:val="24"/>
        </w:rPr>
        <w:t>3) 调用classify_activity_level函数，将评分映射为high/normal/low等级。</w:t>
      </w:r>
    </w:p>
    <w:p>
      <w:pPr>
        <w:ind w:firstLine="567"/>
      </w:pPr>
      <w:r>
        <w:rPr>
          <w:rFonts w:ascii="Times New Roman" w:hAnsi="Times New Roman" w:eastAsia="宋体"/>
          <w:sz w:val="24"/>
        </w:rPr>
        <w:t>4) 查询ad_impressions表获取用户今日的广告展示总次数和最近一次展示的时间戳。</w:t>
      </w:r>
    </w:p>
    <w:p>
      <w:pPr>
        <w:ind w:firstLine="567"/>
      </w:pPr>
      <w:r>
        <w:rPr>
          <w:rFonts w:ascii="Times New Roman" w:hAnsi="Times New Roman" w:eastAsia="宋体"/>
          <w:sz w:val="24"/>
        </w:rPr>
        <w:t>5) 调用FrequencyController.check方法，传入活跃度等级、今日展示数和上次展示时间，获取频控判断结果。</w:t>
      </w:r>
    </w:p>
    <w:p>
      <w:pPr>
        <w:ind w:firstLine="567"/>
      </w:pPr>
      <w:r>
        <w:rPr>
          <w:rFonts w:ascii="Times New Roman" w:hAnsi="Times New Roman" w:eastAsia="宋体"/>
          <w:sz w:val="24"/>
        </w:rPr>
        <w:t>6) 若频控不允许展示，直接返回空广告列表和频率等级信息。</w:t>
      </w:r>
    </w:p>
    <w:p>
      <w:pPr>
        <w:ind w:firstLine="567"/>
      </w:pPr>
      <w:r>
        <w:rPr>
          <w:rFonts w:ascii="Times New Roman" w:hAnsi="Times New Roman" w:eastAsia="宋体"/>
          <w:sz w:val="24"/>
        </w:rPr>
        <w:t>7) 若允许展示，查询所有active状态的广告，计算每条广告的eCPM值，按降序排序，截取频控允许数量的Top广告返回。</w:t>
      </w:r>
    </w:p>
    <w:p>
      <w:pPr>
        <w:ind w:firstLine="567"/>
      </w:pPr>
      <w:r>
        <w:rPr>
          <w:rFonts w:ascii="Times New Roman" w:hAnsi="Times New Roman" w:eastAsia="宋体"/>
          <w:sz w:val="24"/>
        </w:rPr>
        <w:t>该接口的返回结构包含三个字段：ads（广告列表）、frequency_level（当前用户的活跃度等级）和remaining_today（今日剩余可展示次数），前端据此决定广告的混排位置和展示方式。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w:t>
      </w:r>
    </w:p>
    <w:p>
      <w:pPr>
        <w:ind w:firstLine="567"/>
      </w:pPr>
      <w:r>
        <w:rPr>
          <w:rFonts w:ascii="Times New Roman" w:hAnsi="Times New Roman" w:eastAsia="宋体"/>
          <w:sz w:val="24"/>
        </w:rPr>
        <w:t>1. 公共页面：首页（推荐流+广告混排）、商品详情（评价/问答/相似推荐/广告）、搜索（排序过滤）、登录/注册。</w:t>
      </w:r>
    </w:p>
    <w:p>
      <w:pPr>
        <w:ind w:firstLine="567"/>
      </w:pPr>
      <w:r>
        <w:rPr>
          <w:rFonts w:ascii="Times New Roman" w:hAnsi="Times New Roman" w:eastAsia="宋体"/>
          <w:sz w:val="24"/>
        </w:rPr>
        <w:t>2. 消费者页面：购物车（数量控制/结算）、订单列表、个人中心（活跃度仪表盘）。</w:t>
      </w:r>
    </w:p>
    <w:p>
      <w:pPr>
        <w:ind w:firstLine="567"/>
      </w:pPr>
      <w:r>
        <w:rPr>
          <w:rFonts w:ascii="Times New Roman" w:hAnsi="Times New Roman" w:eastAsia="宋体"/>
          <w:sz w:val="24"/>
        </w:rPr>
        <w:t>3. 商家页面：商家后台（广告创建与管理）。</w:t>
      </w:r>
    </w:p>
    <w:p>
      <w:pPr>
        <w:ind w:firstLine="567"/>
      </w:pPr>
      <w:r>
        <w:rPr>
          <w:rFonts w:ascii="Times New Roman" w:hAnsi="Times New Roman" w:eastAsia="宋体"/>
          <w:sz w:val="24"/>
        </w:rPr>
        <w:t>4. 管理员页面：管理后台（ECharts可视化仪表盘——活跃度分布饼图、广告效果排行图、频控策略效果图）。</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商品详情页在评价/问答区域下方展示3条横排广告推荐，标注"热门推荐"。</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对5种召回算法和2种排序模型逐一验证：</w:t>
      </w:r>
    </w:p>
    <w:p>
      <w:pPr>
        <w:ind w:firstLine="567"/>
      </w:pPr>
      <w:r>
        <w:rPr>
          <w:rFonts w:ascii="Times New Roman" w:hAnsi="Times New Roman" w:eastAsia="宋体"/>
          <w:sz w:val="24"/>
        </w:rPr>
        <w:t>1. UserCF：构造4×4评分矩阵，验证相似用户推荐正确，已交互物品被排除，空历史返回空列表。</w:t>
      </w:r>
    </w:p>
    <w:p>
      <w:pPr>
        <w:ind w:firstLine="567"/>
      </w:pPr>
      <w:r>
        <w:rPr>
          <w:rFonts w:ascii="Times New Roman" w:hAnsi="Times New Roman" w:eastAsia="宋体"/>
          <w:sz w:val="24"/>
        </w:rPr>
        <w:t>2. ItemCF：同上矩阵，验证物品相似度计算和推荐结果合理性。</w:t>
      </w:r>
    </w:p>
    <w:p>
      <w:pPr>
        <w:ind w:firstLine="567"/>
      </w:pPr>
      <w:r>
        <w:rPr>
          <w:rFonts w:ascii="Times New Roman" w:hAnsi="Times New Roman" w:eastAsia="宋体"/>
          <w:sz w:val="24"/>
        </w:rPr>
        <w:t>3. Content-Based：构造含"laptop computer gaming"等标签的商品，验证TF-IDF+余弦相似度匹配正确。</w:t>
      </w:r>
    </w:p>
    <w:p>
      <w:pPr>
        <w:ind w:firstLine="567"/>
      </w:pPr>
      <w:r>
        <w:rPr>
          <w:rFonts w:ascii="Times New Roman" w:hAnsi="Times New Roman" w:eastAsia="宋体"/>
          <w:sz w:val="24"/>
        </w:rPr>
        <w:t>4. ALS：验证NMF分解收敛性和推荐有效性。</w:t>
      </w:r>
    </w:p>
    <w:p>
      <w:pPr>
        <w:ind w:firstLine="567"/>
      </w:pPr>
      <w:r>
        <w:rPr>
          <w:rFonts w:ascii="Times New Roman" w:hAnsi="Times New Roman" w:eastAsia="宋体"/>
          <w:sz w:val="24"/>
        </w:rPr>
        <w:t>5. DeepFM：验证前向传播输出(batch,1)维度且∈[0,1]，反向传播梯度正常。</w:t>
      </w:r>
    </w:p>
    <w:p>
      <w:pPr>
        <w:ind w:firstLine="567"/>
      </w:pPr>
      <w:r>
        <w:rPr>
          <w:rFonts w:ascii="Times New Roman" w:hAnsi="Times New Roman" w:eastAsia="宋体"/>
          <w:sz w:val="24"/>
        </w:rPr>
        <w:t>6. DIN：验证注意力机制在变长序列上的正确性，输出维度和范围正确。</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1. 时间衰减验证：decay(0)=1.0，decay(7)≈0.497，decay(30)&lt;0.1。</w:t>
      </w:r>
    </w:p>
    <w:p>
      <w:pPr>
        <w:ind w:firstLine="567"/>
      </w:pPr>
      <w:r>
        <w:rPr>
          <w:rFonts w:ascii="Times New Roman" w:hAnsi="Times New Roman" w:eastAsia="宋体"/>
          <w:sz w:val="24"/>
        </w:rPr>
        <w:t>2. 评分计算验证：空行为=0分；单次登录≈2分；20次购买=100分（封顶）。</w:t>
      </w:r>
    </w:p>
    <w:p>
      <w:pPr>
        <w:ind w:firstLine="567"/>
      </w:pPr>
      <w:r>
        <w:rPr>
          <w:rFonts w:ascii="Times New Roman" w:hAnsi="Times New Roman" w:eastAsia="宋体"/>
          <w:sz w:val="24"/>
        </w:rPr>
        <w:t>3. 等级边界验证：19.9→低活跃，20.0→普通，59.9→普通，60.0→高活跃。</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1. 策略参数验证：高活跃(3条/60秒/50上限)、普通(2条/120秒/30上限)、低活跃(1条/300秒/10上限)。</w:t>
      </w:r>
    </w:p>
    <w:p>
      <w:pPr>
        <w:ind w:firstLine="567"/>
      </w:pPr>
      <w:r>
        <w:rPr>
          <w:rFonts w:ascii="Times New Roman" w:hAnsi="Times New Roman" w:eastAsia="宋体"/>
          <w:sz w:val="24"/>
        </w:rPr>
        <w:t>2. 频控逻辑验证：首次请求允许；达日上限阻止(daily_cap_reached)；间隔不足阻止(min_interval_not_met)；超间隔后允许。</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设计6个端到端测试场景验证子系统协同：</w:t>
      </w:r>
    </w:p>
    <w:p>
      <w:pPr>
        <w:ind w:firstLine="567"/>
      </w:pPr>
      <w:r>
        <w:rPr>
          <w:rFonts w:ascii="Times New Roman" w:hAnsi="Times New Roman" w:eastAsia="宋体"/>
          <w:sz w:val="24"/>
        </w:rPr>
        <w:t>1. 完整购买流程：注册→浏览→下单→验证金额和库存扣减。</w:t>
      </w:r>
    </w:p>
    <w:p>
      <w:pPr>
        <w:ind w:firstLine="567"/>
      </w:pPr>
      <w:r>
        <w:rPr>
          <w:rFonts w:ascii="Times New Roman" w:hAnsi="Times New Roman" w:eastAsia="宋体"/>
          <w:sz w:val="24"/>
        </w:rPr>
        <w:t>2. 社区互动流程：评价→点赞→提问→回答，验证数据一致性。</w:t>
      </w:r>
    </w:p>
    <w:p>
      <w:pPr>
        <w:ind w:firstLine="567"/>
      </w:pPr>
      <w:r>
        <w:rPr>
          <w:rFonts w:ascii="Times New Roman" w:hAnsi="Times New Roman" w:eastAsia="宋体"/>
          <w:sz w:val="24"/>
        </w:rPr>
        <w:t>3. 广告频控流程：获取广告→验证frequency_level字段→上报展示事件。</w:t>
      </w:r>
    </w:p>
    <w:p>
      <w:pPr>
        <w:ind w:firstLine="567"/>
      </w:pPr>
      <w:r>
        <w:rPr>
          <w:rFonts w:ascii="Times New Roman" w:hAnsi="Times New Roman" w:eastAsia="宋体"/>
          <w:sz w:val="24"/>
        </w:rPr>
        <w:t>4. 活跃度更新：查初始分→产生5次浏览→查更新分，验证分数提升。</w:t>
      </w:r>
    </w:p>
    <w:p>
      <w:pPr>
        <w:ind w:firstLine="567"/>
      </w:pPr>
      <w:r>
        <w:rPr>
          <w:rFonts w:ascii="Times New Roman" w:hAnsi="Times New Roman" w:eastAsia="宋体"/>
          <w:sz w:val="24"/>
        </w:rPr>
        <w:t>5. 推荐API：请求首页和相似推荐，验证返回格式。</w:t>
      </w:r>
    </w:p>
    <w:p>
      <w:pPr>
        <w:ind w:firstLine="567"/>
      </w:pPr>
      <w:r>
        <w:rPr>
          <w:rFonts w:ascii="Times New Roman" w:hAnsi="Times New Roman" w:eastAsia="宋体"/>
          <w:sz w:val="24"/>
        </w:rPr>
        <w:t>6. 管理后台：请求仪表盘数据，验证统计指标。</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73个通过，4个跳过（PyTorch环境不可用导致的深度模型测试，已有numpy替代覆盖），0个失败。</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w:t>
      </w:r>
    </w:p>
    <w:p>
      <w:pPr>
        <w:ind w:firstLine="567"/>
      </w:pPr>
      <w:r>
        <w:rPr>
          <w:rFonts w:ascii="Times New Roman" w:hAnsi="Times New Roman" w:eastAsia="宋体"/>
          <w:sz w:val="24"/>
        </w:rPr>
        <w:t>1. 设计了融合电商、社区、推荐、广告和活跃度五大模块的统一架构，各子系统通过行为日志表实现数据联动。</w:t>
      </w:r>
    </w:p>
    <w:p>
      <w:pPr>
        <w:ind w:firstLine="567"/>
      </w:pPr>
      <w:r>
        <w:rPr>
          <w:rFonts w:ascii="Times New Roman" w:hAnsi="Times New Roman" w:eastAsia="宋体"/>
          <w:sz w:val="24"/>
        </w:rPr>
        <w:t>2. 实现了6种算法融合的多阶段推荐引擎（UserCF、ItemCF、Content-Based、ALS、DeepFM、DIN + MMR重排），覆盖从经典到深度学习的完整技术谱系。</w:t>
      </w:r>
    </w:p>
    <w:p>
      <w:pPr>
        <w:ind w:firstLine="567"/>
      </w:pPr>
      <w:r>
        <w:rPr>
          <w:rFonts w:ascii="Times New Roman" w:hAnsi="Times New Roman" w:eastAsia="宋体"/>
          <w:sz w:val="24"/>
        </w:rPr>
        <w:t>3. 提出并实现了基于社区反馈的活跃度驱动频控机制，将评价、问答、点赞等社区行为纳入活跃度计算，通过三级差异化频控策略（高/普通/低活跃）平衡广告收入与用户留存。</w:t>
      </w:r>
    </w:p>
    <w:p>
      <w:pPr>
        <w:ind w:firstLine="567"/>
      </w:pPr>
      <w:r>
        <w:rPr>
          <w:rFonts w:ascii="Times New Roman" w:hAnsi="Times New Roman" w:eastAsia="宋体"/>
          <w:sz w:val="24"/>
        </w:rPr>
        <w:t>4. 开发了包含8个前端页面、40+个API接口的完整系统，管理后台提供ECharts可视化数据分析，经77个测试用例验证功能和性能达标。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1. 社区驱动的频控机制。将社区行为数据引入广告频控决策，区别于传统仅基于广告上下文行为的频控方式，为频控决策提供了更全面的用户画像维度。</w:t>
      </w:r>
    </w:p>
    <w:p>
      <w:pPr>
        <w:ind w:firstLine="567"/>
      </w:pPr>
      <w:r>
        <w:rPr>
          <w:rFonts w:ascii="Times New Roman" w:hAnsi="Times New Roman" w:eastAsia="宋体"/>
          <w:sz w:val="24"/>
        </w:rPr>
        <w:t>2. 差异化广告策略。根据用户活跃度等级实施三级差异化的广告展示参数，在个体层面实现个性化广告控制，而非"一刀切"。</w:t>
      </w:r>
    </w:p>
    <w:p>
      <w:pPr>
        <w:ind w:firstLine="567"/>
      </w:pPr>
      <w:r>
        <w:rPr>
          <w:rFonts w:ascii="Times New Roman" w:hAnsi="Times New Roman" w:eastAsia="宋体"/>
          <w:sz w:val="24"/>
        </w:rPr>
        <w:t>3. 社区参与正向激励。社区行为的高权重设计（评价+5、回答+5）形成了"社区参与→活跃度提升→用户体验优化→更高留存→更多社区参与"的正向循环。</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1. 推荐模型缺乏在线学习能力。当前采用离线训练，未来可引入在线学习或增量训练适应兴趣漂移。</w:t>
      </w:r>
    </w:p>
    <w:p>
      <w:pPr>
        <w:ind w:firstLine="567"/>
      </w:pPr>
      <w:r>
        <w:rPr>
          <w:rFonts w:ascii="Times New Roman" w:hAnsi="Times New Roman" w:eastAsia="宋体"/>
          <w:sz w:val="24"/>
        </w:rPr>
        <w:t>2. 频控参数基于经验设定。未来可引入强化学习或多臂老虎机算法自动搜索最优参数组合。</w:t>
      </w:r>
    </w:p>
    <w:p>
      <w:pPr>
        <w:ind w:firstLine="567"/>
      </w:pPr>
      <w:r>
        <w:rPr>
          <w:rFonts w:ascii="Times New Roman" w:hAnsi="Times New Roman" w:eastAsia="宋体"/>
          <w:sz w:val="24"/>
        </w:rPr>
        <w:t>3. 缺少A/B测试框架。无法对不同策略进行对照实验评估，未来可引入分桶实验能力。</w:t>
      </w:r>
    </w:p>
    <w:p>
      <w:pPr>
        <w:ind w:firstLine="567"/>
      </w:pPr>
      <w:r>
        <w:rPr>
          <w:rFonts w:ascii="Times New Roman" w:hAnsi="Times New Roman" w:eastAsia="宋体"/>
          <w:sz w:val="24"/>
        </w:rPr>
        <w:t>4. 数据处理实时性不足。行为日志基于关系型数据库，高并发下可能瓶颈。未来可引入消息队列和流处理实现实时计算。</w:t>
      </w:r>
    </w:p>
    <w:p>
      <w:pPr>
        <w:ind w:firstLine="567"/>
      </w:pPr>
      <w:r>
        <w:rPr>
          <w:rFonts w:ascii="Times New Roman" w:hAnsi="Times New Roman" w:eastAsia="宋体"/>
          <w:sz w:val="24"/>
        </w:rPr>
        <w:t>5. 社区功能可进一步丰富。可引入图文种草、短视频、用户关注等社交功能，为活跃度评估提供更多维度。</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[2] Li J, Wang X, Li Z, et al. Improved DeepFM-based model with LSTM on click-through-rate prediction[C]. Proceedings of CIBDA, ACM, 2024: 45-51.</w:t>
      </w:r>
    </w:p>
    <w:p>
      <w:pPr/>
      <w:r>
        <w:rPr>
          <w:rFonts w:ascii="Times New Roman" w:hAnsi="Times New Roman" w:eastAsia="宋体"/>
          <w:sz w:val="21"/>
        </w:rPr>
        <w:t>[3] Kumar N, Singh M. A deep learning based hybrid recommendation model for internet users[J]. Scientific Reports, 2024, 14: 28421.</w:t>
      </w:r>
    </w:p>
    <w:p>
      <w:pPr/>
      <w:r>
        <w:rPr>
          <w:rFonts w:ascii="Times New Roman" w:hAnsi="Times New Roman" w:eastAsia="宋体"/>
          <w:sz w:val="21"/>
        </w:rPr>
        <w:t>[4] Ogundele A, Wang S. A comprehensive survey on advertising click-through rate prediction algorithm[J]. The Knowledge Engineering Review, 2024, 39: e14.</w:t>
      </w:r>
    </w:p>
    <w:p>
      <w:pPr/>
      <w:r>
        <w:rPr>
          <w:rFonts w:ascii="Times New Roman" w:hAnsi="Times New Roman" w:eastAsia="宋体"/>
          <w:sz w:val="21"/>
        </w:rPr>
        <w:t>[5]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[6] 江积海, 周彩虹. 推荐算法驱动内容平台价值创造的机理：相关还是因果？[J]. 财经研究, 2025, 51(2): 1-15.</w:t>
      </w:r>
    </w:p>
    <w:p>
      <w:pPr/>
      <w:r>
        <w:rPr>
          <w:rFonts w:ascii="Times New Roman" w:hAnsi="Times New Roman" w:eastAsia="宋体"/>
          <w:sz w:val="21"/>
        </w:rPr>
        <w:t>[7] 张增杰, 汪晓锋, 毛岱波, 等. 基于深度知识图卷积网络的推荐算法[J]. 微电子学与计算机, 2024, 41(6): 38-48.</w:t>
      </w:r>
    </w:p>
    <w:p>
      <w:pPr/>
      <w:r>
        <w:rPr>
          <w:rFonts w:ascii="Times New Roman" w:hAnsi="Times New Roman" w:eastAsia="宋体"/>
          <w:sz w:val="21"/>
        </w:rPr>
        <w:t>[8] 刘海鸥, 苏洲, 孙鹏, 等. 基于大语言模型的可信多模态推荐算法[J]. 计算机研究与发展, 2025, 62(3): 1-16.</w:t>
      </w:r>
    </w:p>
    <w:p>
      <w:pPr/>
      <w:r>
        <w:rPr>
          <w:rFonts w:ascii="Times New Roman" w:hAnsi="Times New Roman" w:eastAsia="宋体"/>
          <w:sz w:val="21"/>
        </w:rPr>
        <w:t>[9] 李想, 赵世奇, 刘挺. 基于大语言模型的推荐系统综述[J]. 智能系统学报, 2024, 19(5): 1056-1068.</w:t>
      </w:r>
    </w:p>
    <w:p>
      <w:pPr/>
      <w:r>
        <w:rPr>
          <w:rFonts w:ascii="Times New Roman" w:hAnsi="Times New Roman" w:eastAsia="宋体"/>
          <w:sz w:val="21"/>
        </w:rPr>
        <w:t>[10] 王鑫, 陈亮, 杨敏. 大数据在电商平台个性化推荐系统中的应用与效果评估研究[J]. 科技理论与实践, 2024, 5(1): 45-53.</w:t>
      </w:r>
    </w:p>
    <w:p>
      <w:pPr/>
      <w:r>
        <w:rPr>
          <w:rFonts w:ascii="Times New Roman" w:hAnsi="Times New Roman" w:eastAsia="宋体"/>
          <w:sz w:val="21"/>
        </w:rPr>
        <w:t>[11] 张莹, 李明, 王强. 自适应大模型架构在智能推荐中的应用[J]. 信息技术与信息化, 2025, (3): 112-116.</w:t>
      </w:r>
    </w:p>
    <w:p>
      <w:pPr/>
      <w:r>
        <w:rPr>
          <w:rFonts w:ascii="Times New Roman" w:hAnsi="Times New Roman" w:eastAsia="宋体"/>
          <w:sz w:val="21"/>
        </w:rPr>
        <w:t>[12] 陈思远, 黄河, 张鹏. 基于异质图表达学习的跨境电商推荐模型[J]. 电子与信息学报, 2023, 45(7): 2589-2598.</w:t>
      </w:r>
    </w:p>
    <w:p>
      <w:pPr/>
      <w:r>
        <w:rPr>
          <w:rFonts w:ascii="Times New Roman" w:hAnsi="Times New Roman" w:eastAsia="宋体"/>
          <w:sz w:val="21"/>
        </w:rPr>
        <w:t>[13] 孙凯, 张彤, 刘洋. 电商直播场景下用户购买行为预测模型研究[J]. 电子商务评论, 2024, 13(2): 3675-3684.</w:t>
      </w:r>
    </w:p>
    <w:p>
      <w:pPr/>
      <w:r>
        <w:rPr>
          <w:rFonts w:ascii="Times New Roman" w:hAnsi="Times New Roman" w:eastAsia="宋体"/>
          <w:sz w:val="21"/>
        </w:rPr>
        <w:t>[14] 赵文婷, 李雪. 社交电商平台用户留存影响因素研究[J]. 电子商务评论, 2024, 13(4): 1048-1058.</w:t>
      </w:r>
    </w:p>
    <w:p>
      <w:pPr/>
      <w:r>
        <w:rPr>
          <w:rFonts w:ascii="Times New Roman" w:hAnsi="Times New Roman" w:eastAsia="宋体"/>
          <w:sz w:val="21"/>
        </w:rPr>
        <w:t>[15] 王洪涛, 陈明杰. 基于用户行为分析的电商推荐系统优化策略[J]. 电子商务评论, 2025, 14(2): 395-403.</w:t>
      </w:r>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w:t>
      </w:r>
    </w:p>
    <w:p>
      <w:pPr>
        <w:ind w:firstLine="567"/>
      </w:pPr>
      <w:r>
        <w:rPr>
          <w:rFonts w:ascii="Times New Roman" w:hAnsi="Times New Roman"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