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B44F" w14:textId="6C01CFFF" w:rsidR="002C5530" w:rsidRPr="006A188C" w:rsidRDefault="006A188C" w:rsidP="002C5530">
      <w:pPr>
        <w:shd w:val="clear" w:color="auto" w:fill="FFFFFF"/>
        <w:spacing w:after="206" w:line="240" w:lineRule="auto"/>
        <w:jc w:val="center"/>
        <w:outlineLvl w:val="2"/>
        <w:rPr>
          <w:rStyle w:val="IntenseReference"/>
          <w:sz w:val="32"/>
          <w:szCs w:val="32"/>
          <w:lang w:eastAsia="en-IN"/>
        </w:rPr>
      </w:pPr>
      <w:r w:rsidRPr="006A188C">
        <w:rPr>
          <w:rStyle w:val="IntenseReference"/>
          <w:sz w:val="32"/>
          <w:szCs w:val="32"/>
          <w:lang w:eastAsia="en-IN"/>
        </w:rPr>
        <w:t xml:space="preserve">Business Requirements </w:t>
      </w:r>
      <w:r w:rsidR="00774A9E" w:rsidRPr="00843B4F">
        <w:rPr>
          <w:rStyle w:val="IntenseReference"/>
          <w:sz w:val="32"/>
          <w:szCs w:val="32"/>
        </w:rPr>
        <w:t xml:space="preserve">Document - </w:t>
      </w:r>
      <w:r w:rsidR="005D1F15">
        <w:rPr>
          <w:rStyle w:val="IntenseReference"/>
          <w:sz w:val="32"/>
          <w:szCs w:val="32"/>
        </w:rPr>
        <w:t>EasyInsure</w:t>
      </w:r>
      <w:r w:rsidR="00B1605B">
        <w:rPr>
          <w:rStyle w:val="IntenseReference"/>
          <w:sz w:val="32"/>
          <w:szCs w:val="32"/>
        </w:rPr>
        <w:t xml:space="preserve"> </w:t>
      </w:r>
    </w:p>
    <w:p w14:paraId="5D899B0E" w14:textId="77777777" w:rsidR="00B1605B" w:rsidRDefault="006A188C" w:rsidP="00774A9E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 xml:space="preserve">Version </w:t>
      </w:r>
      <w:r w:rsidR="00774A9E" w:rsidRPr="00B3131A">
        <w:rPr>
          <w:rStyle w:val="Emphasis"/>
        </w:rPr>
        <w:t>1</w:t>
      </w:r>
      <w:r w:rsidRPr="006A188C">
        <w:rPr>
          <w:rStyle w:val="Emphasis"/>
          <w:lang w:eastAsia="en-IN"/>
        </w:rPr>
        <w:t>.0</w:t>
      </w:r>
    </w:p>
    <w:p w14:paraId="41527F6B" w14:textId="5BEE2C1B" w:rsidR="006A188C" w:rsidRPr="006A188C" w:rsidRDefault="00B1605B" w:rsidP="00774A9E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>
        <w:rPr>
          <w:noProof/>
        </w:rPr>
        <w:drawing>
          <wp:inline distT="0" distB="0" distL="0" distR="0" wp14:anchorId="5B1EEE4F" wp14:editId="7B8F0B7F">
            <wp:extent cx="922020" cy="960197"/>
            <wp:effectExtent l="0" t="0" r="571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D688D4D-D461-A2DE-FD96-8ED25693E3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D688D4D-D461-A2DE-FD96-8ED25693E3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60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188C" w:rsidRPr="006A188C">
        <w:rPr>
          <w:rStyle w:val="Emphasis"/>
          <w:lang w:eastAsia="en-IN"/>
        </w:rPr>
        <w:br/>
      </w:r>
      <w:r w:rsidR="00000000">
        <w:rPr>
          <w:rStyle w:val="Emphasis"/>
          <w:lang w:eastAsia="en-IN"/>
        </w:rPr>
        <w:pict w14:anchorId="14B41B4F">
          <v:rect id="_x0000_i1026" style="width:0;height:.75pt" o:hralign="center" o:hrstd="t" o:hrnoshade="t" o:hr="t" fillcolor="#404040" stroked="f"/>
        </w:pict>
      </w:r>
    </w:p>
    <w:p w14:paraId="14EF093C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1. Executive Summary</w:t>
      </w:r>
    </w:p>
    <w:p w14:paraId="314202B6" w14:textId="1B8524F8" w:rsidR="006A188C" w:rsidRPr="006A188C" w:rsidRDefault="006A188C" w:rsidP="00EF7817">
      <w:pPr>
        <w:shd w:val="clear" w:color="auto" w:fill="FFFFFF"/>
        <w:spacing w:before="206" w:after="206" w:line="429" w:lineRule="atLeast"/>
        <w:jc w:val="both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This BRD outlines the strategic transformation of</w:t>
      </w:r>
      <w:r w:rsidR="00774A9E" w:rsidRPr="00B3131A">
        <w:rPr>
          <w:rStyle w:val="Emphasis"/>
        </w:rPr>
        <w:t xml:space="preserve"> </w:t>
      </w:r>
      <w:r w:rsidRPr="006A188C">
        <w:rPr>
          <w:rStyle w:val="Emphasis"/>
          <w:lang w:eastAsia="en-IN"/>
        </w:rPr>
        <w:t xml:space="preserve">Insurance through a BI-driven digital platform. The project leverages AI, </w:t>
      </w:r>
      <w:r w:rsidR="00774A9E" w:rsidRPr="00B3131A">
        <w:rPr>
          <w:rStyle w:val="Emphasis"/>
        </w:rPr>
        <w:t>R</w:t>
      </w:r>
      <w:r w:rsidRPr="006A188C">
        <w:rPr>
          <w:rStyle w:val="Emphasis"/>
          <w:lang w:eastAsia="en-IN"/>
        </w:rPr>
        <w:t>eal-time analytics, and automation to streamline policy management, accelerate claims processing, reduce fraud, and enhance customer/partner experiences. Aligned with IRDAI compliance, it delivers measurable efficiency gains, cost savings, and competitive differentiation in the insurance sector.</w:t>
      </w:r>
    </w:p>
    <w:p w14:paraId="64E2CC5F" w14:textId="786D0D5C" w:rsidR="00774A9E" w:rsidRPr="00B3131A" w:rsidRDefault="00000000" w:rsidP="00D54CE7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5C88562D">
          <v:rect id="_x0000_i1027" style="width:0;height:.75pt" o:hralign="center" o:hrstd="t" o:hrnoshade="t" o:hr="t" fillcolor="#404040" stroked="f"/>
        </w:pict>
      </w:r>
    </w:p>
    <w:p w14:paraId="535341AF" w14:textId="585235B2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2. Purpose</w:t>
      </w:r>
    </w:p>
    <w:p w14:paraId="3C0BBCA1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Primary Goal:</w:t>
      </w:r>
      <w:r w:rsidRPr="006A188C">
        <w:rPr>
          <w:rStyle w:val="Emphasis"/>
          <w:lang w:eastAsia="en-IN"/>
        </w:rPr>
        <w:br/>
        <w:t>Revolutionize insurance operations via technology to achieve:</w:t>
      </w:r>
    </w:p>
    <w:p w14:paraId="29502F1A" w14:textId="77777777" w:rsidR="006A188C" w:rsidRPr="006A188C" w:rsidRDefault="006A188C" w:rsidP="006A188C">
      <w:pPr>
        <w:numPr>
          <w:ilvl w:val="0"/>
          <w:numId w:val="1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90% claim settlement in &lt;4 hours (vs. current 24+ hours).</w:t>
      </w:r>
    </w:p>
    <w:p w14:paraId="042BBE48" w14:textId="77777777" w:rsidR="006A188C" w:rsidRPr="006A188C" w:rsidRDefault="006A188C" w:rsidP="006A188C">
      <w:pPr>
        <w:numPr>
          <w:ilvl w:val="0"/>
          <w:numId w:val="1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30% reduction in fraudulent claims through AI/photo analytics.</w:t>
      </w:r>
    </w:p>
    <w:p w14:paraId="1D2F8EB9" w14:textId="77777777" w:rsidR="006A188C" w:rsidRPr="006A188C" w:rsidRDefault="006A188C" w:rsidP="006A188C">
      <w:pPr>
        <w:numPr>
          <w:ilvl w:val="0"/>
          <w:numId w:val="1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95% partner SLA compliance (garages/hospitals).</w:t>
      </w:r>
    </w:p>
    <w:p w14:paraId="44831C62" w14:textId="77777777" w:rsidR="006A188C" w:rsidRPr="006A188C" w:rsidRDefault="006A188C" w:rsidP="006A188C">
      <w:pPr>
        <w:numPr>
          <w:ilvl w:val="0"/>
          <w:numId w:val="1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80% customer self-service adoption for policy/claim management.</w:t>
      </w:r>
    </w:p>
    <w:p w14:paraId="74E4B8E2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Strategic Objectives:</w:t>
      </w:r>
    </w:p>
    <w:p w14:paraId="0595BBC7" w14:textId="77777777" w:rsidR="006A188C" w:rsidRPr="006A188C" w:rsidRDefault="006A188C" w:rsidP="006A188C">
      <w:pPr>
        <w:numPr>
          <w:ilvl w:val="0"/>
          <w:numId w:val="1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Replace manual processes with automated, rule-based workflows.</w:t>
      </w:r>
    </w:p>
    <w:p w14:paraId="5C517691" w14:textId="77777777" w:rsidR="006A188C" w:rsidRPr="006A188C" w:rsidRDefault="006A188C" w:rsidP="006A188C">
      <w:pPr>
        <w:numPr>
          <w:ilvl w:val="0"/>
          <w:numId w:val="1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Enable data-driven decisions via real-time BI dashboards.</w:t>
      </w:r>
    </w:p>
    <w:p w14:paraId="3C3E7823" w14:textId="5E824BD0" w:rsidR="006A188C" w:rsidRPr="006A188C" w:rsidRDefault="006A188C" w:rsidP="006A188C">
      <w:pPr>
        <w:numPr>
          <w:ilvl w:val="0"/>
          <w:numId w:val="1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Strengthen regulatory compliance (e.g., auto-applied waiting periods</w:t>
      </w:r>
      <w:r w:rsidR="00F02EB2">
        <w:rPr>
          <w:rStyle w:val="Emphasis"/>
          <w:lang w:eastAsia="en-IN"/>
        </w:rPr>
        <w:t xml:space="preserve"> (Agile)</w:t>
      </w:r>
      <w:r w:rsidRPr="006A188C">
        <w:rPr>
          <w:rStyle w:val="Emphasis"/>
          <w:lang w:eastAsia="en-IN"/>
        </w:rPr>
        <w:t>).</w:t>
      </w:r>
    </w:p>
    <w:p w14:paraId="439399ED" w14:textId="77777777" w:rsidR="006A188C" w:rsidRPr="006A188C" w:rsidRDefault="006A188C" w:rsidP="006A188C">
      <w:pPr>
        <w:numPr>
          <w:ilvl w:val="0"/>
          <w:numId w:val="1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Expand market share through superior digital experiences.</w:t>
      </w:r>
    </w:p>
    <w:p w14:paraId="3BE228B6" w14:textId="77777777" w:rsidR="00B834E0" w:rsidRDefault="00B834E0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57041762" w14:textId="64A3587F" w:rsid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lastRenderedPageBreak/>
        <w:t>3. Key Benefits</w:t>
      </w:r>
    </w:p>
    <w:p w14:paraId="6986E7E9" w14:textId="625233D3" w:rsidR="00400E59" w:rsidRPr="006A188C" w:rsidRDefault="00000000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777BC56F">
          <v:rect id="_x0000_i1028" style="width:0;height:.75pt" o:hralign="center" o:hrstd="t" o:hrnoshade="t" o:hr="t" fillcolor="#404040" stroked="f"/>
        </w:pict>
      </w:r>
    </w:p>
    <w:tbl>
      <w:tblPr>
        <w:tblW w:w="89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3893"/>
        <w:gridCol w:w="2438"/>
      </w:tblGrid>
      <w:tr w:rsidR="000B1757" w:rsidRPr="00B3131A" w14:paraId="73FDF777" w14:textId="77777777" w:rsidTr="002B464C">
        <w:trPr>
          <w:trHeight w:val="256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020123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Benefit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2833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Success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FC2B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Target Timeline</w:t>
            </w:r>
          </w:p>
        </w:tc>
      </w:tr>
      <w:tr w:rsidR="000B1757" w:rsidRPr="00B3131A" w14:paraId="391A32E0" w14:textId="77777777" w:rsidTr="002B464C">
        <w:trPr>
          <w:trHeight w:val="25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0B7C4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Operational Efficiency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B86E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90% claims processed in &lt;4 hrs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4624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Update 1 (Launch)</w:t>
            </w:r>
          </w:p>
        </w:tc>
      </w:tr>
      <w:tr w:rsidR="000B1757" w:rsidRPr="00B3131A" w14:paraId="0F0C566A" w14:textId="77777777" w:rsidTr="002B464C">
        <w:trPr>
          <w:trHeight w:val="25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E9E5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Fraud Reduction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DE0E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30% decrease in fake claims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8C6B8" w14:textId="3E766656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 xml:space="preserve">Update 2 </w:t>
            </w:r>
          </w:p>
        </w:tc>
      </w:tr>
      <w:tr w:rsidR="000B1757" w:rsidRPr="00B3131A" w14:paraId="7D76CC88" w14:textId="77777777" w:rsidTr="002B464C">
        <w:trPr>
          <w:trHeight w:val="25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BE49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Cost Savings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E5F8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40% lower manual review 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2DD75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Update 3</w:t>
            </w:r>
          </w:p>
        </w:tc>
      </w:tr>
      <w:tr w:rsidR="000B1757" w:rsidRPr="00B3131A" w14:paraId="115A544E" w14:textId="77777777" w:rsidTr="002B464C">
        <w:trPr>
          <w:trHeight w:val="25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91878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Customer Retention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80A5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25% increase in NPS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1D1C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Update 4</w:t>
            </w:r>
          </w:p>
        </w:tc>
      </w:tr>
      <w:tr w:rsidR="000B1757" w:rsidRPr="00B3131A" w14:paraId="69CC8934" w14:textId="77777777" w:rsidTr="002B464C">
        <w:trPr>
          <w:trHeight w:val="268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60FBF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System Reliability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F2573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99.9% uptime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C63C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Update 4</w:t>
            </w:r>
          </w:p>
        </w:tc>
      </w:tr>
    </w:tbl>
    <w:p w14:paraId="66B88DC5" w14:textId="77777777" w:rsidR="006A188C" w:rsidRPr="006A188C" w:rsidRDefault="00000000" w:rsidP="006A188C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554B3E94">
          <v:rect id="_x0000_i1029" style="width:0;height:.75pt" o:hralign="center" o:hrstd="t" o:hrnoshade="t" o:hr="t" fillcolor="#404040" stroked="f"/>
        </w:pict>
      </w:r>
    </w:p>
    <w:p w14:paraId="51239E66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4. Expected Outcomes</w:t>
      </w:r>
    </w:p>
    <w:p w14:paraId="07749140" w14:textId="72F190B5" w:rsidR="0090079E" w:rsidRDefault="0090079E" w:rsidP="0090079E">
      <w:pPr>
        <w:shd w:val="clear" w:color="auto" w:fill="FFFFFF"/>
        <w:spacing w:after="0" w:line="429" w:lineRule="atLeast"/>
        <w:ind w:left="720"/>
        <w:rPr>
          <w:rStyle w:val="Emphasis"/>
          <w:lang w:eastAsia="en-IN"/>
        </w:rPr>
      </w:pPr>
      <w:r>
        <w:rPr>
          <w:rStyle w:val="Emphasis"/>
          <w:lang w:eastAsia="en-IN"/>
        </w:rPr>
        <w:t>Financial</w:t>
      </w:r>
      <w:r w:rsidRPr="006A188C">
        <w:rPr>
          <w:rStyle w:val="Emphasis"/>
          <w:lang w:eastAsia="en-IN"/>
        </w:rPr>
        <w:t>:</w:t>
      </w:r>
    </w:p>
    <w:p w14:paraId="05E515C9" w14:textId="12A2B7DF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₹15M annual savings from fraud reduction.</w:t>
      </w:r>
    </w:p>
    <w:p w14:paraId="408185DA" w14:textId="499BB982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20% lower OPEX</w:t>
      </w:r>
      <w:r w:rsidR="002B464C" w:rsidRPr="00B3131A">
        <w:rPr>
          <w:rStyle w:val="Emphasis"/>
        </w:rPr>
        <w:t xml:space="preserve"> (</w:t>
      </w:r>
      <w:r w:rsidR="002B464C" w:rsidRPr="00B3131A">
        <w:rPr>
          <w:rStyle w:val="Emphasis"/>
          <w:lang w:eastAsia="en-IN"/>
        </w:rPr>
        <w:t>Operational Expenditure</w:t>
      </w:r>
      <w:r w:rsidR="002B464C" w:rsidRPr="00B3131A">
        <w:rPr>
          <w:rStyle w:val="Emphasis"/>
        </w:rPr>
        <w:t>)</w:t>
      </w:r>
      <w:r w:rsidRPr="006A188C">
        <w:rPr>
          <w:rStyle w:val="Emphasis"/>
          <w:lang w:eastAsia="en-IN"/>
        </w:rPr>
        <w:t xml:space="preserve"> via automation.</w:t>
      </w:r>
    </w:p>
    <w:p w14:paraId="43F8E120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Revenue growth from faster policy issuance.</w:t>
      </w:r>
      <w:r w:rsidRPr="006A188C">
        <w:rPr>
          <w:rStyle w:val="Emphasis"/>
          <w:lang w:eastAsia="en-IN"/>
        </w:rPr>
        <w:br/>
        <w:t>Operational:</w:t>
      </w:r>
    </w:p>
    <w:p w14:paraId="3DE155CD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Real-time claim tracking (15-min updates).</w:t>
      </w:r>
    </w:p>
    <w:p w14:paraId="08A576C3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Automated SLA alerts for partners.</w:t>
      </w:r>
    </w:p>
    <w:p w14:paraId="4EC9CFC9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70% reduction in document processing time.</w:t>
      </w:r>
      <w:r w:rsidRPr="006A188C">
        <w:rPr>
          <w:rStyle w:val="Emphasis"/>
          <w:lang w:eastAsia="en-IN"/>
        </w:rPr>
        <w:br/>
        <w:t>Customer:</w:t>
      </w:r>
    </w:p>
    <w:p w14:paraId="2F352DA8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24/7 self-service (policy edits, claims, docs).</w:t>
      </w:r>
    </w:p>
    <w:p w14:paraId="2625657E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50% faster resolution via WhatsApp/video support.</w:t>
      </w:r>
      <w:r w:rsidRPr="006A188C">
        <w:rPr>
          <w:rStyle w:val="Emphasis"/>
          <w:lang w:eastAsia="en-IN"/>
        </w:rPr>
        <w:br/>
        <w:t>Strategic:</w:t>
      </w:r>
    </w:p>
    <w:p w14:paraId="03B355FD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Market leadership through AI-powered fraud detection.</w:t>
      </w:r>
    </w:p>
    <w:p w14:paraId="11F67BC4" w14:textId="77777777" w:rsidR="006A188C" w:rsidRPr="006A188C" w:rsidRDefault="006A188C" w:rsidP="006A188C">
      <w:pPr>
        <w:numPr>
          <w:ilvl w:val="0"/>
          <w:numId w:val="1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Expanded partnerships via automated onboarding.</w:t>
      </w:r>
    </w:p>
    <w:p w14:paraId="37F6D22A" w14:textId="0510A716" w:rsidR="006A188C" w:rsidRPr="006A188C" w:rsidRDefault="006A188C" w:rsidP="006A188C">
      <w:pPr>
        <w:spacing w:before="480" w:after="480" w:line="240" w:lineRule="auto"/>
        <w:rPr>
          <w:rStyle w:val="Emphasis"/>
          <w:lang w:eastAsia="en-IN"/>
        </w:rPr>
      </w:pPr>
    </w:p>
    <w:p w14:paraId="081F029C" w14:textId="77777777" w:rsidR="00BC7FAC" w:rsidRDefault="00BC7FA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12E9656F" w14:textId="6A52DE1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lastRenderedPageBreak/>
        <w:t>5. Project Scope</w:t>
      </w:r>
    </w:p>
    <w:p w14:paraId="1EE51470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In-Scope:</w:t>
      </w:r>
    </w:p>
    <w:p w14:paraId="554DE09B" w14:textId="77777777" w:rsidR="006A188C" w:rsidRPr="006A188C" w:rsidRDefault="006A188C" w:rsidP="006A188C">
      <w:pPr>
        <w:numPr>
          <w:ilvl w:val="0"/>
          <w:numId w:val="16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Policy Lifecycle Management:</w:t>
      </w:r>
    </w:p>
    <w:p w14:paraId="27AE84EF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Online purchase/renewal (Car, Health, Travel, Life) with dynamic pricing.</w:t>
      </w:r>
    </w:p>
    <w:p w14:paraId="6D2E8A81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Auto-renewals via Paytm/UPI + WhatsApp/SMS reminders (30-day pre-expiry).</w:t>
      </w:r>
    </w:p>
    <w:p w14:paraId="2D847438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Self-service policy downloads/add-ons (e.g., zero-depreciation).</w:t>
      </w:r>
    </w:p>
    <w:p w14:paraId="4D6B5DD6" w14:textId="77777777" w:rsidR="006A188C" w:rsidRPr="006A188C" w:rsidRDefault="006A188C" w:rsidP="006A188C">
      <w:pPr>
        <w:numPr>
          <w:ilvl w:val="0"/>
          <w:numId w:val="16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Claims Processing:</w:t>
      </w:r>
    </w:p>
    <w:p w14:paraId="2AFBBE40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AI-driven document validation (cashless/reimbursement workflows).</w:t>
      </w:r>
    </w:p>
    <w:p w14:paraId="16BE591F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Real-time integrations: Hospital bed/garage repair slots via APIs.</w:t>
      </w:r>
    </w:p>
    <w:p w14:paraId="1F6DB2C3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Fraud detection: Photo matching, damage exaggeration analysis.</w:t>
      </w:r>
    </w:p>
    <w:p w14:paraId="4E6F94AB" w14:textId="77777777" w:rsidR="006A188C" w:rsidRPr="006A188C" w:rsidRDefault="006A188C" w:rsidP="006A188C">
      <w:pPr>
        <w:numPr>
          <w:ilvl w:val="0"/>
          <w:numId w:val="16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Customer/Partner Portals:</w:t>
      </w:r>
    </w:p>
    <w:p w14:paraId="29A735F2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Mobile app: Claim filing (photo-to-form), tracking, docs upload.</w:t>
      </w:r>
    </w:p>
    <w:p w14:paraId="0ECD45E1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Partner dashboards: SLA performance, capacity utilization.</w:t>
      </w:r>
    </w:p>
    <w:p w14:paraId="73FE8EB8" w14:textId="77777777" w:rsidR="006A188C" w:rsidRPr="006A188C" w:rsidRDefault="006A188C" w:rsidP="006A188C">
      <w:pPr>
        <w:numPr>
          <w:ilvl w:val="0"/>
          <w:numId w:val="16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Compliance &amp; Security:</w:t>
      </w:r>
    </w:p>
    <w:p w14:paraId="07B61BB6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Aadhaar e-KYC, encrypted data storage, role-based access.</w:t>
      </w:r>
    </w:p>
    <w:p w14:paraId="7051DA20" w14:textId="77777777" w:rsidR="006A188C" w:rsidRPr="006A188C" w:rsidRDefault="006A188C" w:rsidP="006A188C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Auto-applied health waiting periods; 7-year audit logs.</w:t>
      </w:r>
    </w:p>
    <w:p w14:paraId="0F29E2A2" w14:textId="77777777" w:rsidR="006A188C" w:rsidRPr="006A188C" w:rsidRDefault="006A188C" w:rsidP="006A188C">
      <w:pPr>
        <w:numPr>
          <w:ilvl w:val="0"/>
          <w:numId w:val="16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Analytics:</w:t>
      </w:r>
    </w:p>
    <w:p w14:paraId="3DCCD35B" w14:textId="3398E9FF" w:rsidR="005D1507" w:rsidRPr="006A188C" w:rsidRDefault="006A188C" w:rsidP="005D1507">
      <w:pPr>
        <w:numPr>
          <w:ilvl w:val="1"/>
          <w:numId w:val="1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BI dashboards: Claim TAT, fraud hotspots, partner performance.</w:t>
      </w:r>
    </w:p>
    <w:p w14:paraId="285C93B1" w14:textId="18CF9C90" w:rsidR="005D1507" w:rsidRPr="00B3131A" w:rsidRDefault="005D1507" w:rsidP="006A188C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02729452" w14:textId="77777777" w:rsidR="005D1507" w:rsidRPr="00B3131A" w:rsidRDefault="005D1507" w:rsidP="006A188C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65863604" w14:textId="029AA9D9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Out-of-Scope:</w:t>
      </w:r>
    </w:p>
    <w:p w14:paraId="68D31722" w14:textId="77777777" w:rsidR="006A188C" w:rsidRPr="006A188C" w:rsidRDefault="006A188C" w:rsidP="006A188C">
      <w:pPr>
        <w:numPr>
          <w:ilvl w:val="0"/>
          <w:numId w:val="1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Physical branch operations.</w:t>
      </w:r>
    </w:p>
    <w:p w14:paraId="052B71D6" w14:textId="727D6F50" w:rsidR="006A188C" w:rsidRPr="006A188C" w:rsidRDefault="006A188C" w:rsidP="006A188C">
      <w:pPr>
        <w:numPr>
          <w:ilvl w:val="0"/>
          <w:numId w:val="1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IoT device integrations (</w:t>
      </w:r>
      <w:r w:rsidR="005D1507" w:rsidRPr="00B3131A">
        <w:rPr>
          <w:rStyle w:val="Emphasis"/>
        </w:rPr>
        <w:t>Alerts for risky driving behaviour</w:t>
      </w:r>
      <w:r w:rsidRPr="006A188C">
        <w:rPr>
          <w:rStyle w:val="Emphasis"/>
          <w:lang w:eastAsia="en-IN"/>
        </w:rPr>
        <w:t>).</w:t>
      </w:r>
    </w:p>
    <w:p w14:paraId="6EBAC33B" w14:textId="77777777" w:rsidR="006A188C" w:rsidRPr="006A188C" w:rsidRDefault="006A188C" w:rsidP="006A188C">
      <w:pPr>
        <w:numPr>
          <w:ilvl w:val="0"/>
          <w:numId w:val="1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Non-partner hospital/garage collaborations.</w:t>
      </w:r>
    </w:p>
    <w:p w14:paraId="0DE099E2" w14:textId="77777777" w:rsidR="006A188C" w:rsidRPr="006A188C" w:rsidRDefault="006A188C" w:rsidP="006A188C">
      <w:pPr>
        <w:numPr>
          <w:ilvl w:val="0"/>
          <w:numId w:val="1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Reinsurance contract management.</w:t>
      </w:r>
    </w:p>
    <w:p w14:paraId="7C7C38DB" w14:textId="7E07BE9E" w:rsidR="006A188C" w:rsidRPr="006A188C" w:rsidRDefault="006A188C" w:rsidP="006A188C">
      <w:pPr>
        <w:spacing w:before="480" w:after="480" w:line="240" w:lineRule="auto"/>
        <w:rPr>
          <w:rStyle w:val="Emphasis"/>
          <w:lang w:eastAsia="en-IN"/>
        </w:rPr>
      </w:pPr>
    </w:p>
    <w:p w14:paraId="291EF6E4" w14:textId="77777777" w:rsidR="00BC7FAC" w:rsidRDefault="00BC7FA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449E2DE2" w14:textId="7427C14B" w:rsidR="006A188C" w:rsidRDefault="006A188C" w:rsidP="00C87878">
      <w:pPr>
        <w:pStyle w:val="ListParagraph"/>
        <w:numPr>
          <w:ilvl w:val="0"/>
          <w:numId w:val="14"/>
        </w:num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lastRenderedPageBreak/>
        <w:t>Project Constraints</w:t>
      </w:r>
    </w:p>
    <w:p w14:paraId="2559769A" w14:textId="6CEC73D5" w:rsidR="00C87878" w:rsidRPr="006A188C" w:rsidRDefault="00000000" w:rsidP="00C87878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153523D9">
          <v:rect id="_x0000_i1030" style="width:0;height:.75pt" o:hralign="center" o:hrstd="t" o:hrnoshade="t" o:hr="t" fillcolor="#40404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4824"/>
        <w:gridCol w:w="2855"/>
      </w:tblGrid>
      <w:tr w:rsidR="000B1757" w:rsidRPr="00B3131A" w14:paraId="1D48D89A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3088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Constraint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BCDB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F735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Mitigation</w:t>
            </w:r>
          </w:p>
        </w:tc>
      </w:tr>
      <w:tr w:rsidR="000B1757" w:rsidRPr="00B3131A" w14:paraId="6F818F11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A596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Technical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5570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Aadhaar/UPI API dependencies; multilingual support (Hindi, Tamil, Gujarati).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89CB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Agile testing; fallback auth mechanisms.</w:t>
            </w:r>
          </w:p>
        </w:tc>
      </w:tr>
      <w:tr w:rsidR="000B1757" w:rsidRPr="00B3131A" w14:paraId="494BD3AD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A76FC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Financial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38C7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Budget cap: ₹8M for AI tools/cloud infra.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0B92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Phased feature rollout.</w:t>
            </w:r>
          </w:p>
        </w:tc>
      </w:tr>
      <w:tr w:rsidR="000B1757" w:rsidRPr="00B3131A" w14:paraId="64678800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46AC3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0AFA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Deadline: 30% fraud reduction by Q3 2025.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F7A6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Parallel development tracks.</w:t>
            </w:r>
          </w:p>
        </w:tc>
      </w:tr>
      <w:tr w:rsidR="000B1757" w:rsidRPr="00B3131A" w14:paraId="5A2967BF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D945E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ADFCC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Shortage of AI/cybersecurity specialists.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84FC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Partner with certified vendors.</w:t>
            </w:r>
          </w:p>
        </w:tc>
      </w:tr>
    </w:tbl>
    <w:p w14:paraId="017DFE4E" w14:textId="77777777" w:rsidR="006A188C" w:rsidRPr="006A188C" w:rsidRDefault="00000000" w:rsidP="006A188C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50F5854C">
          <v:rect id="_x0000_i1031" style="width:0;height:.75pt" o:hralign="center" o:hrstd="t" o:hrnoshade="t" o:hr="t" fillcolor="#404040" stroked="f"/>
        </w:pict>
      </w:r>
    </w:p>
    <w:p w14:paraId="5991A9BC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7. Project Background</w:t>
      </w:r>
    </w:p>
    <w:p w14:paraId="4429825D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Current Pain Points:</w:t>
      </w:r>
    </w:p>
    <w:p w14:paraId="077B12C3" w14:textId="77777777" w:rsidR="006A188C" w:rsidRPr="006A188C" w:rsidRDefault="006A188C" w:rsidP="006A188C">
      <w:pPr>
        <w:numPr>
          <w:ilvl w:val="0"/>
          <w:numId w:val="1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rFonts w:ascii="Segoe UI Emoji" w:hAnsi="Segoe UI Emoji" w:cs="Segoe UI Emoji"/>
          <w:lang w:eastAsia="en-IN"/>
        </w:rPr>
        <w:t>❌</w:t>
      </w:r>
      <w:r w:rsidRPr="006A188C">
        <w:rPr>
          <w:rStyle w:val="Emphasis"/>
          <w:lang w:eastAsia="en-IN"/>
        </w:rPr>
        <w:t xml:space="preserve"> Manual claims processing (avg. &gt;24 hrs; 45% require rework).</w:t>
      </w:r>
    </w:p>
    <w:p w14:paraId="178B88AD" w14:textId="77777777" w:rsidR="006A188C" w:rsidRPr="006A188C" w:rsidRDefault="006A188C" w:rsidP="006A188C">
      <w:pPr>
        <w:numPr>
          <w:ilvl w:val="0"/>
          <w:numId w:val="1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rFonts w:ascii="Segoe UI Emoji" w:hAnsi="Segoe UI Emoji" w:cs="Segoe UI Emoji"/>
          <w:lang w:eastAsia="en-IN"/>
        </w:rPr>
        <w:t>❌</w:t>
      </w:r>
      <w:r w:rsidRPr="006A188C">
        <w:rPr>
          <w:rStyle w:val="Emphasis"/>
          <w:lang w:eastAsia="en-IN"/>
        </w:rPr>
        <w:t xml:space="preserve"> Fraud losses: ₹5.2M/year from duplicate/exaggerated claims.</w:t>
      </w:r>
    </w:p>
    <w:p w14:paraId="5F071369" w14:textId="7B8E8B2C" w:rsidR="006A188C" w:rsidRPr="006A188C" w:rsidRDefault="006A188C" w:rsidP="006A188C">
      <w:pPr>
        <w:numPr>
          <w:ilvl w:val="0"/>
          <w:numId w:val="1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rFonts w:ascii="Segoe UI Emoji" w:hAnsi="Segoe UI Emoji" w:cs="Segoe UI Emoji"/>
          <w:lang w:eastAsia="en-IN"/>
        </w:rPr>
        <w:t>❌</w:t>
      </w:r>
      <w:r w:rsidRPr="006A188C">
        <w:rPr>
          <w:rStyle w:val="Emphasis"/>
          <w:lang w:eastAsia="en-IN"/>
        </w:rPr>
        <w:t xml:space="preserve"> Low self-service adoption (&lt;30%); high call </w:t>
      </w:r>
      <w:r w:rsidR="00F76A53" w:rsidRPr="00B3131A">
        <w:rPr>
          <w:rStyle w:val="Emphasis"/>
        </w:rPr>
        <w:t>centre</w:t>
      </w:r>
      <w:r w:rsidRPr="006A188C">
        <w:rPr>
          <w:rStyle w:val="Emphasis"/>
          <w:lang w:eastAsia="en-IN"/>
        </w:rPr>
        <w:t xml:space="preserve"> volumes.</w:t>
      </w:r>
    </w:p>
    <w:p w14:paraId="2D8096AF" w14:textId="77777777" w:rsidR="006A188C" w:rsidRPr="006A188C" w:rsidRDefault="006A188C" w:rsidP="006A188C">
      <w:pPr>
        <w:numPr>
          <w:ilvl w:val="0"/>
          <w:numId w:val="1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rFonts w:ascii="Segoe UI Emoji" w:hAnsi="Segoe UI Emoji" w:cs="Segoe UI Emoji"/>
          <w:lang w:eastAsia="en-IN"/>
        </w:rPr>
        <w:t>❌</w:t>
      </w:r>
      <w:r w:rsidRPr="006A188C">
        <w:rPr>
          <w:rStyle w:val="Emphasis"/>
          <w:lang w:eastAsia="en-IN"/>
        </w:rPr>
        <w:t xml:space="preserve"> Inconsistent partner performance (70% SLA compliance).</w:t>
      </w:r>
    </w:p>
    <w:p w14:paraId="392194DC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Proposed Solutions:</w:t>
      </w:r>
    </w:p>
    <w:p w14:paraId="58589B3B" w14:textId="77777777" w:rsidR="006A188C" w:rsidRPr="006A188C" w:rsidRDefault="006A188C" w:rsidP="006A188C">
      <w:pPr>
        <w:numPr>
          <w:ilvl w:val="0"/>
          <w:numId w:val="19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AI-Powered Automation:</w:t>
      </w:r>
    </w:p>
    <w:p w14:paraId="5A480212" w14:textId="77777777" w:rsidR="006A188C" w:rsidRPr="006A188C" w:rsidRDefault="006A188C" w:rsidP="006A188C">
      <w:pPr>
        <w:numPr>
          <w:ilvl w:val="1"/>
          <w:numId w:val="1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Instant claim validation via rule-based engine + photo analytics.</w:t>
      </w:r>
    </w:p>
    <w:p w14:paraId="17844C00" w14:textId="77777777" w:rsidR="006A188C" w:rsidRPr="006A188C" w:rsidRDefault="006A188C" w:rsidP="006A188C">
      <w:pPr>
        <w:numPr>
          <w:ilvl w:val="1"/>
          <w:numId w:val="1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Real-time fraud scoring (e.g., duplicate bill detection).</w:t>
      </w:r>
    </w:p>
    <w:p w14:paraId="49645F36" w14:textId="77777777" w:rsidR="006A188C" w:rsidRPr="006A188C" w:rsidRDefault="006A188C" w:rsidP="006A188C">
      <w:pPr>
        <w:numPr>
          <w:ilvl w:val="0"/>
          <w:numId w:val="19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Unified Self-Service:</w:t>
      </w:r>
    </w:p>
    <w:p w14:paraId="2AA571D6" w14:textId="77777777" w:rsidR="006A188C" w:rsidRPr="006A188C" w:rsidRDefault="006A188C" w:rsidP="006A188C">
      <w:pPr>
        <w:numPr>
          <w:ilvl w:val="1"/>
          <w:numId w:val="1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Mobile app for policy/claim management + in-app video support.</w:t>
      </w:r>
    </w:p>
    <w:p w14:paraId="280CE2B4" w14:textId="77777777" w:rsidR="006A188C" w:rsidRPr="006A188C" w:rsidRDefault="006A188C" w:rsidP="006A188C">
      <w:pPr>
        <w:numPr>
          <w:ilvl w:val="0"/>
          <w:numId w:val="19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Partner Ecosystem:</w:t>
      </w:r>
    </w:p>
    <w:p w14:paraId="1161E391" w14:textId="77777777" w:rsidR="006A188C" w:rsidRPr="006A188C" w:rsidRDefault="006A188C" w:rsidP="006A188C">
      <w:pPr>
        <w:numPr>
          <w:ilvl w:val="1"/>
          <w:numId w:val="1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Google Maps garage locator + automated SLA monitoring.</w:t>
      </w:r>
    </w:p>
    <w:p w14:paraId="7363F2C9" w14:textId="77777777" w:rsidR="006A188C" w:rsidRPr="006A188C" w:rsidRDefault="006A188C" w:rsidP="006A188C">
      <w:pPr>
        <w:numPr>
          <w:ilvl w:val="0"/>
          <w:numId w:val="19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Security:</w:t>
      </w:r>
    </w:p>
    <w:p w14:paraId="31FB0119" w14:textId="53E02BBB" w:rsidR="00E77223" w:rsidRPr="006A188C" w:rsidRDefault="006A188C" w:rsidP="0004201A">
      <w:pPr>
        <w:numPr>
          <w:ilvl w:val="1"/>
          <w:numId w:val="1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Aadhaar e-KYC + end-to-end encryption.</w:t>
      </w:r>
    </w:p>
    <w:p w14:paraId="2D8D3244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lastRenderedPageBreak/>
        <w:t>8. Opportunities</w:t>
      </w:r>
    </w:p>
    <w:p w14:paraId="1CCE31B3" w14:textId="77777777" w:rsidR="006A188C" w:rsidRPr="006A188C" w:rsidRDefault="006A188C" w:rsidP="006A188C">
      <w:pPr>
        <w:numPr>
          <w:ilvl w:val="0"/>
          <w:numId w:val="2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Predictive Analytics: Forecast claim risks using historical data.</w:t>
      </w:r>
    </w:p>
    <w:p w14:paraId="2D554F15" w14:textId="77777777" w:rsidR="006A188C" w:rsidRPr="006A188C" w:rsidRDefault="006A188C" w:rsidP="006A188C">
      <w:pPr>
        <w:numPr>
          <w:ilvl w:val="0"/>
          <w:numId w:val="2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Blockchain: Immutable audit trails for consent logs.</w:t>
      </w:r>
    </w:p>
    <w:p w14:paraId="3CC7B52A" w14:textId="77777777" w:rsidR="006A188C" w:rsidRPr="006A188C" w:rsidRDefault="006A188C" w:rsidP="006A188C">
      <w:pPr>
        <w:numPr>
          <w:ilvl w:val="0"/>
          <w:numId w:val="2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Gamification: Loyalty rewards for low-claim customers.</w:t>
      </w:r>
    </w:p>
    <w:p w14:paraId="547DF29C" w14:textId="77777777" w:rsidR="006A188C" w:rsidRPr="006A188C" w:rsidRDefault="006A188C" w:rsidP="006A188C">
      <w:pPr>
        <w:numPr>
          <w:ilvl w:val="0"/>
          <w:numId w:val="2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APIs: Integrate with health/fitness apps for personalized premiums.</w:t>
      </w:r>
    </w:p>
    <w:p w14:paraId="7ED12927" w14:textId="5F82767E" w:rsidR="006A188C" w:rsidRPr="006A188C" w:rsidRDefault="006A188C" w:rsidP="006A188C">
      <w:pPr>
        <w:spacing w:before="480" w:after="480" w:line="240" w:lineRule="auto"/>
        <w:rPr>
          <w:rStyle w:val="Emphasis"/>
          <w:lang w:eastAsia="en-IN"/>
        </w:rPr>
      </w:pPr>
    </w:p>
    <w:p w14:paraId="3924BF3F" w14:textId="2B08AC7F" w:rsid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9. Business Needs</w:t>
      </w:r>
    </w:p>
    <w:p w14:paraId="06CE4D1F" w14:textId="36EFC7DC" w:rsidR="0097514B" w:rsidRPr="006A188C" w:rsidRDefault="00000000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33714E97">
          <v:rect id="_x0000_i1032" style="width:0;height:.75pt" o:hralign="center" o:hrstd="t" o:hrnoshade="t" o:hr="t" fillcolor="#40404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4162"/>
        <w:gridCol w:w="1301"/>
      </w:tblGrid>
      <w:tr w:rsidR="000B1757" w:rsidRPr="00B3131A" w14:paraId="78992A7A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C993F3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Business Need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DB6B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7FB8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Priority</w:t>
            </w:r>
          </w:p>
        </w:tc>
      </w:tr>
      <w:tr w:rsidR="000B1757" w:rsidRPr="00B3131A" w14:paraId="044DE003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FF929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Accelerated Claims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87A7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Automated processing + real-time tracking.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ECA2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Critical</w:t>
            </w:r>
          </w:p>
        </w:tc>
      </w:tr>
      <w:tr w:rsidR="000B1757" w:rsidRPr="00B3131A" w14:paraId="4757983F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977C2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Self-Service Adoption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2AC5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Mobile app + WhatsApp bot.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9C2EC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</w:tr>
      <w:tr w:rsidR="000B1757" w:rsidRPr="00B3131A" w14:paraId="2AE211FE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891C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Fraud Prevention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DB13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AI photo analysis + duplicate claim checks.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5A6F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Critical</w:t>
            </w:r>
          </w:p>
        </w:tc>
      </w:tr>
      <w:tr w:rsidR="000B1757" w:rsidRPr="00B3131A" w14:paraId="28791236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8F7B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Partner 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41B65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SLA dashboards + penalty clauses.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BCB7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</w:tr>
      <w:tr w:rsidR="000B1757" w:rsidRPr="00B3131A" w14:paraId="47054F35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C58D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Regulatory Adherence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904E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Auto-applied waiting periods; 7-year logs.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EC34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Mandatory</w:t>
            </w:r>
          </w:p>
        </w:tc>
      </w:tr>
    </w:tbl>
    <w:p w14:paraId="31BC7FBE" w14:textId="77777777" w:rsidR="006A188C" w:rsidRPr="006A188C" w:rsidRDefault="00000000" w:rsidP="006A188C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06D696C3">
          <v:rect id="_x0000_i1033" style="width:0;height:.75pt" o:hralign="center" o:hrstd="t" o:hrnoshade="t" o:hr="t" fillcolor="#404040" stroked="f"/>
        </w:pict>
      </w:r>
    </w:p>
    <w:p w14:paraId="277D6D8C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10. Requirements</w:t>
      </w:r>
    </w:p>
    <w:p w14:paraId="11E05F51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Core Features:</w:t>
      </w:r>
    </w:p>
    <w:p w14:paraId="67B55687" w14:textId="77777777" w:rsidR="006A188C" w:rsidRPr="006A188C" w:rsidRDefault="006A188C" w:rsidP="006A188C">
      <w:pPr>
        <w:numPr>
          <w:ilvl w:val="0"/>
          <w:numId w:val="2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Policy Management:</w:t>
      </w:r>
    </w:p>
    <w:p w14:paraId="32C56A69" w14:textId="77777777" w:rsidR="006A188C" w:rsidRPr="006A188C" w:rsidRDefault="006A188C" w:rsidP="006A188C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Dynamic pricing engine (&lt;5-sec quotes).</w:t>
      </w:r>
    </w:p>
    <w:p w14:paraId="5A90112A" w14:textId="77777777" w:rsidR="006A188C" w:rsidRPr="006A188C" w:rsidRDefault="006A188C" w:rsidP="006A188C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Multilingual support (Hindi, Tamil, English).</w:t>
      </w:r>
    </w:p>
    <w:p w14:paraId="63EF5BFC" w14:textId="77777777" w:rsidR="006A188C" w:rsidRPr="006A188C" w:rsidRDefault="006A188C" w:rsidP="006A188C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One-click add-ons (e.g., zero-depreciation).</w:t>
      </w:r>
    </w:p>
    <w:p w14:paraId="70A8C9AE" w14:textId="77777777" w:rsidR="006A188C" w:rsidRPr="006A188C" w:rsidRDefault="006A188C" w:rsidP="006A188C">
      <w:pPr>
        <w:numPr>
          <w:ilvl w:val="0"/>
          <w:numId w:val="2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Claims Processing:</w:t>
      </w:r>
    </w:p>
    <w:p w14:paraId="164E1113" w14:textId="77777777" w:rsidR="006A188C" w:rsidRPr="006A188C" w:rsidRDefault="006A188C" w:rsidP="006A188C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Mobile photo capture → auto-form fill → digital signature.</w:t>
      </w:r>
    </w:p>
    <w:p w14:paraId="4BF1B8EE" w14:textId="19AE5389" w:rsidR="006A188C" w:rsidRDefault="006A188C" w:rsidP="006A188C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Garage/hospital integration via APIs (bed/repair slot data).</w:t>
      </w:r>
    </w:p>
    <w:p w14:paraId="4FC76817" w14:textId="77777777" w:rsidR="00597AA0" w:rsidRPr="006A188C" w:rsidRDefault="00597AA0" w:rsidP="00597AA0">
      <w:pPr>
        <w:shd w:val="clear" w:color="auto" w:fill="FFFFFF"/>
        <w:spacing w:after="0" w:line="429" w:lineRule="atLeast"/>
        <w:rPr>
          <w:rStyle w:val="Emphasis"/>
          <w:lang w:eastAsia="en-IN"/>
        </w:rPr>
      </w:pPr>
    </w:p>
    <w:p w14:paraId="135050B0" w14:textId="77777777" w:rsidR="006A188C" w:rsidRPr="006A188C" w:rsidRDefault="006A188C" w:rsidP="006A188C">
      <w:pPr>
        <w:numPr>
          <w:ilvl w:val="0"/>
          <w:numId w:val="2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lastRenderedPageBreak/>
        <w:t>Fraud Prevention:</w:t>
      </w:r>
    </w:p>
    <w:p w14:paraId="0B343BB2" w14:textId="77777777" w:rsidR="006A188C" w:rsidRPr="006A188C" w:rsidRDefault="006A188C" w:rsidP="006A188C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AI-based photo analysis (damage assessment, duplicate detection).</w:t>
      </w:r>
    </w:p>
    <w:p w14:paraId="6DE2C147" w14:textId="77777777" w:rsidR="006A188C" w:rsidRPr="006A188C" w:rsidRDefault="006A188C" w:rsidP="006A188C">
      <w:pPr>
        <w:numPr>
          <w:ilvl w:val="0"/>
          <w:numId w:val="2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Self-Service:</w:t>
      </w:r>
    </w:p>
    <w:p w14:paraId="6C53BE5A" w14:textId="59CE1029" w:rsidR="00137F9C" w:rsidRDefault="006A188C" w:rsidP="00B834E0">
      <w:pPr>
        <w:numPr>
          <w:ilvl w:val="1"/>
          <w:numId w:val="2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Policy downloads; claim status tracking (15-min updates).</w:t>
      </w:r>
    </w:p>
    <w:p w14:paraId="514EDD0B" w14:textId="0A5DA6DD" w:rsidR="00B834E0" w:rsidRDefault="00B834E0" w:rsidP="00B834E0">
      <w:pPr>
        <w:shd w:val="clear" w:color="auto" w:fill="FFFFFF"/>
        <w:spacing w:after="0" w:line="429" w:lineRule="atLeast"/>
        <w:rPr>
          <w:rStyle w:val="Emphasis"/>
          <w:lang w:eastAsia="en-IN"/>
        </w:rPr>
      </w:pPr>
    </w:p>
    <w:p w14:paraId="45D72B3A" w14:textId="77777777" w:rsidR="00D8181F" w:rsidRDefault="00D8181F" w:rsidP="00B834E0">
      <w:pPr>
        <w:shd w:val="clear" w:color="auto" w:fill="FFFFFF"/>
        <w:spacing w:after="0" w:line="429" w:lineRule="atLeast"/>
        <w:rPr>
          <w:rStyle w:val="Emphasis"/>
          <w:lang w:eastAsia="en-IN"/>
        </w:rPr>
      </w:pPr>
    </w:p>
    <w:p w14:paraId="1ED03E72" w14:textId="35788A05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Advanced Features (Post-Launch):</w:t>
      </w:r>
    </w:p>
    <w:p w14:paraId="35F851AA" w14:textId="77777777" w:rsidR="006A188C" w:rsidRPr="006A188C" w:rsidRDefault="006A188C" w:rsidP="006A188C">
      <w:pPr>
        <w:numPr>
          <w:ilvl w:val="0"/>
          <w:numId w:val="2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Virtual Support: In-app video calls for complex issues.</w:t>
      </w:r>
    </w:p>
    <w:p w14:paraId="1261ADB8" w14:textId="77777777" w:rsidR="006A188C" w:rsidRPr="006A188C" w:rsidRDefault="006A188C" w:rsidP="006A188C">
      <w:pPr>
        <w:numPr>
          <w:ilvl w:val="0"/>
          <w:numId w:val="2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Predictive Analytics: Fraud risk scoring.</w:t>
      </w:r>
    </w:p>
    <w:p w14:paraId="5133376F" w14:textId="6C7FAA11" w:rsidR="00FB456A" w:rsidRDefault="006A188C" w:rsidP="00FB456A">
      <w:pPr>
        <w:numPr>
          <w:ilvl w:val="0"/>
          <w:numId w:val="2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Loyalty Program: Discounts for claim-free customers.</w:t>
      </w:r>
    </w:p>
    <w:p w14:paraId="78AC3FFD" w14:textId="77777777" w:rsidR="00FB456A" w:rsidRPr="006A188C" w:rsidRDefault="00FB456A" w:rsidP="00FB456A">
      <w:pPr>
        <w:shd w:val="clear" w:color="auto" w:fill="FFFFFF"/>
        <w:spacing w:after="0" w:line="429" w:lineRule="atLeast"/>
        <w:rPr>
          <w:rStyle w:val="Emphasis"/>
          <w:lang w:eastAsia="en-IN"/>
        </w:rPr>
      </w:pPr>
    </w:p>
    <w:p w14:paraId="119C7D8F" w14:textId="77777777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Functional Requirements: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063"/>
      </w:tblGrid>
      <w:tr w:rsidR="000B1757" w:rsidRPr="00B3131A" w14:paraId="279FC23A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89937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C199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Requirements</w:t>
            </w:r>
          </w:p>
        </w:tc>
      </w:tr>
      <w:tr w:rsidR="000B1757" w:rsidRPr="00B3131A" w14:paraId="78C4C797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EB004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Policy Purchase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5F855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Aadhaar e-KYC → dynamic pricing → Paytm/UPI payment (10-min timeout).</w:t>
            </w:r>
          </w:p>
        </w:tc>
      </w:tr>
      <w:tr w:rsidR="000B1757" w:rsidRPr="00B3131A" w14:paraId="316DB246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29EFA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Claims Filing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BC6F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Photo capture → auto-form fill → digital signature → instant fraud check.</w:t>
            </w:r>
          </w:p>
        </w:tc>
      </w:tr>
      <w:tr w:rsidR="000B1757" w:rsidRPr="00B3131A" w14:paraId="1885E5C6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D038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Partner Portal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CC1D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Real-time capacity dashboards; SLA breach alerts.</w:t>
            </w:r>
          </w:p>
        </w:tc>
      </w:tr>
    </w:tbl>
    <w:p w14:paraId="47459241" w14:textId="77777777" w:rsidR="00EE010B" w:rsidRPr="00B3131A" w:rsidRDefault="00EE010B" w:rsidP="006A188C">
      <w:pPr>
        <w:shd w:val="clear" w:color="auto" w:fill="FFFFFF"/>
        <w:spacing w:before="206" w:after="206" w:line="429" w:lineRule="atLeast"/>
        <w:rPr>
          <w:rStyle w:val="Emphasis"/>
        </w:rPr>
      </w:pPr>
    </w:p>
    <w:p w14:paraId="63CC9007" w14:textId="7D3076AC" w:rsidR="006A188C" w:rsidRPr="006A188C" w:rsidRDefault="006A188C" w:rsidP="006A188C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Non-Functional Requirements:</w:t>
      </w:r>
    </w:p>
    <w:p w14:paraId="39BE581A" w14:textId="77777777" w:rsidR="006A188C" w:rsidRPr="006A188C" w:rsidRDefault="006A188C" w:rsidP="006A188C">
      <w:pPr>
        <w:numPr>
          <w:ilvl w:val="0"/>
          <w:numId w:val="2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Performance: 99.9% uptime; &lt;3-sec e-KYC; &lt;5-sec quotes.</w:t>
      </w:r>
    </w:p>
    <w:p w14:paraId="5646A513" w14:textId="77777777" w:rsidR="006A188C" w:rsidRPr="006A188C" w:rsidRDefault="006A188C" w:rsidP="006A188C">
      <w:pPr>
        <w:numPr>
          <w:ilvl w:val="0"/>
          <w:numId w:val="2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Security: GDPR-compliant encryption; role-based access; 7-year audit logs.</w:t>
      </w:r>
    </w:p>
    <w:p w14:paraId="6F37BC9D" w14:textId="77777777" w:rsidR="006A188C" w:rsidRPr="006A188C" w:rsidRDefault="006A188C" w:rsidP="006A188C">
      <w:pPr>
        <w:numPr>
          <w:ilvl w:val="0"/>
          <w:numId w:val="2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Compliance: IRDAI standards; data localization.</w:t>
      </w:r>
    </w:p>
    <w:p w14:paraId="46CB438B" w14:textId="24411DA8" w:rsidR="00741A4F" w:rsidRPr="00B3131A" w:rsidRDefault="006A188C" w:rsidP="00741A4F">
      <w:pPr>
        <w:numPr>
          <w:ilvl w:val="0"/>
          <w:numId w:val="23"/>
        </w:numPr>
        <w:shd w:val="clear" w:color="auto" w:fill="FFFFFF"/>
        <w:spacing w:after="0" w:line="429" w:lineRule="atLeast"/>
        <w:rPr>
          <w:rStyle w:val="Emphasis"/>
        </w:rPr>
      </w:pPr>
      <w:r w:rsidRPr="006A188C">
        <w:rPr>
          <w:rStyle w:val="Emphasis"/>
          <w:lang w:eastAsia="en-IN"/>
        </w:rPr>
        <w:t>Scalability: Support 500K concurrent users.</w:t>
      </w:r>
    </w:p>
    <w:p w14:paraId="131DE6EB" w14:textId="77777777" w:rsidR="00EE010B" w:rsidRPr="00B3131A" w:rsidRDefault="00EE010B" w:rsidP="00EE010B">
      <w:pPr>
        <w:shd w:val="clear" w:color="auto" w:fill="FFFFFF"/>
        <w:spacing w:after="0" w:line="429" w:lineRule="atLeast"/>
        <w:rPr>
          <w:rStyle w:val="Emphasis"/>
        </w:rPr>
      </w:pPr>
    </w:p>
    <w:p w14:paraId="7B997500" w14:textId="49550998" w:rsidR="00741A4F" w:rsidRPr="00B3131A" w:rsidRDefault="00741A4F" w:rsidP="00741A4F">
      <w:pPr>
        <w:shd w:val="clear" w:color="auto" w:fill="FFFFFF"/>
        <w:spacing w:after="0" w:line="429" w:lineRule="atLeast"/>
        <w:rPr>
          <w:rStyle w:val="Emphasis"/>
          <w:lang w:eastAsia="en-IN"/>
        </w:rPr>
      </w:pPr>
    </w:p>
    <w:p w14:paraId="2ABBAA3B" w14:textId="7C7E57B2" w:rsidR="00741A4F" w:rsidRPr="00B3131A" w:rsidRDefault="00741A4F" w:rsidP="00741A4F">
      <w:pPr>
        <w:spacing w:before="480" w:after="480" w:line="240" w:lineRule="auto"/>
        <w:rPr>
          <w:rStyle w:val="Emphasis"/>
        </w:rPr>
      </w:pPr>
    </w:p>
    <w:p w14:paraId="6D56C961" w14:textId="77777777" w:rsidR="00137F9C" w:rsidRDefault="00137F9C" w:rsidP="00741A4F">
      <w:pPr>
        <w:shd w:val="clear" w:color="auto" w:fill="FFFFFF"/>
        <w:spacing w:before="274" w:after="206" w:line="240" w:lineRule="auto"/>
        <w:outlineLvl w:val="2"/>
        <w:rPr>
          <w:rStyle w:val="BookTitle"/>
        </w:rPr>
      </w:pPr>
    </w:p>
    <w:p w14:paraId="1EC7A160" w14:textId="63435F92" w:rsidR="006A188C" w:rsidRDefault="006A188C" w:rsidP="00741A4F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137F9C">
        <w:rPr>
          <w:rStyle w:val="BookTitle"/>
          <w:lang w:eastAsia="en-IN"/>
        </w:rPr>
        <w:lastRenderedPageBreak/>
        <w:t>11. Key Stakeholders</w:t>
      </w:r>
    </w:p>
    <w:p w14:paraId="2AB64C7E" w14:textId="7FBA488C" w:rsidR="00CC19C9" w:rsidRPr="00137F9C" w:rsidRDefault="00000000" w:rsidP="00741A4F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2EA13931">
          <v:rect id="_x0000_i1034" style="width:0;height:.75pt" o:hralign="center" o:hrstd="t" o:hrnoshade="t" o:hr="t" fillcolor="#40404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884"/>
        <w:gridCol w:w="1932"/>
      </w:tblGrid>
      <w:tr w:rsidR="000B1757" w:rsidRPr="00B3131A" w14:paraId="5B290646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86911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9794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Responsibilities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D47D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Engagement Level</w:t>
            </w:r>
          </w:p>
        </w:tc>
      </w:tr>
      <w:tr w:rsidR="000B1757" w:rsidRPr="00B3131A" w14:paraId="7E9CC618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2941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8A02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4076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</w:p>
        </w:tc>
      </w:tr>
      <w:tr w:rsidR="000B1757" w:rsidRPr="00B3131A" w14:paraId="7A8B8FBA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68721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CEO/CFO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DC16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Budget approval; strategic oversight.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29A6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</w:tr>
      <w:tr w:rsidR="000B1757" w:rsidRPr="00B3131A" w14:paraId="1AC7C48B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5D91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IT 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53CC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Development, security, API integrations.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AD70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</w:tr>
      <w:tr w:rsidR="000B1757" w:rsidRPr="00B3131A" w14:paraId="7D439DF3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CBC74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Claims 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91D9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Fraud rule definition; SLA monitoring.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16DF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Medium</w:t>
            </w:r>
          </w:p>
        </w:tc>
      </w:tr>
      <w:tr w:rsidR="000B1757" w:rsidRPr="00B3131A" w14:paraId="50141C04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0F669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External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F9DA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0C22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</w:p>
        </w:tc>
      </w:tr>
      <w:tr w:rsidR="000B1757" w:rsidRPr="00B3131A" w14:paraId="3AE42CE1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83AFD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Customers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E155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UAT testing; feedback.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5679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Medium</w:t>
            </w:r>
          </w:p>
        </w:tc>
      </w:tr>
      <w:tr w:rsidR="000B1757" w:rsidRPr="00B3131A" w14:paraId="3DECAB91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9A747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Partner Garages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343C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Real-time data sharing; SLA compliance.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B68B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Low</w:t>
            </w:r>
          </w:p>
        </w:tc>
      </w:tr>
      <w:tr w:rsidR="000B1757" w:rsidRPr="00B3131A" w14:paraId="16177D84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E9BF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IRDAI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3093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Compliance audits.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611D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Low</w:t>
            </w:r>
          </w:p>
        </w:tc>
      </w:tr>
      <w:tr w:rsidR="000B1757" w:rsidRPr="00B3131A" w14:paraId="1E04B7A2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36E69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- Payment Gateways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97DE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UPI/Paytm transaction processing.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F1C1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</w:tr>
    </w:tbl>
    <w:p w14:paraId="36057434" w14:textId="77777777" w:rsidR="006A188C" w:rsidRPr="006A188C" w:rsidRDefault="00000000" w:rsidP="006A188C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6925051F">
          <v:rect id="_x0000_i1035" style="width:0;height:.75pt" o:hralign="center" o:hrstd="t" o:hrnoshade="t" o:hr="t" fillcolor="#404040" stroked="f"/>
        </w:pict>
      </w:r>
    </w:p>
    <w:p w14:paraId="172CE953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60FCCBEF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7367650C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6BDDADD6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1658090C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59E096F4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1C07E6AD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2849F0A4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4AEAC888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43404CB3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64D009B2" w14:textId="77777777" w:rsidR="007269D5" w:rsidRDefault="007269D5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</w:p>
    <w:p w14:paraId="0A47CB22" w14:textId="3EEB52B0" w:rsid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lastRenderedPageBreak/>
        <w:t>12. Schedule &amp; Milestones</w:t>
      </w:r>
    </w:p>
    <w:p w14:paraId="26F0C341" w14:textId="189E3947" w:rsidR="007269D5" w:rsidRPr="006A188C" w:rsidRDefault="00000000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7D7F52F3">
          <v:rect id="_x0000_i1036" style="width:0;height:.75pt" o:hralign="center" o:hrstd="t" o:hrnoshade="t" o:hr="t" fillcolor="#40404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126"/>
        <w:gridCol w:w="4641"/>
      </w:tblGrid>
      <w:tr w:rsidR="000B1757" w:rsidRPr="00B3131A" w14:paraId="37B0380C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487B7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5733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Timeline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145D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Key Deliverables</w:t>
            </w:r>
          </w:p>
        </w:tc>
      </w:tr>
      <w:tr w:rsidR="000B1757" w:rsidRPr="00B3131A" w14:paraId="38998635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62E505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Planning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8E7A7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2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BCEC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BRD sign-off; resource allocation.</w:t>
            </w:r>
          </w:p>
        </w:tc>
      </w:tr>
      <w:tr w:rsidR="000B1757" w:rsidRPr="00B3131A" w14:paraId="153A543E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BE832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98E0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4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BC611" w14:textId="562FDA35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 xml:space="preserve">UI </w:t>
            </w:r>
            <w:r w:rsidR="00E02FF9" w:rsidRPr="00B3131A">
              <w:rPr>
                <w:rStyle w:val="Emphasis"/>
              </w:rPr>
              <w:t>mock-ups</w:t>
            </w:r>
            <w:r w:rsidRPr="006A188C">
              <w:rPr>
                <w:rStyle w:val="Emphasis"/>
                <w:lang w:eastAsia="en-IN"/>
              </w:rPr>
              <w:t>; fraud AI architecture.</w:t>
            </w:r>
          </w:p>
        </w:tc>
      </w:tr>
      <w:tr w:rsidR="000B1757" w:rsidRPr="00B3131A" w14:paraId="63230812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BE8EBC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6B5B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12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4F04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Policy/claims modules; partner APIs; mobile app.</w:t>
            </w:r>
          </w:p>
        </w:tc>
      </w:tr>
      <w:tr w:rsidR="000B1757" w:rsidRPr="00B3131A" w14:paraId="7917AC55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9756D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ABD1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4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5548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UAT; security audits; performance tuning.</w:t>
            </w:r>
          </w:p>
        </w:tc>
      </w:tr>
      <w:tr w:rsidR="000B1757" w:rsidRPr="00B3131A" w14:paraId="50F2872D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3B200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Launch (Update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99793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2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897C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Core features: Policy mgmt., auto-claims.</w:t>
            </w:r>
          </w:p>
        </w:tc>
      </w:tr>
      <w:tr w:rsidR="000B1757" w:rsidRPr="00B3131A" w14:paraId="658A91F8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38AEC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Update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C611" w14:textId="59470B05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 xml:space="preserve">Q3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93A9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Fraud analytics; partner dashboards.</w:t>
            </w:r>
          </w:p>
        </w:tc>
      </w:tr>
      <w:tr w:rsidR="000B1757" w:rsidRPr="00B3131A" w14:paraId="455159B5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0EB76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Update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DC760" w14:textId="26E63A38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 xml:space="preserve">Q4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67E2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Loyalty program; predictive analytics.</w:t>
            </w:r>
          </w:p>
        </w:tc>
      </w:tr>
    </w:tbl>
    <w:p w14:paraId="5CEB448E" w14:textId="77777777" w:rsidR="006A188C" w:rsidRPr="006A188C" w:rsidRDefault="00000000" w:rsidP="006A188C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4C425259">
          <v:rect id="_x0000_i1037" style="width:0;height:.75pt" o:hralign="center" o:hrstd="t" o:hrnoshade="t" o:hr="t" fillcolor="#404040" stroked="f"/>
        </w:pict>
      </w:r>
    </w:p>
    <w:p w14:paraId="48B1D739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13. Resources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7094"/>
      </w:tblGrid>
      <w:tr w:rsidR="000B1757" w:rsidRPr="00B3131A" w14:paraId="04621399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9A852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Resource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385D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Details</w:t>
            </w:r>
          </w:p>
        </w:tc>
      </w:tr>
      <w:tr w:rsidR="000B1757" w:rsidRPr="00B3131A" w14:paraId="0A2C739A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96988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6DCA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Project Manager (1), AI Specialists (2), Mobile Devs (3), Security Analysts (2).</w:t>
            </w:r>
          </w:p>
        </w:tc>
      </w:tr>
      <w:tr w:rsidR="000B1757" w:rsidRPr="00B3131A" w14:paraId="22B66E4F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5B888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Technical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0811F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AWS Cloud, Python/Node.js, React Native, Power BI, Aadhaar/UPI APIs.</w:t>
            </w:r>
          </w:p>
        </w:tc>
      </w:tr>
      <w:tr w:rsidR="000B1757" w:rsidRPr="00B3131A" w14:paraId="3E8F7961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B2A3B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E92B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Encrypted databases (AWS RDS); 99.9% SLA hosting; DR site.</w:t>
            </w:r>
          </w:p>
        </w:tc>
      </w:tr>
    </w:tbl>
    <w:p w14:paraId="21306498" w14:textId="15672E32" w:rsidR="006A188C" w:rsidRPr="006A188C" w:rsidRDefault="006A188C" w:rsidP="006A188C">
      <w:pPr>
        <w:spacing w:before="480" w:after="480" w:line="240" w:lineRule="auto"/>
        <w:rPr>
          <w:rStyle w:val="Emphasis"/>
          <w:lang w:eastAsia="en-IN"/>
        </w:rPr>
      </w:pPr>
    </w:p>
    <w:p w14:paraId="588FD357" w14:textId="4EBD03D3" w:rsid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14. Risk and Mitigation</w:t>
      </w:r>
    </w:p>
    <w:p w14:paraId="4448835A" w14:textId="5E44DCC9" w:rsidR="004A313C" w:rsidRPr="006A188C" w:rsidRDefault="00000000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2CE3FB66">
          <v:rect id="_x0000_i1038" style="width:0;height:.75pt" o:hralign="center" o:hrstd="t" o:hrnoshade="t" o:hr="t" fillcolor="#40404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044"/>
        <w:gridCol w:w="5374"/>
      </w:tblGrid>
      <w:tr w:rsidR="000B1757" w:rsidRPr="00B3131A" w14:paraId="4419D50C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AB8C5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2E5D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8C1A5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Mitigation</w:t>
            </w:r>
          </w:p>
        </w:tc>
      </w:tr>
      <w:tr w:rsidR="000B1757" w:rsidRPr="00B3131A" w14:paraId="57D198C6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EFBD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AI Fraud False Positives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F14DC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FFB88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Human-in-the-loop validation; monthly model retraining.</w:t>
            </w:r>
          </w:p>
        </w:tc>
      </w:tr>
      <w:tr w:rsidR="000B1757" w:rsidRPr="00B3131A" w14:paraId="7795D546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ED44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Partner API Failures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1597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114C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Fallback to manual entry; SLA penalties.</w:t>
            </w:r>
          </w:p>
        </w:tc>
      </w:tr>
      <w:tr w:rsidR="000B1757" w:rsidRPr="00B3131A" w14:paraId="72EA9863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3E23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lastRenderedPageBreak/>
              <w:t>Data Breach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AB864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0AEB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Encryption; quarterly 3rd-party security audits.</w:t>
            </w:r>
          </w:p>
        </w:tc>
      </w:tr>
      <w:tr w:rsidR="000B1757" w:rsidRPr="00B3131A" w14:paraId="432D5540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E4F0F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Low Mobile Adoption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C4BC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4FA26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Incentives (discounts); UX optimization.</w:t>
            </w:r>
          </w:p>
        </w:tc>
      </w:tr>
      <w:tr w:rsidR="000B1757" w:rsidRPr="00B3131A" w14:paraId="51CCEC14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C631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Regulatory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290A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4E11E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Compliance task force; configurable rule engine.</w:t>
            </w:r>
          </w:p>
        </w:tc>
      </w:tr>
    </w:tbl>
    <w:p w14:paraId="3D898D3D" w14:textId="77777777" w:rsidR="006A188C" w:rsidRPr="006A188C" w:rsidRDefault="00000000" w:rsidP="006A188C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5CAF0C02">
          <v:rect id="_x0000_i1039" style="width:0;height:.75pt" o:hralign="center" o:hrstd="t" o:hrnoshade="t" o:hr="t" fillcolor="#404040" stroked="f"/>
        </w:pict>
      </w:r>
    </w:p>
    <w:p w14:paraId="60FC2C0F" w14:textId="77777777" w:rsidR="006A188C" w:rsidRP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15. Assumptions</w:t>
      </w:r>
    </w:p>
    <w:p w14:paraId="45331F8E" w14:textId="77777777" w:rsidR="006A188C" w:rsidRPr="006A188C" w:rsidRDefault="006A188C" w:rsidP="006A188C">
      <w:pPr>
        <w:numPr>
          <w:ilvl w:val="0"/>
          <w:numId w:val="24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Technical:</w:t>
      </w:r>
    </w:p>
    <w:p w14:paraId="554E57D6" w14:textId="77777777" w:rsidR="006A188C" w:rsidRPr="006A188C" w:rsidRDefault="006A188C" w:rsidP="006A188C">
      <w:pPr>
        <w:numPr>
          <w:ilvl w:val="1"/>
          <w:numId w:val="2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Aadhaar/UPI APIs remain stable and compliant.</w:t>
      </w:r>
    </w:p>
    <w:p w14:paraId="398C90FF" w14:textId="77777777" w:rsidR="006A188C" w:rsidRPr="006A188C" w:rsidRDefault="006A188C" w:rsidP="006A188C">
      <w:pPr>
        <w:numPr>
          <w:ilvl w:val="1"/>
          <w:numId w:val="2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Cloud infrastructure delivers 99.9% uptime.</w:t>
      </w:r>
    </w:p>
    <w:p w14:paraId="60A361D3" w14:textId="77777777" w:rsidR="006A188C" w:rsidRPr="006A188C" w:rsidRDefault="006A188C" w:rsidP="006A188C">
      <w:pPr>
        <w:numPr>
          <w:ilvl w:val="0"/>
          <w:numId w:val="24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Business:</w:t>
      </w:r>
    </w:p>
    <w:p w14:paraId="76ECB7A9" w14:textId="77777777" w:rsidR="006A188C" w:rsidRPr="006A188C" w:rsidRDefault="006A188C" w:rsidP="006A188C">
      <w:pPr>
        <w:numPr>
          <w:ilvl w:val="1"/>
          <w:numId w:val="2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Partners agree to real-time data sharing.</w:t>
      </w:r>
    </w:p>
    <w:p w14:paraId="1133D85D" w14:textId="5CE54AC3" w:rsidR="006C7E38" w:rsidRPr="00B3131A" w:rsidRDefault="006A188C" w:rsidP="005B1398">
      <w:pPr>
        <w:numPr>
          <w:ilvl w:val="1"/>
          <w:numId w:val="2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Customers adopt mobile app for self-service.</w:t>
      </w:r>
    </w:p>
    <w:p w14:paraId="54A911B5" w14:textId="7542729D" w:rsidR="006A188C" w:rsidRPr="006A188C" w:rsidRDefault="006A188C" w:rsidP="006A188C">
      <w:pPr>
        <w:numPr>
          <w:ilvl w:val="0"/>
          <w:numId w:val="24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Operational:</w:t>
      </w:r>
    </w:p>
    <w:p w14:paraId="75192CE2" w14:textId="77777777" w:rsidR="006A188C" w:rsidRPr="006A188C" w:rsidRDefault="006A188C" w:rsidP="006A188C">
      <w:pPr>
        <w:numPr>
          <w:ilvl w:val="1"/>
          <w:numId w:val="2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>IRDAI approves AI-driven fraud detection.</w:t>
      </w:r>
    </w:p>
    <w:p w14:paraId="61DBDC07" w14:textId="436F9E05" w:rsidR="006A188C" w:rsidRPr="006A188C" w:rsidRDefault="006A188C" w:rsidP="006A188C">
      <w:pPr>
        <w:numPr>
          <w:ilvl w:val="1"/>
          <w:numId w:val="2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6A188C">
        <w:rPr>
          <w:rStyle w:val="Emphasis"/>
          <w:lang w:eastAsia="en-IN"/>
        </w:rPr>
        <w:t xml:space="preserve">Call </w:t>
      </w:r>
      <w:r w:rsidR="007345AE" w:rsidRPr="00B3131A">
        <w:rPr>
          <w:rStyle w:val="Emphasis"/>
        </w:rPr>
        <w:t>centre</w:t>
      </w:r>
      <w:r w:rsidRPr="006A188C">
        <w:rPr>
          <w:rStyle w:val="Emphasis"/>
          <w:lang w:eastAsia="en-IN"/>
        </w:rPr>
        <w:t xml:space="preserve"> staff trained for escalated issues.</w:t>
      </w:r>
    </w:p>
    <w:p w14:paraId="4A94D12F" w14:textId="3DF6B20A" w:rsidR="006A188C" w:rsidRPr="006A188C" w:rsidRDefault="006A188C" w:rsidP="006A188C">
      <w:pPr>
        <w:spacing w:before="480" w:after="480" w:line="240" w:lineRule="auto"/>
        <w:rPr>
          <w:rStyle w:val="Emphasis"/>
          <w:lang w:eastAsia="en-IN"/>
        </w:rPr>
      </w:pPr>
    </w:p>
    <w:p w14:paraId="4A29CD58" w14:textId="3C191169" w:rsidR="006A188C" w:rsidRDefault="006A188C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 w:rsidRPr="006A188C">
        <w:rPr>
          <w:rStyle w:val="BookTitle"/>
          <w:lang w:eastAsia="en-IN"/>
        </w:rPr>
        <w:t>16. Glossary</w:t>
      </w:r>
    </w:p>
    <w:p w14:paraId="28BDB293" w14:textId="0E9BA4B3" w:rsidR="002319E1" w:rsidRPr="006A188C" w:rsidRDefault="00000000" w:rsidP="006A188C">
      <w:pPr>
        <w:shd w:val="clear" w:color="auto" w:fill="FFFFFF"/>
        <w:spacing w:before="274" w:after="206" w:line="240" w:lineRule="auto"/>
        <w:outlineLvl w:val="2"/>
        <w:rPr>
          <w:rStyle w:val="BookTitle"/>
          <w:lang w:eastAsia="en-IN"/>
        </w:rPr>
      </w:pPr>
      <w:r>
        <w:rPr>
          <w:rStyle w:val="Emphasis"/>
          <w:lang w:eastAsia="en-IN"/>
        </w:rPr>
        <w:pict w14:anchorId="10788B8B">
          <v:rect id="_x0000_i1040" style="width:0;height:.75pt" o:hralign="center" o:hrstd="t" o:hrnoshade="t" o:hr="t" fillcolor="#404040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4160"/>
      </w:tblGrid>
      <w:tr w:rsidR="000B1757" w:rsidRPr="00B3131A" w14:paraId="27AC08CE" w14:textId="77777777" w:rsidTr="006A188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77792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2E445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Definition</w:t>
            </w:r>
          </w:p>
        </w:tc>
      </w:tr>
      <w:tr w:rsidR="000B1757" w:rsidRPr="00B3131A" w14:paraId="1716DEAE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A833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93159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Claim settlement time (start to finish).</w:t>
            </w:r>
          </w:p>
        </w:tc>
      </w:tr>
      <w:tr w:rsidR="000B1757" w:rsidRPr="00B3131A" w14:paraId="3C5B0AEF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69674A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C76EB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Partner service promises (e.g., 24h repairs).</w:t>
            </w:r>
          </w:p>
        </w:tc>
      </w:tr>
      <w:tr w:rsidR="000B1757" w:rsidRPr="00B3131A" w14:paraId="04A402AF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BF4C7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e-KYC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447D1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Digital ID verification via Aadhaar.</w:t>
            </w:r>
          </w:p>
        </w:tc>
      </w:tr>
      <w:tr w:rsidR="000B1757" w:rsidRPr="00B3131A" w14:paraId="261BFDAC" w14:textId="77777777" w:rsidTr="006A188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079A5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Zero-Depreciation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7C560" w14:textId="77777777" w:rsidR="006A188C" w:rsidRPr="006A188C" w:rsidRDefault="006A188C" w:rsidP="006A188C">
            <w:pPr>
              <w:spacing w:after="0" w:line="240" w:lineRule="auto"/>
              <w:rPr>
                <w:rStyle w:val="Emphasis"/>
                <w:lang w:eastAsia="en-IN"/>
              </w:rPr>
            </w:pPr>
            <w:r w:rsidRPr="006A188C">
              <w:rPr>
                <w:rStyle w:val="Emphasis"/>
                <w:lang w:eastAsia="en-IN"/>
              </w:rPr>
              <w:t>Add-on covering full vehicle repair costs.</w:t>
            </w:r>
          </w:p>
        </w:tc>
      </w:tr>
    </w:tbl>
    <w:p w14:paraId="37D4BA65" w14:textId="23BC19EE" w:rsidR="00FE4317" w:rsidRDefault="00FE4317" w:rsidP="006A188C">
      <w:pPr>
        <w:rPr>
          <w:rStyle w:val="Emphasis"/>
        </w:rPr>
      </w:pPr>
    </w:p>
    <w:p w14:paraId="36DC34F8" w14:textId="6748E81E" w:rsidR="00EE6C15" w:rsidRPr="00B3131A" w:rsidRDefault="00000000" w:rsidP="006A188C">
      <w:pPr>
        <w:rPr>
          <w:rStyle w:val="Emphasis"/>
          <w:lang w:eastAsia="en-IN"/>
        </w:rPr>
      </w:pPr>
      <w:r>
        <w:rPr>
          <w:rStyle w:val="Emphasis"/>
          <w:b/>
          <w:bCs/>
          <w:lang w:eastAsia="en-IN"/>
        </w:rPr>
        <w:pict w14:anchorId="3DF47004">
          <v:rect id="_x0000_i1041" style="width:0;height:.75pt" o:hralign="center" o:hrstd="t" o:hrnoshade="t" o:hr="t" fillcolor="#404040" stroked="f"/>
        </w:pict>
      </w:r>
    </w:p>
    <w:sectPr w:rsidR="00EE6C15" w:rsidRPr="00B3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.75pt" o:hralign="center" o:bullet="t" o:hrstd="t" o:hrnoshade="t" o:hr="t" fillcolor="#404040" stroked="f"/>
    </w:pict>
  </w:numPicBullet>
  <w:abstractNum w:abstractNumId="0" w15:restartNumberingAfterBreak="0">
    <w:nsid w:val="030D4730"/>
    <w:multiLevelType w:val="multilevel"/>
    <w:tmpl w:val="72B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683"/>
    <w:multiLevelType w:val="multilevel"/>
    <w:tmpl w:val="5E6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0830"/>
    <w:multiLevelType w:val="multilevel"/>
    <w:tmpl w:val="8200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9768F"/>
    <w:multiLevelType w:val="multilevel"/>
    <w:tmpl w:val="3344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A6EC7"/>
    <w:multiLevelType w:val="hybridMultilevel"/>
    <w:tmpl w:val="3A74D4F0"/>
    <w:lvl w:ilvl="0" w:tplc="A2C608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208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703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4295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09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D82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BA7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FE00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FCA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D5AA7"/>
    <w:multiLevelType w:val="multilevel"/>
    <w:tmpl w:val="E1E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4107E"/>
    <w:multiLevelType w:val="multilevel"/>
    <w:tmpl w:val="CD62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64B93"/>
    <w:multiLevelType w:val="multilevel"/>
    <w:tmpl w:val="2F4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A3F51"/>
    <w:multiLevelType w:val="multilevel"/>
    <w:tmpl w:val="89E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25CAA"/>
    <w:multiLevelType w:val="multilevel"/>
    <w:tmpl w:val="408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216DB"/>
    <w:multiLevelType w:val="multilevel"/>
    <w:tmpl w:val="FE7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01E87"/>
    <w:multiLevelType w:val="multilevel"/>
    <w:tmpl w:val="B0D2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6130B"/>
    <w:multiLevelType w:val="multilevel"/>
    <w:tmpl w:val="9A0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646E1"/>
    <w:multiLevelType w:val="multilevel"/>
    <w:tmpl w:val="E70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43E50"/>
    <w:multiLevelType w:val="multilevel"/>
    <w:tmpl w:val="926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24579"/>
    <w:multiLevelType w:val="multilevel"/>
    <w:tmpl w:val="CE6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2307A"/>
    <w:multiLevelType w:val="multilevel"/>
    <w:tmpl w:val="C96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005E5"/>
    <w:multiLevelType w:val="multilevel"/>
    <w:tmpl w:val="9E2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C252E"/>
    <w:multiLevelType w:val="multilevel"/>
    <w:tmpl w:val="FE0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41D54"/>
    <w:multiLevelType w:val="multilevel"/>
    <w:tmpl w:val="C71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71210"/>
    <w:multiLevelType w:val="multilevel"/>
    <w:tmpl w:val="5A48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87ED3"/>
    <w:multiLevelType w:val="multilevel"/>
    <w:tmpl w:val="6B0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7485A"/>
    <w:multiLevelType w:val="multilevel"/>
    <w:tmpl w:val="D20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C6A1D"/>
    <w:multiLevelType w:val="multilevel"/>
    <w:tmpl w:val="69EC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86DF7"/>
    <w:multiLevelType w:val="multilevel"/>
    <w:tmpl w:val="FD38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00176">
    <w:abstractNumId w:val="17"/>
  </w:num>
  <w:num w:numId="2" w16cid:durableId="500701227">
    <w:abstractNumId w:val="11"/>
  </w:num>
  <w:num w:numId="3" w16cid:durableId="1298756069">
    <w:abstractNumId w:val="14"/>
  </w:num>
  <w:num w:numId="4" w16cid:durableId="720059975">
    <w:abstractNumId w:val="22"/>
  </w:num>
  <w:num w:numId="5" w16cid:durableId="1957826306">
    <w:abstractNumId w:val="21"/>
  </w:num>
  <w:num w:numId="6" w16cid:durableId="1978143035">
    <w:abstractNumId w:val="24"/>
  </w:num>
  <w:num w:numId="7" w16cid:durableId="1252394269">
    <w:abstractNumId w:val="5"/>
  </w:num>
  <w:num w:numId="8" w16cid:durableId="1199472268">
    <w:abstractNumId w:val="20"/>
  </w:num>
  <w:num w:numId="9" w16cid:durableId="205532850">
    <w:abstractNumId w:val="12"/>
  </w:num>
  <w:num w:numId="10" w16cid:durableId="581795702">
    <w:abstractNumId w:val="18"/>
  </w:num>
  <w:num w:numId="11" w16cid:durableId="349185746">
    <w:abstractNumId w:val="8"/>
  </w:num>
  <w:num w:numId="12" w16cid:durableId="2037610145">
    <w:abstractNumId w:val="2"/>
  </w:num>
  <w:num w:numId="13" w16cid:durableId="1458569942">
    <w:abstractNumId w:val="23"/>
  </w:num>
  <w:num w:numId="14" w16cid:durableId="171845438">
    <w:abstractNumId w:val="3"/>
  </w:num>
  <w:num w:numId="15" w16cid:durableId="619529988">
    <w:abstractNumId w:val="0"/>
  </w:num>
  <w:num w:numId="16" w16cid:durableId="666785084">
    <w:abstractNumId w:val="9"/>
  </w:num>
  <w:num w:numId="17" w16cid:durableId="669451355">
    <w:abstractNumId w:val="16"/>
  </w:num>
  <w:num w:numId="18" w16cid:durableId="1272469819">
    <w:abstractNumId w:val="10"/>
  </w:num>
  <w:num w:numId="19" w16cid:durableId="1864635663">
    <w:abstractNumId w:val="7"/>
  </w:num>
  <w:num w:numId="20" w16cid:durableId="466437743">
    <w:abstractNumId w:val="6"/>
  </w:num>
  <w:num w:numId="21" w16cid:durableId="1205171016">
    <w:abstractNumId w:val="13"/>
  </w:num>
  <w:num w:numId="22" w16cid:durableId="1361972563">
    <w:abstractNumId w:val="19"/>
  </w:num>
  <w:num w:numId="23" w16cid:durableId="1853647785">
    <w:abstractNumId w:val="1"/>
  </w:num>
  <w:num w:numId="24" w16cid:durableId="1900896518">
    <w:abstractNumId w:val="15"/>
  </w:num>
  <w:num w:numId="25" w16cid:durableId="147818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17"/>
    <w:rsid w:val="0004201A"/>
    <w:rsid w:val="0006220D"/>
    <w:rsid w:val="000B1757"/>
    <w:rsid w:val="000D4197"/>
    <w:rsid w:val="00105FC1"/>
    <w:rsid w:val="00137F9C"/>
    <w:rsid w:val="001A0625"/>
    <w:rsid w:val="002319E1"/>
    <w:rsid w:val="002B3B03"/>
    <w:rsid w:val="002B464C"/>
    <w:rsid w:val="002C5530"/>
    <w:rsid w:val="00302A2E"/>
    <w:rsid w:val="00332B50"/>
    <w:rsid w:val="003C73E5"/>
    <w:rsid w:val="003D3E37"/>
    <w:rsid w:val="00400E59"/>
    <w:rsid w:val="004A313C"/>
    <w:rsid w:val="00506CBD"/>
    <w:rsid w:val="00597AA0"/>
    <w:rsid w:val="005A11F3"/>
    <w:rsid w:val="005B1398"/>
    <w:rsid w:val="005D1507"/>
    <w:rsid w:val="005D1F15"/>
    <w:rsid w:val="00633713"/>
    <w:rsid w:val="00642BC3"/>
    <w:rsid w:val="00645B10"/>
    <w:rsid w:val="006A188C"/>
    <w:rsid w:val="006C7E38"/>
    <w:rsid w:val="007269D5"/>
    <w:rsid w:val="007345AE"/>
    <w:rsid w:val="00741A4F"/>
    <w:rsid w:val="0074454F"/>
    <w:rsid w:val="00774A9E"/>
    <w:rsid w:val="007A722F"/>
    <w:rsid w:val="00843B4F"/>
    <w:rsid w:val="00855A07"/>
    <w:rsid w:val="0090079E"/>
    <w:rsid w:val="0097514B"/>
    <w:rsid w:val="009C7AD2"/>
    <w:rsid w:val="009E6166"/>
    <w:rsid w:val="00A50CAF"/>
    <w:rsid w:val="00A80217"/>
    <w:rsid w:val="00AD4FD6"/>
    <w:rsid w:val="00B1605B"/>
    <w:rsid w:val="00B3131A"/>
    <w:rsid w:val="00B809D1"/>
    <w:rsid w:val="00B834E0"/>
    <w:rsid w:val="00BB41EC"/>
    <w:rsid w:val="00BC7FAC"/>
    <w:rsid w:val="00C87878"/>
    <w:rsid w:val="00CC19C9"/>
    <w:rsid w:val="00D305AC"/>
    <w:rsid w:val="00D54CE7"/>
    <w:rsid w:val="00D8181F"/>
    <w:rsid w:val="00E02FF9"/>
    <w:rsid w:val="00E52B33"/>
    <w:rsid w:val="00E77223"/>
    <w:rsid w:val="00EE010B"/>
    <w:rsid w:val="00EE6C15"/>
    <w:rsid w:val="00EF7817"/>
    <w:rsid w:val="00F02EB2"/>
    <w:rsid w:val="00F61B73"/>
    <w:rsid w:val="00F76A53"/>
    <w:rsid w:val="00F95E4C"/>
    <w:rsid w:val="00FB456A"/>
    <w:rsid w:val="00FD3EEF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0767"/>
  <w15:chartTrackingRefBased/>
  <w15:docId w15:val="{24B28E3A-6726-418E-B7CB-AE44899D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6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C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6C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6CBD"/>
    <w:rPr>
      <w:b/>
      <w:bCs/>
    </w:rPr>
  </w:style>
  <w:style w:type="paragraph" w:customStyle="1" w:styleId="ds-markdown-paragraph">
    <w:name w:val="ds-markdown-paragraph"/>
    <w:basedOn w:val="Normal"/>
    <w:rsid w:val="0050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188C"/>
    <w:rPr>
      <w:i/>
      <w:iCs/>
    </w:rPr>
  </w:style>
  <w:style w:type="paragraph" w:styleId="ListParagraph">
    <w:name w:val="List Paragraph"/>
    <w:basedOn w:val="Normal"/>
    <w:uiPriority w:val="34"/>
    <w:qFormat/>
    <w:rsid w:val="00741A4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3131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43B4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319</cp:revision>
  <dcterms:created xsi:type="dcterms:W3CDTF">2025-06-15T17:39:00Z</dcterms:created>
  <dcterms:modified xsi:type="dcterms:W3CDTF">2025-06-23T15:19:00Z</dcterms:modified>
</cp:coreProperties>
</file>