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t xml:space="preserve">Project Cryptix — "UPLINK" (Life RPG Hackathon Build)</w:t>
      </w:r>
    </w:p>
    <w:p>
      <w:pPr>
        <w:spacing w:after="100"/>
      </w:pPr>
      <w:r>
        <w:rPr>
          <w:i/>
          <w:iCs/>
        </w:rPr>
        <w:t xml:space="preserve">Team Cryptix — Aditya (Frontend) &amp; Kunal Jha (Backend). Problem statement: Life RPG (full-stack gamified productivity web app).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00" w:before="200"/>
      </w:pPr>
      <w:r>
        <w:t xml:space="preserve">Theme</w:t>
      </w:r>
    </w:p>
    <w:p>
      <w:pPr>
        <w:spacing w:after="100"/>
      </w:pPr>
      <w:r>
        <w:t xml:space="preserve">Cyberpunk Bounty Hunter Terminal. The app is a hacker/fixer OS. Dark UI, neon accents, monospace/terminal type, glitch and scanline micro-effects. This replaces generic fantasy-pixel Life RPG designs (Habitica/Habicat) so we don't blend in.</w:t>
      </w:r>
    </w:p>
    <w:p>
      <w:pPr>
        <w:pStyle w:val="Heading2"/>
        <w:spacing w:after="100" w:before="200"/>
      </w:pPr>
      <w:r>
        <w:t xml:space="preserve">Renamed Concepts (use these words EVERYWHERE — UI, code comments, DB fields where sensible)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A1A2E" w:color="auto" w:val="clear"/>
          </w:tcPr>
          <w:p>
            <w:r>
              <w:rPr>
                <w:b/>
                <w:bCs/>
                <w:color w:val="FFFFFF"/>
              </w:rPr>
              <w:t xml:space="preserve">Standard term</w:t>
            </w:r>
          </w:p>
        </w:tc>
        <w:tc>
          <w:tcPr>
            <w:tcW w:type="dxa" w:w="6000"/>
            <w:shd w:fill="1A1A2E" w:color="auto" w:val="clear"/>
          </w:tcPr>
          <w:p>
            <w:r>
              <w:rPr>
                <w:b/>
                <w:bCs/>
                <w:color w:val="FFFFFF"/>
              </w:rPr>
              <w:t xml:space="preserve">Our term</w:t>
            </w:r>
          </w:p>
        </w:tc>
      </w:tr>
      <w:tr>
        <w:tc>
          <w:tcPr>
            <w:tcW w:type="dxa" w:w="3000"/>
          </w:tcPr>
          <w:p>
            <w:r>
              <w:t xml:space="preserve">Task</w:t>
            </w:r>
          </w:p>
        </w:tc>
        <w:tc>
          <w:tcPr>
            <w:tcW w:type="dxa" w:w="6000"/>
          </w:tcPr>
          <w:p>
            <w:r>
              <w:t xml:space="preserve">Contract</w:t>
            </w:r>
          </w:p>
        </w:tc>
      </w:tr>
      <w:tr>
        <w:tc>
          <w:tcPr>
            <w:tcW w:type="dxa" w:w="3000"/>
          </w:tcPr>
          <w:p>
            <w:r>
              <w:t xml:space="preserve">XP</w:t>
            </w:r>
          </w:p>
        </w:tc>
        <w:tc>
          <w:tcPr>
            <w:tcW w:type="dxa" w:w="6000"/>
          </w:tcPr>
          <w:p>
            <w:r>
              <w:t xml:space="preserve">Rep</w:t>
            </w:r>
          </w:p>
        </w:tc>
      </w:tr>
      <w:tr>
        <w:tc>
          <w:tcPr>
            <w:tcW w:type="dxa" w:w="3000"/>
          </w:tcPr>
          <w:p>
            <w:r>
              <w:t xml:space="preserve">Currency/points</w:t>
            </w:r>
          </w:p>
        </w:tc>
        <w:tc>
          <w:tcPr>
            <w:tcW w:type="dxa" w:w="6000"/>
          </w:tcPr>
          <w:p>
            <w:r>
              <w:t xml:space="preserve">Credits</w:t>
            </w:r>
          </w:p>
        </w:tc>
      </w:tr>
      <w:tr>
        <w:tc>
          <w:tcPr>
            <w:tcW w:type="dxa" w:w="3000"/>
          </w:tcPr>
          <w:p>
            <w:r>
              <w:t xml:space="preserve">Level</w:t>
            </w:r>
          </w:p>
        </w:tc>
        <w:tc>
          <w:tcPr>
            <w:tcW w:type="dxa" w:w="6000"/>
          </w:tcPr>
          <w:p>
            <w:r>
              <w:t xml:space="preserve">Clearance Tier (I–X)</w:t>
            </w:r>
          </w:p>
        </w:tc>
      </w:tr>
      <w:tr>
        <w:tc>
          <w:tcPr>
            <w:tcW w:type="dxa" w:w="3000"/>
          </w:tcPr>
          <w:p>
            <w:r>
              <w:t xml:space="preserve">Attributes/categories</w:t>
            </w:r>
          </w:p>
        </w:tc>
        <w:tc>
          <w:tcPr>
            <w:tcW w:type="dxa" w:w="6000"/>
          </w:tcPr>
          <w:p>
            <w:r>
              <w:t xml:space="preserve">Skill Modules (Hacking, Combat, Intel, Charisma)</w:t>
            </w:r>
          </w:p>
        </w:tc>
      </w:tr>
      <w:tr>
        <w:tc>
          <w:tcPr>
            <w:tcW w:type="dxa" w:w="3000"/>
          </w:tcPr>
          <w:p>
            <w:r>
              <w:t xml:space="preserve">Streak</w:t>
            </w:r>
          </w:p>
        </w:tc>
        <w:tc>
          <w:tcPr>
            <w:tcW w:type="dxa" w:w="6000"/>
          </w:tcPr>
          <w:p>
            <w:r>
              <w:t xml:space="preserve">Uptime</w:t>
            </w:r>
          </w:p>
        </w:tc>
      </w:tr>
      <w:tr>
        <w:tc>
          <w:tcPr>
            <w:tcW w:type="dxa" w:w="3000"/>
          </w:tcPr>
          <w:p>
            <w:r>
              <w:t xml:space="preserve">Broken streak</w:t>
            </w:r>
          </w:p>
        </w:tc>
        <w:tc>
          <w:tcPr>
            <w:tcW w:type="dxa" w:w="6000"/>
          </w:tcPr>
          <w:p>
            <w:r>
              <w:t xml:space="preserve">Connection Lost</w:t>
            </w:r>
          </w:p>
        </w:tc>
      </w:tr>
      <w:tr>
        <w:tc>
          <w:tcPr>
            <w:tcW w:type="dxa" w:w="3000"/>
          </w:tcPr>
          <w:p>
            <w:r>
              <w:t xml:space="preserve">Shop</w:t>
            </w:r>
          </w:p>
        </w:tc>
        <w:tc>
          <w:tcPr>
            <w:tcW w:type="dxa" w:w="6000"/>
          </w:tcPr>
          <w:p>
            <w:r>
              <w:t xml:space="preserve">Black Market</w:t>
            </w:r>
          </w:p>
        </w:tc>
      </w:tr>
    </w:tbl>
    <w:p>
      <w:pPr>
        <w:pStyle w:val="Heading2"/>
        <w:spacing w:after="100" w:before="200"/>
      </w:pPr>
      <w:r>
        <w:t xml:space="preserve">Our 3 Unique Selling Points (this is what makes us different from every other Life RPG entry)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BOUNTY SYSTEM (active consequence): missing a Contract's due date doesn't just skip XP — it spawns a visible "Bounty" debuff card on the dashboard that actively reduces Rep gain (e.g. -20%) until the user pays it down with Credits or extra Rep. Most competitors only passively lose HP/streak — ours makes failure a thing you must actively resolve.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LIVE UPTIME DECAY: if Uptime (streak) breaks, Rep visibly ticks DOWN in real time on the dashboard for the next 24 hours (a live counting-down number), not just a static reset. Creates urgency to log back 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SKILL MODULE SYNERGY: if a user keeps 2+ Skill Modules active in the same week (e.g. both Hacking and Combat tasks completed), they unlock a passive +10% Rep multiplier for that week — rewarding well-rounded habits, not just grinding one category.</w:t>
      </w:r>
    </w:p>
    <w:p>
      <w:pPr>
        <w:pStyle w:val="Heading2"/>
        <w:spacing w:after="100" w:before="200"/>
      </w:pPr>
      <w:r>
        <w:t xml:space="preserve">Non-linear leveling formula (use exactly this so frontend/backend numbers always match)</w:t>
      </w:r>
    </w:p>
    <w:p>
      <w:pPr>
        <w:spacing w:after="100"/>
      </w:pPr>
      <w:r>
        <w:rPr>
          <w:b/>
          <w:bCs/>
        </w:rPr>
        <w:t xml:space="preserve">XP required for next Clearance Tier = 100 × (current_level ^ 1.5), rounded to nearest 10.</w:t>
      </w:r>
    </w:p>
    <w:p>
      <w:pPr>
        <w:spacing w:after="100"/>
      </w:pPr>
      <w:r>
        <w:t xml:space="preserve">Contract difficulty → Rep value: Easy = 10, Medium = 25, Hard = 50, Boss = 100.</w:t>
      </w:r>
    </w:p>
    <w:p>
      <w:pPr>
        <w:pStyle w:val="Heading2"/>
        <w:spacing w:after="100" w:before="200"/>
      </w:pPr>
      <w:r>
        <w:t xml:space="preserve">Tech Stack (locked — do not deviate mid-build)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00"/>
      </w:tblGrid>
      <w:tr>
        <w:trPr>
          <w:tblHeader/>
        </w:trPr>
        <w:tc>
          <w:tcPr>
            <w:tcW w:type="dxa" w:w="2200"/>
            <w:shd w:fill="1A1A2E" w:color="auto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800"/>
            <w:shd w:fill="1A1A2E" w:color="auto" w:val="clear"/>
          </w:tcPr>
          <w:p>
            <w:r>
              <w:rPr>
                <w:b/>
                <w:bCs/>
                <w:color w:val="FFFFFF"/>
              </w:rPr>
              <w:t xml:space="preserve">Choice</w:t>
            </w:r>
          </w:p>
        </w:tc>
        <w:tc>
          <w:tcPr>
            <w:tcW w:type="dxa" w:w="3000"/>
            <w:shd w:fill="1A1A2E" w:color="auto" w:val="clear"/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2200"/>
          </w:tcPr>
          <w:p>
            <w:r>
              <w:t xml:space="preserve">Frontend</w:t>
            </w:r>
          </w:p>
        </w:tc>
        <w:tc>
          <w:tcPr>
            <w:tcW w:type="dxa" w:w="3800"/>
          </w:tcPr>
          <w:p>
            <w:r>
              <w:t xml:space="preserve">Next.js (App Router) + Tailwind + Framer Motion</w:t>
            </w:r>
          </w:p>
        </w:tc>
        <w:tc>
          <w:tcPr>
            <w:tcW w:type="dxa" w:w="3000"/>
          </w:tcPr>
          <w:p>
            <w:r>
              <w:t xml:space="preserve">Fast to theme, easy animations, AI-friendly</w:t>
            </w:r>
          </w:p>
        </w:tc>
      </w:tr>
      <w:tr>
        <w:tc>
          <w:tcPr>
            <w:tcW w:type="dxa" w:w="2200"/>
          </w:tcPr>
          <w:p>
            <w:r>
              <w:t xml:space="preserve">Backend/API</w:t>
            </w:r>
          </w:p>
        </w:tc>
        <w:tc>
          <w:tcPr>
            <w:tcW w:type="dxa" w:w="3800"/>
          </w:tcPr>
          <w:p>
            <w:r>
              <w:t xml:space="preserve">Next.js API routes (or Supabase Edge Functions for scheduled jobs)</w:t>
            </w:r>
          </w:p>
        </w:tc>
        <w:tc>
          <w:tcPr>
            <w:tcW w:type="dxa" w:w="3000"/>
          </w:tcPr>
          <w:p>
            <w:r>
              <w:t xml:space="preserve">One repo, less glue code for a 2-person team</w:t>
            </w:r>
          </w:p>
        </w:tc>
      </w:tr>
      <w:tr>
        <w:tc>
          <w:tcPr>
            <w:tcW w:type="dxa" w:w="2200"/>
          </w:tcPr>
          <w:p>
            <w:r>
              <w:t xml:space="preserve">Database + Auth</w:t>
            </w:r>
          </w:p>
        </w:tc>
        <w:tc>
          <w:tcPr>
            <w:tcW w:type="dxa" w:w="3800"/>
          </w:tcPr>
          <w:p>
            <w:r>
              <w:t xml:space="preserve">Supabase (Postgres + built-in Auth + Row Level Security)</w:t>
            </w:r>
          </w:p>
        </w:tc>
        <w:tc>
          <w:tcPr>
            <w:tcW w:type="dxa" w:w="3000"/>
          </w:tcPr>
          <w:p>
            <w:r>
              <w:t xml:space="preserve">Kills the two most common disqualification risks: broken auth and DB connection failures in production</w:t>
            </w:r>
          </w:p>
        </w:tc>
      </w:tr>
      <w:tr>
        <w:tc>
          <w:tcPr>
            <w:tcW w:type="dxa" w:w="2200"/>
          </w:tcPr>
          <w:p>
            <w:r>
              <w:t xml:space="preserve">Hosting</w:t>
            </w:r>
          </w:p>
        </w:tc>
        <w:tc>
          <w:tcPr>
            <w:tcW w:type="dxa" w:w="3800"/>
          </w:tcPr>
          <w:p>
            <w:r>
              <w:t xml:space="preserve">Vercel (frontend/API) — connects natively to Supabase</w:t>
            </w:r>
          </w:p>
        </w:tc>
        <w:tc>
          <w:tcPr>
            <w:tcW w:type="dxa" w:w="3000"/>
          </w:tcPr>
          <w:p>
            <w:r>
              <w:t xml:space="preserve">One-click deploy, avoids "build/deployment failure" DQ rule</w:t>
            </w:r>
          </w:p>
        </w:tc>
      </w:tr>
    </w:tbl>
    <w:p>
      <w:pPr>
        <w:pStyle w:val="Heading2"/>
        <w:spacing w:after="100" w:before="200"/>
      </w:pPr>
      <w:r>
        <w:t xml:space="preserve">Hard Rules — read the original PS again before you build anything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NEVER rely on localStorage for real data — instant zero. All Contracts/stats must live in Supabase Postgres.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screen must be keyboard-navigable (Tab/Enter/Space) and use semantic HTML — this is graded, not optional.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Commit early and often under BOTH names — a repo with under 3 real commits or an obvious single AI-dump is disqualified.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a hard refresh after every major feature — if data doesn't persist, that's a zero.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ADITYA — Frontend Brief</w:t>
      </w:r>
    </w:p>
    <w:p>
      <w:pPr>
        <w:spacing w:after="100"/>
      </w:pPr>
      <w:r>
        <w:rPr>
          <w:b/>
          <w:bCs/>
        </w:rPr>
        <w:t xml:space="preserve">Your job: everything the user sees, touches, and feels. Backend gives you data — you make it feel alive.</w:t>
      </w:r>
    </w:p>
    <w:p>
      <w:pPr>
        <w:pStyle w:val="Heading2"/>
        <w:spacing w:after="100" w:before="200"/>
      </w:pPr>
      <w:r>
        <w:t xml:space="preserve">Pages / Screens to Build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Boot / Login-Signup screen — terminal boot-sequence animation before the auth form appears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(main hub) — Clearance Tier, Rep bar, Credits, active Bounties, Uptime counter, Skill Module mini-stats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Contracts screen — list + create/edit/delete Contract (title, category, difficulty, due date)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Bounty panel — shows active Bounty debuffs with a "Pay Down" button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Black Market (shop) — buy cosmetic items/badges with Credits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Level-up / Clearance Tier-up sequence — the "wow moment" animation</w:t>
      </w:r>
    </w:p>
    <w:p>
      <w:pPr>
        <w:pStyle w:val="Heading2"/>
        <w:spacing w:after="100" w:before="200"/>
      </w:pPr>
      <w:r>
        <w:t xml:space="preserve">The 3 USP Features YOU Own Visually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Bounty debuff card: red/amber glitch-bordered card, shows % Rep penalty, pay-down button with satisfying "cleared" animation on success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Uptime Decay: a number on the dashboard that visibly ticks down in real time when Uptime breaks (poll or interpolate client-side between backend syncs — don't just show a static number)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Skill Module synergy badge: a small glowing icon that appears on the dashboard when 2+ modules are active in the same week, with a tooltip explaining the bonus</w:t>
      </w:r>
    </w:p>
    <w:p>
      <w:pPr>
        <w:pStyle w:val="Heading2"/>
        <w:spacing w:after="100" w:before="200"/>
      </w:pPr>
      <w:r>
        <w:t xml:space="preserve">Design Language (keep this consistent on every single screen)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Dark background (#0B0B14-ish), neon teal/magenta accents, monospace or terminal-style display font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Micro-interactions: glow on hover, glitch flicker on level-up, typing-text effect for system messages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Loading skeletons styled as "decrypting..." bars — never a blank white flash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Optimistic UI: when a Contract is completed, update the UI instantly, sync to backend in background, roll back with a visible error state if the sync fails</w:t>
      </w:r>
    </w:p>
    <w:p>
      <w:pPr>
        <w:pStyle w:val="Heading2"/>
        <w:spacing w:after="100" w:before="200"/>
      </w:pPr>
      <w:r>
        <w:t xml:space="preserve">Exact Steps — Build Order (do NOT skip ahead to animations before step 4 works)</w:t>
      </w:r>
    </w:p>
    <w:p/>
    <w:p>
      <w:pPr>
        <w:pStyle w:val="ListParagraph"/>
        <w:numPr>
          <w:ilvl w:val="0"/>
          <w:numId w:val="2"/>
        </w:numPr>
        <w:spacing w:after="80"/>
      </w:pPr>
      <w:r>
        <w:t xml:space="preserve">Set up Next.js + Tailwind + Framer Motion project. Push first commit.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Wire Supabase Auth client-side (signup/login/logout forms) — no styling yet, just working.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the dashboard layout with placeholder/dummy data (no backend calls yet) — get the visual hierarchy right.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 dashboard to real Supabase data once Kunal's schema + API routes exist (see his doc). Confirm hard refresh keeps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Contract CRUD screens (create/list/edit/delete) wired to real backend endpoints.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the Bounty panel + pay-down flow, wired to backend Bounty endpoints.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the Live Uptime Decay counter — sync with backend's authoritative decay value, animate between syncs.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the Skill Module synergy badge logic display (backend tells you if synergy is active; you just render it well).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the terminal boot-sequence intro + level-up/Clearance Tier-up animation — this is your last polish pass, not your first.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accessibility pass: Tab through every screen, add ARIA labels, check color contrast.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Responsive pass: test at mobile, tablet, desktop widths.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Record your half of the demo walkthrough script (see shared notes) once everything is stable.</w:t>
      </w:r>
    </w:p>
    <w:p>
      <w:pPr>
        <w:pStyle w:val="Heading2"/>
        <w:spacing w:after="100" w:before="200"/>
      </w:pPr>
      <w:r>
        <w:t xml:space="preserve">BONUS (only after everything above is stable): The Handler — AI NPC</w:t>
      </w:r>
    </w:p>
    <w:p>
      <w:pPr>
        <w:spacing w:after="100"/>
      </w:pPr>
      <w:r>
        <w:t xml:space="preserve">An in-fiction voice that reacts to what you do, using the free Google Gemini API. This is a differentiator, not a requirement — do not start this until Contracts, Bounties, Decay, and Synergy are all working and tested on the live URL.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small toast/panel component that shows a one-line message from "The Handler" (styled like an incoming terminal transmission).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 a Contract completes, fails, or a Bounty is cleared, call POST /api/handler with the event type + basic context (Kunal builds this endpoint).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the returned line in the toast. Don't block the UI on this call — fire it after the main action already succeeded.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your demo video, deliberately show the fallback line once (e.g. by simulating a slow network) — proves the feature degrades gracefully instead of breaking.</w:t>
      </w:r>
    </w:p>
    <w:p>
      <w:pPr>
        <w:pStyle w:val="Heading2"/>
        <w:spacing w:after="100" w:before="200"/>
      </w:pPr>
      <w:r>
        <w:t xml:space="preserve">Do NOT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not use localStorage for anything except non-critical UI preferences (e.g. sound on/off).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not build the glitch/particle effects before the CRUD + persistence works — judges test refresh, not vibes.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not hardcode Rep/level numbers in the frontend — always read them from the backend's XP engine so the two of you never show mismatched numbers.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2026-09-12T06:21:15.738Z</dcterms:created>
  <dcterms:modified xsi:type="dcterms:W3CDTF">2026-09-12T06:21:15.747Z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