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Assignment5_HC</w:t>
      </w:r>
    </w:p>
    <w:p>
      <w:pPr>
        <w:pStyle w:val="Author"/>
      </w:pPr>
      <w:r>
        <w:t xml:space="preserve">Kunal</w:t>
      </w:r>
      <w:r>
        <w:t xml:space="preserve"> </w:t>
      </w:r>
      <w:r>
        <w:t xml:space="preserve">Sharma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25,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1.14.0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'purrr'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FirstParagraph"/>
      </w:pPr>
      <w:r>
        <w:t xml:space="preserve">Apply hierarchical clustering to the data using Euclidean distance to the normalized</w:t>
      </w:r>
      <w:r>
        <w:t xml:space="preserve"> </w:t>
      </w:r>
      <w:r>
        <w:t xml:space="preserve">measurements. Use Agnes to compare the clustering from single linkage, complete</w:t>
      </w:r>
      <w:r>
        <w:t xml:space="preserve"> </w:t>
      </w:r>
      <w:r>
        <w:t xml:space="preserve">linkage, average linkage, and Ward. Choose the best method.</w:t>
      </w:r>
    </w:p>
    <w:p>
      <w:pPr>
        <w:pStyle w:val="SourceCode"/>
      </w:pPr>
      <w:r>
        <w:rPr>
          <w:rStyle w:val="NormalTok"/>
        </w:rPr>
        <w:t xml:space="preserve">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"A:/DATA_SETS/Cereals.csv"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(c_data))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(c_data)</w:t>
      </w:r>
      <w:r>
        <w:br/>
      </w:r>
      <w:r>
        <w:rPr>
          <w:rStyle w:val="NormalTok"/>
        </w:rPr>
        <w:t xml:space="preserve">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c_data[,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(c_data,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Dissimilarity matrix</w:t>
      </w:r>
      <w:r>
        <w:br/>
      </w:r>
      <w:r>
        <w:rPr>
          <w:rStyle w:val="NormalTok"/>
        </w:rPr>
        <w:t xml:space="preserve">euclidean_dist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(c_data,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method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(method)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(euclidean_dist,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(method, ac_values)</w:t>
      </w:r>
    </w:p>
    <w:p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 xml:space="preserve">## 0.7766075 0.6067859 0.8353712 0.9046042</w:t>
      </w:r>
    </w:p>
    <w:p>
      <w:pPr>
        <w:pStyle w:val="SourceCode"/>
      </w:pPr>
      <w:r>
        <w:rPr>
          <w:rStyle w:val="CommentTok"/>
        </w:rPr>
        <w:t xml:space="preserve">#The agglomerative coefficient obtained by Ward's method is the largest. </w:t>
      </w:r>
      <w:r>
        <w:br/>
      </w:r>
      <w:r>
        <w:rPr>
          <w:rStyle w:val="CommentTok"/>
        </w:rPr>
        <w:t xml:space="preserve">#Let's take a peek at the dendogram.</w:t>
      </w:r>
      <w:r>
        <w:br/>
      </w:r>
      <w:r>
        <w:br/>
      </w:r>
      <w:r>
        <w:rPr>
          <w:rStyle w:val="NormalTok"/>
        </w:rPr>
        <w:t xml:space="preserve">hc_ward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(euclidean_dist,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 for ward"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HC_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How many clusters would you choose?</w:t>
      </w:r>
    </w:p>
    <w:p>
      <w:pPr>
        <w:pStyle w:val="SourceCode"/>
      </w:pPr>
      <w:r>
        <w:rPr>
          <w:rStyle w:val="CommentTok"/>
        </w:rPr>
        <w:t xml:space="preserve">#install.packages("NbClust")</w:t>
      </w:r>
      <w:r>
        <w:br/>
      </w:r>
      <w:r>
        <w:br/>
      </w:r>
      <w:r>
        <w:rPr>
          <w:rStyle w:val="NormalTok"/>
        </w:rPr>
        <w:t xml:space="preserve">hc_ward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(euclidean_dist,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 for 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#install.packages("NbClust")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(NbClust)</w:t>
      </w:r>
      <w:r>
        <w:br/>
      </w:r>
      <w:r>
        <w:rPr>
          <w:rStyle w:val="NormalTok"/>
        </w:rPr>
        <w:t xml:space="preserve">num_of_clust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NbClust</w:t>
      </w:r>
      <w:r>
        <w:rPr>
          <w:rStyle w:val="NormalTok"/>
        </w:rPr>
        <w:t xml:space="preserve">(c_data,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min.nc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'dunn'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num_of_clust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Best.nc</w:t>
      </w:r>
    </w:p>
    <w:p>
      <w:pPr>
        <w:pStyle w:val="SourceCode"/>
      </w:pPr>
      <w:r>
        <w:rPr>
          <w:rStyle w:val="VerbatimChar"/>
        </w:rPr>
        <w:t xml:space="preserve">## Number_clusters     Value_Index </w:t>
      </w:r>
      <w:r>
        <w:br/>
      </w:r>
      <w:r>
        <w:rPr>
          <w:rStyle w:val="VerbatimChar"/>
        </w:rPr>
        <w:t xml:space="preserve">##          7.0000          0.2604</w:t>
      </w:r>
    </w:p>
    <w:p>
      <w:pPr>
        <w:pStyle w:val="SourceCode"/>
      </w:pPr>
      <w:r>
        <w:rPr>
          <w:rStyle w:val="CommentTok"/>
        </w:rPr>
        <w:t xml:space="preserve">#After checking NbClust value for best number of clusters, the best fits is with K=7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HC_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(c_data,clust_comp)))</w:t>
      </w:r>
    </w:p>
    <w:p>
      <w:pPr>
        <w:pStyle w:val="FirstParagraph"/>
      </w:pPr>
      <w:r>
        <w:t xml:space="preserve">Comment on the structure of the clusters and on their stability. Hint: To check stability,</w:t>
      </w:r>
      <w:r>
        <w:t xml:space="preserve"> </w:t>
      </w:r>
      <w:r>
        <w:t xml:space="preserve">partition the data and see how well clusters formed based on one part apply to the other</w:t>
      </w:r>
      <w:r>
        <w:t xml:space="preserve"> </w:t>
      </w:r>
      <w:r>
        <w:t xml:space="preserve">part. To do this:</w:t>
      </w:r>
      <w:r>
        <w:t xml:space="preserve"> </w:t>
      </w:r>
      <w:r>
        <w:t xml:space="preserve">● Cluster partition A</w:t>
      </w:r>
      <w:r>
        <w:t xml:space="preserve"> </w:t>
      </w:r>
      <w:r>
        <w:t xml:space="preserve">● Use the cluster centroids from A to assign each record in partition B (each record</w:t>
      </w:r>
      <w:r>
        <w:t xml:space="preserve"> </w:t>
      </w:r>
      <w:r>
        <w:t xml:space="preserve">is assigned to the cluster with the closest centroid).</w:t>
      </w:r>
      <w:r>
        <w:t xml:space="preserve"> </w:t>
      </w:r>
      <w:r>
        <w:t xml:space="preserve">● Assess how consistent the cluster assignments are compared to the</w:t>
      </w:r>
      <w:r>
        <w:t xml:space="preserve"> </w:t>
      </w:r>
      <w:r>
        <w:t xml:space="preserve">assignments based on all the data</w:t>
      </w:r>
    </w:p>
    <w:p>
      <w:pPr>
        <w:pStyle w:val="SourceCode"/>
      </w:pPr>
      <w:r>
        <w:rPr>
          <w:rStyle w:val="NormalTok"/>
        </w:rPr>
        <w:t xml:space="preserve">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"A:/DATA_SETS/Cereals.csv"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(c_data))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(c_data)</w:t>
      </w:r>
      <w:r>
        <w:br/>
      </w:r>
      <w:r>
        <w:rPr>
          <w:rStyle w:val="NormalTok"/>
        </w:rPr>
        <w:t xml:space="preserve">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c_data[,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Creating Partitions for into two data  </w:t>
      </w:r>
      <w:r>
        <w:br/>
      </w:r>
      <w:r>
        <w:rPr>
          <w:rStyle w:val="NormalTok"/>
        </w:rPr>
        <w:t xml:space="preserve">c_partition_A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c_partition_B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c_data[</w:t>
      </w:r>
      <w:r>
        <w:rPr>
          <w:rStyle w:val="DecValTok"/>
        </w:rPr>
        <w:t xml:space="preserve">38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c_partition_A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(c_partition_A,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c_partition_B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(c_partition_B,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euclidean_dist_partition_A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(c_partition_A,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(method)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ac_values1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(euclidean_dist_partition_A,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(method, ac_values1)</w:t>
      </w:r>
    </w:p>
    <w:p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 xml:space="preserve">## 0.7091020 0.6724675 0.7706708 0.8570846</w:t>
      </w:r>
    </w:p>
    <w:p>
      <w:pPr>
        <w:pStyle w:val="SourceCode"/>
      </w:pPr>
      <w:r>
        <w:rPr>
          <w:rStyle w:val="CommentTok"/>
        </w:rPr>
        <w:t xml:space="preserve">#The agglomerative coefficient obtained by Ward's method is the largest. </w:t>
      </w:r>
      <w:r>
        <w:br/>
      </w:r>
      <w:r>
        <w:rPr>
          <w:rStyle w:val="CommentTok"/>
        </w:rPr>
        <w:t xml:space="preserve">#Let's take a peek at the dendogram.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hc_ward_partition_A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(euclidean_dist_partition_A,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pltree</w:t>
      </w:r>
      <w:r>
        <w:rPr>
          <w:rStyle w:val="NormalTok"/>
        </w:rPr>
        <w:t xml:space="preserve">(hc_ward_partition_A,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 for ward"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HC_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clust_comp_partition_A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(hc_ward_partition_A,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(c_partition_A,clust_comp_partition_A))</w:t>
      </w:r>
      <w:r>
        <w:br/>
      </w:r>
      <w:r>
        <w:br/>
      </w:r>
      <w:r>
        <w:rPr>
          <w:rStyle w:val="CommentTok"/>
        </w:rPr>
        <w:t xml:space="preserve">#result[result$clust_comp_partition_A==1,]</w:t>
      </w:r>
      <w:r>
        <w:br/>
      </w:r>
      <w:r>
        <w:rPr>
          <w:rStyle w:val="CommentTok"/>
        </w:rPr>
        <w:t xml:space="preserve">#center1&lt;-colMeans(result[result$clust_comp_partition_A==1,])</w:t>
      </w:r>
      <w:r>
        <w:br/>
      </w:r>
      <w:r>
        <w:rPr>
          <w:rStyle w:val="NormalTok"/>
        </w:rPr>
        <w:t xml:space="preserve">klust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klust)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"center_"</w:t>
      </w:r>
      <w:r>
        <w:rPr>
          <w:rStyle w:val="NormalTok"/>
        </w:rPr>
        <w:t xml:space="preserve">,i),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clust_comp_partition_A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(center_1,center_2,center_3,center_4,center_5,center_6,center_7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(centroids[,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c_partition_B))</w:t>
      </w:r>
      <w:r>
        <w:br/>
      </w:r>
      <w:r>
        <w:rPr>
          <w:rStyle w:val="NormalTok"/>
        </w:rPr>
        <w:t xml:space="preserve">temp1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(combined)</w:t>
      </w:r>
      <w:r>
        <w:br/>
      </w:r>
      <w:r>
        <w:rPr>
          <w:rStyle w:val="NormalTok"/>
        </w:rPr>
        <w:t xml:space="preserve">temp2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(temp1)</w:t>
      </w:r>
      <w:r>
        <w:br/>
      </w:r>
      <w:r>
        <w:rPr>
          <w:rStyle w:val="NormalTok"/>
        </w:rPr>
        <w:t xml:space="preserve">data1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(c_partition_B),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clusters=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(c_partition_B)))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(c_partition_B))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data1[i,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(temp2[i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(temp3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clust_comp[</w:t>
      </w:r>
      <w:r>
        <w:rPr>
          <w:rStyle w:val="DecValTok"/>
        </w:rPr>
        <w:t xml:space="preserve">38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],data1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      [,1] [,2]</w:t>
      </w:r>
      <w:r>
        <w:br/>
      </w:r>
      <w:r>
        <w:rPr>
          <w:rStyle w:val="VerbatimChar"/>
        </w:rPr>
        <w:t xml:space="preserve">##  [1,]    4    4</w:t>
      </w:r>
      <w:r>
        <w:br/>
      </w:r>
      <w:r>
        <w:rPr>
          <w:rStyle w:val="VerbatimChar"/>
        </w:rPr>
        <w:t xml:space="preserve">##  [2,]    5    6</w:t>
      </w:r>
      <w:r>
        <w:br/>
      </w:r>
      <w:r>
        <w:rPr>
          <w:rStyle w:val="VerbatimChar"/>
        </w:rPr>
        <w:t xml:space="preserve">##  [3,]    2    2</w:t>
      </w:r>
      <w:r>
        <w:br/>
      </w:r>
      <w:r>
        <w:rPr>
          <w:rStyle w:val="VerbatimChar"/>
        </w:rPr>
        <w:t xml:space="preserve">##  [4,]    3    3</w:t>
      </w:r>
      <w:r>
        <w:br/>
      </w:r>
      <w:r>
        <w:rPr>
          <w:rStyle w:val="VerbatimChar"/>
        </w:rPr>
        <w:t xml:space="preserve">##  [5,]    6    5</w:t>
      </w:r>
      <w:r>
        <w:br/>
      </w:r>
      <w:r>
        <w:rPr>
          <w:rStyle w:val="VerbatimChar"/>
        </w:rPr>
        <w:t xml:space="preserve">##  [6,]    2    2</w:t>
      </w:r>
      <w:r>
        <w:br/>
      </w:r>
      <w:r>
        <w:rPr>
          <w:rStyle w:val="VerbatimChar"/>
        </w:rPr>
        <w:t xml:space="preserve">##  [7,]    2    2</w:t>
      </w:r>
      <w:r>
        <w:br/>
      </w:r>
      <w:r>
        <w:rPr>
          <w:rStyle w:val="VerbatimChar"/>
        </w:rPr>
        <w:t xml:space="preserve">##  [8,]    4    4</w:t>
      </w:r>
      <w:r>
        <w:br/>
      </w:r>
      <w:r>
        <w:rPr>
          <w:rStyle w:val="VerbatimChar"/>
        </w:rPr>
        <w:t xml:space="preserve">##  [9,]    3    3</w:t>
      </w:r>
      <w:r>
        <w:br/>
      </w:r>
      <w:r>
        <w:rPr>
          <w:rStyle w:val="VerbatimChar"/>
        </w:rPr>
        <w:t xml:space="preserve">## [10,]    3    3</w:t>
      </w:r>
      <w:r>
        <w:br/>
      </w:r>
      <w:r>
        <w:rPr>
          <w:rStyle w:val="VerbatimChar"/>
        </w:rPr>
        <w:t xml:space="preserve">## [11,]    4    4</w:t>
      </w:r>
      <w:r>
        <w:br/>
      </w:r>
      <w:r>
        <w:rPr>
          <w:rStyle w:val="VerbatimChar"/>
        </w:rPr>
        <w:t xml:space="preserve">## [12,]    5    5</w:t>
      </w:r>
      <w:r>
        <w:br/>
      </w:r>
      <w:r>
        <w:rPr>
          <w:rStyle w:val="VerbatimChar"/>
        </w:rPr>
        <w:t xml:space="preserve">## [13,]    4    2</w:t>
      </w:r>
      <w:r>
        <w:br/>
      </w:r>
      <w:r>
        <w:rPr>
          <w:rStyle w:val="VerbatimChar"/>
        </w:rPr>
        <w:t xml:space="preserve">## [14,]    4    4</w:t>
      </w:r>
      <w:r>
        <w:br/>
      </w:r>
      <w:r>
        <w:rPr>
          <w:rStyle w:val="VerbatimChar"/>
        </w:rPr>
        <w:t xml:space="preserve">## [15,]    7    5</w:t>
      </w:r>
      <w:r>
        <w:br/>
      </w:r>
      <w:r>
        <w:rPr>
          <w:rStyle w:val="VerbatimChar"/>
        </w:rPr>
        <w:t xml:space="preserve">## [16,]    6    5</w:t>
      </w:r>
      <w:r>
        <w:br/>
      </w:r>
      <w:r>
        <w:rPr>
          <w:rStyle w:val="VerbatimChar"/>
        </w:rPr>
        <w:t xml:space="preserve">## [17,]    6    5</w:t>
      </w:r>
      <w:r>
        <w:br/>
      </w:r>
      <w:r>
        <w:rPr>
          <w:rStyle w:val="VerbatimChar"/>
        </w:rPr>
        <w:t xml:space="preserve">## [18,]    2    5</w:t>
      </w:r>
      <w:r>
        <w:br/>
      </w:r>
      <w:r>
        <w:rPr>
          <w:rStyle w:val="VerbatimChar"/>
        </w:rPr>
        <w:t xml:space="preserve">## [19,]    4    4</w:t>
      </w:r>
      <w:r>
        <w:br/>
      </w:r>
      <w:r>
        <w:rPr>
          <w:rStyle w:val="VerbatimChar"/>
        </w:rPr>
        <w:t xml:space="preserve">## [20,]    2    2</w:t>
      </w:r>
      <w:r>
        <w:br/>
      </w:r>
      <w:r>
        <w:rPr>
          <w:rStyle w:val="VerbatimChar"/>
        </w:rPr>
        <w:t xml:space="preserve">## [21,]    6    5</w:t>
      </w:r>
      <w:r>
        <w:br/>
      </w:r>
      <w:r>
        <w:rPr>
          <w:rStyle w:val="VerbatimChar"/>
        </w:rPr>
        <w:t xml:space="preserve">## [22,]    5    6</w:t>
      </w:r>
      <w:r>
        <w:br/>
      </w:r>
      <w:r>
        <w:rPr>
          <w:rStyle w:val="VerbatimChar"/>
        </w:rPr>
        <w:t xml:space="preserve">## [23,]    5    6</w:t>
      </w:r>
      <w:r>
        <w:br/>
      </w:r>
      <w:r>
        <w:rPr>
          <w:rStyle w:val="VerbatimChar"/>
        </w:rPr>
        <w:t xml:space="preserve">## [24,]    6    5</w:t>
      </w:r>
      <w:r>
        <w:br/>
      </w:r>
      <w:r>
        <w:rPr>
          <w:rStyle w:val="VerbatimChar"/>
        </w:rPr>
        <w:t xml:space="preserve">## [25,]    6    5</w:t>
      </w:r>
      <w:r>
        <w:br/>
      </w:r>
      <w:r>
        <w:rPr>
          <w:rStyle w:val="VerbatimChar"/>
        </w:rPr>
        <w:t xml:space="preserve">## [26,]    6    5</w:t>
      </w:r>
      <w:r>
        <w:br/>
      </w:r>
      <w:r>
        <w:rPr>
          <w:rStyle w:val="VerbatimChar"/>
        </w:rPr>
        <w:t xml:space="preserve">## [27,]    3    3</w:t>
      </w:r>
      <w:r>
        <w:br/>
      </w:r>
      <w:r>
        <w:rPr>
          <w:rStyle w:val="VerbatimChar"/>
        </w:rPr>
        <w:t xml:space="preserve">## [28,]    5    6</w:t>
      </w:r>
      <w:r>
        <w:br/>
      </w:r>
      <w:r>
        <w:rPr>
          <w:rStyle w:val="VerbatimChar"/>
        </w:rPr>
        <w:t xml:space="preserve">## [29,]    6    5</w:t>
      </w:r>
      <w:r>
        <w:br/>
      </w:r>
      <w:r>
        <w:rPr>
          <w:rStyle w:val="VerbatimChar"/>
        </w:rPr>
        <w:t xml:space="preserve">## [30,]    7    7</w:t>
      </w:r>
      <w:r>
        <w:br/>
      </w:r>
      <w:r>
        <w:rPr>
          <w:rStyle w:val="VerbatimChar"/>
        </w:rPr>
        <w:t xml:space="preserve">## [31,]    4    4</w:t>
      </w:r>
      <w:r>
        <w:br/>
      </w:r>
      <w:r>
        <w:rPr>
          <w:rStyle w:val="VerbatimChar"/>
        </w:rPr>
        <w:t xml:space="preserve">## [32,]    7    5</w:t>
      </w:r>
      <w:r>
        <w:br/>
      </w:r>
      <w:r>
        <w:rPr>
          <w:rStyle w:val="VerbatimChar"/>
        </w:rPr>
        <w:t xml:space="preserve">## [33,]    5    5</w:t>
      </w:r>
      <w:r>
        <w:br/>
      </w:r>
      <w:r>
        <w:rPr>
          <w:rStyle w:val="VerbatimChar"/>
        </w:rPr>
        <w:t xml:space="preserve">## [34,]    3    3</w:t>
      </w:r>
      <w:r>
        <w:br/>
      </w:r>
      <w:r>
        <w:rPr>
          <w:rStyle w:val="VerbatimChar"/>
        </w:rPr>
        <w:t xml:space="preserve">## [35,]    5    5</w:t>
      </w:r>
      <w:r>
        <w:br/>
      </w:r>
      <w:r>
        <w:rPr>
          <w:rStyle w:val="VerbatimChar"/>
        </w:rPr>
        <w:t xml:space="preserve">## [36,]    5    6</w:t>
      </w:r>
      <w:r>
        <w:br/>
      </w:r>
      <w:r>
        <w:rPr>
          <w:rStyle w:val="VerbatimChar"/>
        </w:rPr>
        <w:t xml:space="preserve">## [37,]    3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(temp3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clust_comp[</w:t>
      </w:r>
      <w:r>
        <w:rPr>
          <w:rStyle w:val="DecValTok"/>
        </w:rPr>
        <w:t xml:space="preserve">38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17    20</w:t>
      </w:r>
    </w:p>
    <w:p>
      <w:pPr>
        <w:pStyle w:val="SourceCode"/>
      </w:pPr>
      <w:r>
        <w:rPr>
          <w:rStyle w:val="CommentTok"/>
        </w:rPr>
        <w:t xml:space="preserve">#We get 17 FALSE and 20 TRUE, indicating that the model is only partly stable.</w:t>
      </w:r>
    </w:p>
    <w:p>
      <w:pPr>
        <w:pStyle w:val="FirstParagraph"/>
      </w:pPr>
      <w:r>
        <w:t xml:space="preserve">The elementary public schools would like to choose a set of cereals to include in their</w:t>
      </w:r>
      <w:r>
        <w:t xml:space="preserve"> </w:t>
      </w:r>
      <w:r>
        <w:t xml:space="preserve">daily cafeterias. Every day a different cereal is offered, but all cereals should support a</w:t>
      </w:r>
      <w:r>
        <w:t xml:space="preserve"> </w:t>
      </w:r>
      <w:r>
        <w:t xml:space="preserve">healthy diet. For this goal, you are requested to find a cluster of</w:t>
      </w:r>
      <w:r>
        <w:t xml:space="preserve"> </w:t>
      </w:r>
      <w:r>
        <w:t xml:space="preserve">“</w:t>
      </w:r>
      <w:r>
        <w:t xml:space="preserve">healthy cereals.</w:t>
      </w:r>
      <w:r>
        <w:t xml:space="preserve">”</w:t>
      </w:r>
      <w:r>
        <w:t xml:space="preserve"> </w:t>
      </w:r>
      <w:r>
        <w:t xml:space="preserve">Should the data be normalized? If not, how should they be used in the cluster analysis?</w:t>
      </w:r>
    </w:p>
    <w:p>
      <w:pPr>
        <w:pStyle w:val="SourceCode"/>
      </w:pPr>
      <w:r>
        <w:rPr>
          <w:rStyle w:val="NormalTok"/>
        </w:rPr>
        <w:t xml:space="preserve">Nutri_cereal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"A:/DATA_SETS/Cereals.csv"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Nutri_cereal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(Nutri_cereal,clust_comp)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,i),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(Nutri_cereal[Nutri_cereal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clust_comp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(Cluster1,Cluster2,Cluster3,Cluster4,Cluster5,Cluster6,Cluster7)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"clearly cluster 1 has maximum rating"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(a),</w:t>
      </w:r>
      <w:r>
        <w:rPr>
          <w:rStyle w:val="StringTok"/>
        </w:rPr>
        <w:t xml:space="preserve">" hence we'll choose 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"clearly cluster 1 has maximum rating 73.8444633333333  hence we'll choose it"</w:t>
      </w:r>
    </w:p>
    <w:p>
      <w:pPr>
        <w:pStyle w:val="FirstParagraph"/>
      </w:pPr>
      <w:r>
        <w:t xml:space="preserve">We must normalize data since we are using the distance metic algorithm. Since the features of data vary, we must scale it to similar features.</w:t>
      </w:r>
      <w:r>
        <w:t xml:space="preserve"> </w:t>
      </w:r>
      <w:r>
        <w:t xml:space="preserve">And Yes, data should be normalized.</w:t>
      </w:r>
      <w:r>
        <w:t xml:space="preserve"> </w:t>
      </w:r>
      <w:r>
        <w:t xml:space="preserve">Having non-normalized Data would simply disregard the attribute with the smaller range.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Assignment5_HC</dc:title>
  <dc:creator>Kunal Sharma</dc:creator>
  <cp:keywords/>
  <dcterms:created xsi:type="dcterms:W3CDTF">2021-04-26T02:28:44Z</dcterms:created>
  <dcterms:modified xsi:type="dcterms:W3CDTF">2021-04-26T02:28:44Z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25, 2021</vt:lpwstr>
  </property>
  <property fmtid="{D5CDD505-2E9C-101B-9397-08002B2CF9AE}" pid="3" name="output">
    <vt:lpwstr/>
  </property>
</Properties>
</file>