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8A5" w:rsidRDefault="00F218A5" w:rsidP="006F1CEA">
      <w:pPr>
        <w:spacing w:before="100" w:beforeAutospacing="1" w:after="100" w:afterAutospacing="1" w:line="240" w:lineRule="auto"/>
        <w:outlineLvl w:val="1"/>
        <w:rPr>
          <w:b/>
          <w:sz w:val="28"/>
          <w:szCs w:val="28"/>
        </w:rPr>
      </w:pPr>
      <w:r w:rsidRPr="00F218A5">
        <w:rPr>
          <w:b/>
          <w:sz w:val="28"/>
          <w:szCs w:val="28"/>
        </w:rPr>
        <w:t>EDA: Sales &amp; Product Performance</w:t>
      </w:r>
      <w:r w:rsidR="003410DF">
        <w:rPr>
          <w:b/>
          <w:sz w:val="28"/>
          <w:szCs w:val="28"/>
        </w:rPr>
        <w:t xml:space="preserve"> </w:t>
      </w:r>
      <w:proofErr w:type="gramStart"/>
      <w:r w:rsidR="003410DF">
        <w:rPr>
          <w:b/>
          <w:sz w:val="28"/>
          <w:szCs w:val="28"/>
        </w:rPr>
        <w:t xml:space="preserve">( </w:t>
      </w:r>
      <w:proofErr w:type="spellStart"/>
      <w:r w:rsidR="003410DF">
        <w:rPr>
          <w:b/>
          <w:sz w:val="28"/>
          <w:szCs w:val="28"/>
        </w:rPr>
        <w:t>Blinkit</w:t>
      </w:r>
      <w:proofErr w:type="spellEnd"/>
      <w:proofErr w:type="gramEnd"/>
      <w:r w:rsidR="003410DF">
        <w:rPr>
          <w:b/>
          <w:sz w:val="28"/>
          <w:szCs w:val="28"/>
        </w:rPr>
        <w:t>)</w:t>
      </w:r>
    </w:p>
    <w:p w:rsidR="006F1CEA" w:rsidRPr="006F1CEA" w:rsidRDefault="006F1CEA" w:rsidP="006F1CEA">
      <w:pPr>
        <w:spacing w:before="100" w:beforeAutospacing="1" w:after="100" w:afterAutospacing="1" w:line="240" w:lineRule="auto"/>
        <w:outlineLvl w:val="1"/>
        <w:rPr>
          <w:rFonts w:ascii="Arial" w:eastAsia="Times New Roman" w:hAnsi="Arial" w:cs="Arial"/>
          <w:b/>
          <w:bCs/>
          <w:sz w:val="28"/>
          <w:szCs w:val="28"/>
        </w:rPr>
      </w:pPr>
      <w:r w:rsidRPr="006F1CEA">
        <w:rPr>
          <w:rFonts w:ascii="Arial" w:eastAsia="Times New Roman" w:hAnsi="Arial" w:cs="Arial"/>
          <w:b/>
          <w:bCs/>
          <w:sz w:val="28"/>
          <w:szCs w:val="28"/>
        </w:rPr>
        <w:t>Introduction</w:t>
      </w:r>
    </w:p>
    <w:p w:rsidR="006F1CEA" w:rsidRPr="006F1CEA" w:rsidRDefault="006F1CEA" w:rsidP="006F1CEA">
      <w:pPr>
        <w:spacing w:before="100" w:beforeAutospacing="1" w:after="100" w:afterAutospacing="1" w:line="240" w:lineRule="auto"/>
        <w:outlineLvl w:val="2"/>
        <w:rPr>
          <w:rFonts w:ascii="Arial" w:eastAsia="Times New Roman" w:hAnsi="Arial" w:cs="Arial"/>
          <w:b/>
          <w:bCs/>
          <w:sz w:val="27"/>
          <w:szCs w:val="27"/>
        </w:rPr>
      </w:pPr>
      <w:r w:rsidRPr="006F1CEA">
        <w:rPr>
          <w:rFonts w:ascii="Arial" w:eastAsia="Times New Roman" w:hAnsi="Arial" w:cs="Arial"/>
          <w:b/>
          <w:bCs/>
          <w:sz w:val="27"/>
          <w:szCs w:val="27"/>
        </w:rPr>
        <w:t>Project Goal</w:t>
      </w:r>
    </w:p>
    <w:p w:rsidR="006F1CEA" w:rsidRPr="006F1CEA" w:rsidRDefault="006F1CEA" w:rsidP="006F1CEA">
      <w:p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 xml:space="preserve">This project aims to analyze </w:t>
      </w:r>
      <w:r w:rsidRPr="00B3554D">
        <w:rPr>
          <w:rFonts w:ascii="Arial" w:eastAsia="Times New Roman" w:hAnsi="Arial" w:cs="Arial"/>
          <w:b/>
          <w:bCs/>
          <w:sz w:val="24"/>
          <w:szCs w:val="24"/>
        </w:rPr>
        <w:t>product sales and performance data</w:t>
      </w:r>
      <w:r w:rsidRPr="006F1CEA">
        <w:rPr>
          <w:rFonts w:ascii="Arial" w:eastAsia="Times New Roman" w:hAnsi="Arial" w:cs="Arial"/>
          <w:sz w:val="24"/>
          <w:szCs w:val="24"/>
        </w:rPr>
        <w:t xml:space="preserve"> for </w:t>
      </w:r>
      <w:proofErr w:type="spellStart"/>
      <w:r w:rsidRPr="006F1CEA">
        <w:rPr>
          <w:rFonts w:ascii="Arial" w:eastAsia="Times New Roman" w:hAnsi="Arial" w:cs="Arial"/>
          <w:sz w:val="24"/>
          <w:szCs w:val="24"/>
        </w:rPr>
        <w:t>Blinkit</w:t>
      </w:r>
      <w:proofErr w:type="spellEnd"/>
      <w:r w:rsidRPr="006F1CEA">
        <w:rPr>
          <w:rFonts w:ascii="Arial" w:eastAsia="Times New Roman" w:hAnsi="Arial" w:cs="Arial"/>
          <w:sz w:val="24"/>
          <w:szCs w:val="24"/>
        </w:rPr>
        <w:t>, a fast-growing online grocery delivery platform. The primary objective is to identify:</w:t>
      </w:r>
    </w:p>
    <w:p w:rsidR="006F1CEA" w:rsidRPr="006F1CEA" w:rsidRDefault="006F1CEA" w:rsidP="006F1CEA">
      <w:pPr>
        <w:numPr>
          <w:ilvl w:val="0"/>
          <w:numId w:val="1"/>
        </w:num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 xml:space="preserve">The </w:t>
      </w:r>
      <w:r w:rsidRPr="00B3554D">
        <w:rPr>
          <w:rFonts w:ascii="Arial" w:eastAsia="Times New Roman" w:hAnsi="Arial" w:cs="Arial"/>
          <w:b/>
          <w:bCs/>
          <w:sz w:val="24"/>
          <w:szCs w:val="24"/>
        </w:rPr>
        <w:t>top-selling products</w:t>
      </w:r>
      <w:r w:rsidRPr="006F1CEA">
        <w:rPr>
          <w:rFonts w:ascii="Arial" w:eastAsia="Times New Roman" w:hAnsi="Arial" w:cs="Arial"/>
          <w:sz w:val="24"/>
          <w:szCs w:val="24"/>
        </w:rPr>
        <w:t xml:space="preserve"> based on order quantity,</w:t>
      </w:r>
    </w:p>
    <w:p w:rsidR="006F1CEA" w:rsidRPr="006F1CEA" w:rsidRDefault="006F1CEA" w:rsidP="006F1CEA">
      <w:pPr>
        <w:numPr>
          <w:ilvl w:val="0"/>
          <w:numId w:val="1"/>
        </w:num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 xml:space="preserve">The </w:t>
      </w:r>
      <w:r w:rsidRPr="00B3554D">
        <w:rPr>
          <w:rFonts w:ascii="Arial" w:eastAsia="Times New Roman" w:hAnsi="Arial" w:cs="Arial"/>
          <w:b/>
          <w:bCs/>
          <w:sz w:val="24"/>
          <w:szCs w:val="24"/>
        </w:rPr>
        <w:t>most profitable products</w:t>
      </w:r>
      <w:r w:rsidRPr="006F1CEA">
        <w:rPr>
          <w:rFonts w:ascii="Arial" w:eastAsia="Times New Roman" w:hAnsi="Arial" w:cs="Arial"/>
          <w:sz w:val="24"/>
          <w:szCs w:val="24"/>
        </w:rPr>
        <w:t xml:space="preserve"> based on revenue generated,</w:t>
      </w:r>
    </w:p>
    <w:p w:rsidR="006F1CEA" w:rsidRPr="006F1CEA" w:rsidRDefault="006F1CEA" w:rsidP="006F1CEA">
      <w:pPr>
        <w:numPr>
          <w:ilvl w:val="0"/>
          <w:numId w:val="1"/>
        </w:num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 xml:space="preserve">And the </w:t>
      </w:r>
      <w:r w:rsidRPr="00B3554D">
        <w:rPr>
          <w:rFonts w:ascii="Arial" w:eastAsia="Times New Roman" w:hAnsi="Arial" w:cs="Arial"/>
          <w:b/>
          <w:bCs/>
          <w:sz w:val="24"/>
          <w:szCs w:val="24"/>
        </w:rPr>
        <w:t>best-performing product categories</w:t>
      </w:r>
      <w:r w:rsidRPr="006F1CEA">
        <w:rPr>
          <w:rFonts w:ascii="Arial" w:eastAsia="Times New Roman" w:hAnsi="Arial" w:cs="Arial"/>
          <w:sz w:val="24"/>
          <w:szCs w:val="24"/>
        </w:rPr>
        <w:t xml:space="preserve"> overall.</w:t>
      </w:r>
    </w:p>
    <w:p w:rsidR="00B3554D" w:rsidRPr="00F218A5" w:rsidRDefault="006F1CEA" w:rsidP="00F218A5">
      <w:p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By understanding sales trends and revenue contributions, this analysis will help uncover which products and categories are driving business success and where improvements or optimizations could be made (e.g., stock management, promotions, or product prioritization).</w:t>
      </w:r>
    </w:p>
    <w:p w:rsidR="006F1CEA" w:rsidRPr="006F1CEA" w:rsidRDefault="006F1CEA" w:rsidP="00B3554D">
      <w:pPr>
        <w:spacing w:after="0" w:line="240" w:lineRule="auto"/>
        <w:rPr>
          <w:rFonts w:ascii="Times New Roman" w:eastAsia="Times New Roman" w:hAnsi="Times New Roman" w:cs="Times New Roman"/>
          <w:sz w:val="24"/>
          <w:szCs w:val="24"/>
        </w:rPr>
      </w:pPr>
      <w:r w:rsidRPr="006F1CEA">
        <w:rPr>
          <w:rFonts w:ascii="Arial" w:eastAsia="Times New Roman" w:hAnsi="Arial" w:cs="Arial"/>
          <w:b/>
          <w:bCs/>
          <w:sz w:val="27"/>
          <w:szCs w:val="27"/>
        </w:rPr>
        <w:t xml:space="preserve"> Dataset Overview</w:t>
      </w:r>
    </w:p>
    <w:p w:rsidR="006F1CEA" w:rsidRPr="006F1CEA" w:rsidRDefault="006F1CEA" w:rsidP="006F1CEA">
      <w:p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 xml:space="preserve">To achieve these insights, several datasets provided by </w:t>
      </w:r>
      <w:proofErr w:type="spellStart"/>
      <w:r w:rsidRPr="006F1CEA">
        <w:rPr>
          <w:rFonts w:ascii="Arial" w:eastAsia="Times New Roman" w:hAnsi="Arial" w:cs="Arial"/>
          <w:sz w:val="24"/>
          <w:szCs w:val="24"/>
        </w:rPr>
        <w:t>Blinkit</w:t>
      </w:r>
      <w:proofErr w:type="spellEnd"/>
      <w:r w:rsidRPr="006F1CEA">
        <w:rPr>
          <w:rFonts w:ascii="Arial" w:eastAsia="Times New Roman" w:hAnsi="Arial" w:cs="Arial"/>
          <w:sz w:val="24"/>
          <w:szCs w:val="24"/>
        </w:rPr>
        <w:t xml:space="preserve"> have been used:</w:t>
      </w:r>
    </w:p>
    <w:tbl>
      <w:tblPr>
        <w:tblStyle w:val="TableGrid"/>
        <w:tblW w:w="0" w:type="auto"/>
        <w:tblLook w:val="04A0" w:firstRow="1" w:lastRow="0" w:firstColumn="1" w:lastColumn="0" w:noHBand="0" w:noVBand="1"/>
      </w:tblPr>
      <w:tblGrid>
        <w:gridCol w:w="2898"/>
        <w:gridCol w:w="6678"/>
      </w:tblGrid>
      <w:tr w:rsidR="006F1CEA" w:rsidRPr="006F1CEA" w:rsidTr="00B3554D">
        <w:tc>
          <w:tcPr>
            <w:tcW w:w="0" w:type="auto"/>
            <w:hideMark/>
          </w:tcPr>
          <w:p w:rsidR="006F1CEA" w:rsidRPr="006F1CEA" w:rsidRDefault="006F1CEA" w:rsidP="006F1CEA">
            <w:pPr>
              <w:jc w:val="center"/>
              <w:rPr>
                <w:rFonts w:ascii="Arial" w:eastAsia="Times New Roman" w:hAnsi="Arial" w:cs="Arial"/>
                <w:b/>
                <w:bCs/>
                <w:sz w:val="24"/>
                <w:szCs w:val="24"/>
              </w:rPr>
            </w:pPr>
            <w:r w:rsidRPr="006F1CEA">
              <w:rPr>
                <w:rFonts w:ascii="Arial" w:eastAsia="Times New Roman" w:hAnsi="Arial" w:cs="Arial"/>
                <w:b/>
                <w:bCs/>
                <w:sz w:val="24"/>
                <w:szCs w:val="24"/>
              </w:rPr>
              <w:t>File</w:t>
            </w:r>
          </w:p>
        </w:tc>
        <w:tc>
          <w:tcPr>
            <w:tcW w:w="0" w:type="auto"/>
            <w:hideMark/>
          </w:tcPr>
          <w:p w:rsidR="006F1CEA" w:rsidRPr="006F1CEA" w:rsidRDefault="006F1CEA" w:rsidP="006F1CEA">
            <w:pPr>
              <w:jc w:val="center"/>
              <w:rPr>
                <w:rFonts w:ascii="Arial" w:eastAsia="Times New Roman" w:hAnsi="Arial" w:cs="Arial"/>
                <w:b/>
                <w:bCs/>
                <w:sz w:val="24"/>
                <w:szCs w:val="24"/>
              </w:rPr>
            </w:pPr>
            <w:r w:rsidRPr="006F1CEA">
              <w:rPr>
                <w:rFonts w:ascii="Arial" w:eastAsia="Times New Roman" w:hAnsi="Arial" w:cs="Arial"/>
                <w:b/>
                <w:bCs/>
                <w:sz w:val="24"/>
                <w:szCs w:val="24"/>
              </w:rPr>
              <w:t>Description</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b/>
                <w:bCs/>
                <w:sz w:val="24"/>
                <w:szCs w:val="24"/>
              </w:rPr>
              <w:t>blinkit_orders.csv</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 xml:space="preserve">Contains order-level information such as </w:t>
            </w:r>
            <w:proofErr w:type="spellStart"/>
            <w:r w:rsidRPr="00B3554D">
              <w:rPr>
                <w:rFonts w:ascii="Arial" w:eastAsia="Times New Roman" w:hAnsi="Arial" w:cs="Arial"/>
                <w:sz w:val="20"/>
                <w:szCs w:val="20"/>
              </w:rPr>
              <w:t>order_id</w:t>
            </w:r>
            <w:proofErr w:type="spellEnd"/>
            <w:r w:rsidRPr="006F1CEA">
              <w:rPr>
                <w:rFonts w:ascii="Arial" w:eastAsia="Times New Roman" w:hAnsi="Arial" w:cs="Arial"/>
                <w:sz w:val="24"/>
                <w:szCs w:val="24"/>
              </w:rPr>
              <w:t xml:space="preserve">, </w:t>
            </w:r>
            <w:proofErr w:type="spellStart"/>
            <w:r w:rsidRPr="00B3554D">
              <w:rPr>
                <w:rFonts w:ascii="Arial" w:eastAsia="Times New Roman" w:hAnsi="Arial" w:cs="Arial"/>
                <w:sz w:val="20"/>
                <w:szCs w:val="20"/>
              </w:rPr>
              <w:t>order_date</w:t>
            </w:r>
            <w:proofErr w:type="spellEnd"/>
            <w:r w:rsidRPr="006F1CEA">
              <w:rPr>
                <w:rFonts w:ascii="Arial" w:eastAsia="Times New Roman" w:hAnsi="Arial" w:cs="Arial"/>
                <w:sz w:val="24"/>
                <w:szCs w:val="24"/>
              </w:rPr>
              <w:t>, and customer-related fields.</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b/>
                <w:bCs/>
                <w:sz w:val="24"/>
                <w:szCs w:val="24"/>
              </w:rPr>
              <w:t>blinkit_order_items.csv</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 xml:space="preserve">Item-level sales details including </w:t>
            </w:r>
            <w:proofErr w:type="spellStart"/>
            <w:r w:rsidRPr="00B3554D">
              <w:rPr>
                <w:rFonts w:ascii="Arial" w:eastAsia="Times New Roman" w:hAnsi="Arial" w:cs="Arial"/>
                <w:sz w:val="20"/>
                <w:szCs w:val="20"/>
              </w:rPr>
              <w:t>product_id</w:t>
            </w:r>
            <w:proofErr w:type="spellEnd"/>
            <w:r w:rsidRPr="006F1CEA">
              <w:rPr>
                <w:rFonts w:ascii="Arial" w:eastAsia="Times New Roman" w:hAnsi="Arial" w:cs="Arial"/>
                <w:sz w:val="24"/>
                <w:szCs w:val="24"/>
              </w:rPr>
              <w:t xml:space="preserve">, </w:t>
            </w:r>
            <w:proofErr w:type="spellStart"/>
            <w:r w:rsidRPr="00B3554D">
              <w:rPr>
                <w:rFonts w:ascii="Arial" w:eastAsia="Times New Roman" w:hAnsi="Arial" w:cs="Arial"/>
                <w:sz w:val="20"/>
                <w:szCs w:val="20"/>
              </w:rPr>
              <w:t>order_id</w:t>
            </w:r>
            <w:proofErr w:type="spellEnd"/>
            <w:r w:rsidRPr="006F1CEA">
              <w:rPr>
                <w:rFonts w:ascii="Arial" w:eastAsia="Times New Roman" w:hAnsi="Arial" w:cs="Arial"/>
                <w:sz w:val="24"/>
                <w:szCs w:val="24"/>
              </w:rPr>
              <w:t xml:space="preserve">, </w:t>
            </w:r>
            <w:r w:rsidRPr="00B3554D">
              <w:rPr>
                <w:rFonts w:ascii="Arial" w:eastAsia="Times New Roman" w:hAnsi="Arial" w:cs="Arial"/>
                <w:sz w:val="20"/>
                <w:szCs w:val="20"/>
              </w:rPr>
              <w:t>quantity</w:t>
            </w:r>
            <w:r w:rsidRPr="006F1CEA">
              <w:rPr>
                <w:rFonts w:ascii="Arial" w:eastAsia="Times New Roman" w:hAnsi="Arial" w:cs="Arial"/>
                <w:sz w:val="24"/>
                <w:szCs w:val="24"/>
              </w:rPr>
              <w:t xml:space="preserve">, and </w:t>
            </w:r>
            <w:r w:rsidRPr="00B3554D">
              <w:rPr>
                <w:rFonts w:ascii="Arial" w:eastAsia="Times New Roman" w:hAnsi="Arial" w:cs="Arial"/>
                <w:sz w:val="20"/>
                <w:szCs w:val="20"/>
              </w:rPr>
              <w:t>price</w:t>
            </w:r>
            <w:r w:rsidRPr="006F1CEA">
              <w:rPr>
                <w:rFonts w:ascii="Arial" w:eastAsia="Times New Roman" w:hAnsi="Arial" w:cs="Arial"/>
                <w:sz w:val="24"/>
                <w:szCs w:val="24"/>
              </w:rPr>
              <w:t>.</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b/>
                <w:bCs/>
                <w:sz w:val="24"/>
                <w:szCs w:val="24"/>
              </w:rPr>
              <w:t>blinkit_products.csv</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 xml:space="preserve">Metadata for each product, including </w:t>
            </w:r>
            <w:proofErr w:type="spellStart"/>
            <w:r w:rsidRPr="00B3554D">
              <w:rPr>
                <w:rFonts w:ascii="Arial" w:eastAsia="Times New Roman" w:hAnsi="Arial" w:cs="Arial"/>
                <w:sz w:val="20"/>
                <w:szCs w:val="20"/>
              </w:rPr>
              <w:t>product_name</w:t>
            </w:r>
            <w:proofErr w:type="spellEnd"/>
            <w:r w:rsidRPr="006F1CEA">
              <w:rPr>
                <w:rFonts w:ascii="Arial" w:eastAsia="Times New Roman" w:hAnsi="Arial" w:cs="Arial"/>
                <w:sz w:val="24"/>
                <w:szCs w:val="24"/>
              </w:rPr>
              <w:t xml:space="preserve">, </w:t>
            </w:r>
            <w:r w:rsidRPr="00B3554D">
              <w:rPr>
                <w:rFonts w:ascii="Arial" w:eastAsia="Times New Roman" w:hAnsi="Arial" w:cs="Arial"/>
                <w:sz w:val="20"/>
                <w:szCs w:val="20"/>
              </w:rPr>
              <w:t>category</w:t>
            </w:r>
            <w:r w:rsidRPr="006F1CEA">
              <w:rPr>
                <w:rFonts w:ascii="Arial" w:eastAsia="Times New Roman" w:hAnsi="Arial" w:cs="Arial"/>
                <w:sz w:val="24"/>
                <w:szCs w:val="24"/>
              </w:rPr>
              <w:t xml:space="preserve">, and </w:t>
            </w:r>
            <w:r w:rsidRPr="00B3554D">
              <w:rPr>
                <w:rFonts w:ascii="Arial" w:eastAsia="Times New Roman" w:hAnsi="Arial" w:cs="Arial"/>
                <w:sz w:val="20"/>
                <w:szCs w:val="20"/>
              </w:rPr>
              <w:t>MRP</w:t>
            </w:r>
            <w:r w:rsidRPr="006F1CEA">
              <w:rPr>
                <w:rFonts w:ascii="Arial" w:eastAsia="Times New Roman" w:hAnsi="Arial" w:cs="Arial"/>
                <w:sz w:val="24"/>
                <w:szCs w:val="24"/>
              </w:rPr>
              <w:t>.</w:t>
            </w:r>
          </w:p>
        </w:tc>
      </w:tr>
    </w:tbl>
    <w:p w:rsidR="006F1CEA" w:rsidRPr="006F1CEA" w:rsidRDefault="006F1CEA" w:rsidP="00F218A5">
      <w:pPr>
        <w:spacing w:before="100" w:beforeAutospacing="1" w:after="100" w:afterAutospacing="1" w:line="240" w:lineRule="auto"/>
        <w:rPr>
          <w:rFonts w:ascii="Arial" w:eastAsia="Times New Roman" w:hAnsi="Arial" w:cs="Arial"/>
          <w:sz w:val="24"/>
          <w:szCs w:val="24"/>
        </w:rPr>
      </w:pPr>
      <w:r w:rsidRPr="006F1CEA">
        <w:rPr>
          <w:rFonts w:ascii="Arial" w:eastAsia="Times New Roman" w:hAnsi="Arial" w:cs="Arial"/>
          <w:sz w:val="24"/>
          <w:szCs w:val="24"/>
        </w:rPr>
        <w:t>Additional files (like inventory or category icons) were available but not directly used for the primary analysis focus.</w:t>
      </w:r>
    </w:p>
    <w:p w:rsidR="006F1CEA" w:rsidRPr="006F1CEA" w:rsidRDefault="006F1CEA" w:rsidP="006F1CEA">
      <w:pPr>
        <w:spacing w:before="100" w:beforeAutospacing="1" w:after="100" w:afterAutospacing="1" w:line="240" w:lineRule="auto"/>
        <w:outlineLvl w:val="2"/>
        <w:rPr>
          <w:rFonts w:ascii="Arial" w:eastAsia="Times New Roman" w:hAnsi="Arial" w:cs="Arial"/>
          <w:b/>
          <w:bCs/>
          <w:sz w:val="27"/>
          <w:szCs w:val="27"/>
        </w:rPr>
      </w:pPr>
      <w:r w:rsidRPr="006F1CEA">
        <w:rPr>
          <w:rFonts w:ascii="Arial" w:eastAsia="Times New Roman" w:hAnsi="Arial" w:cs="Arial"/>
          <w:b/>
          <w:bCs/>
          <w:sz w:val="27"/>
          <w:szCs w:val="27"/>
        </w:rPr>
        <w:t>Key Columns Used</w:t>
      </w:r>
    </w:p>
    <w:tbl>
      <w:tblPr>
        <w:tblStyle w:val="TableGrid"/>
        <w:tblW w:w="0" w:type="auto"/>
        <w:tblLook w:val="04A0" w:firstRow="1" w:lastRow="0" w:firstColumn="1" w:lastColumn="0" w:noHBand="0" w:noVBand="1"/>
      </w:tblPr>
      <w:tblGrid>
        <w:gridCol w:w="1495"/>
        <w:gridCol w:w="4605"/>
      </w:tblGrid>
      <w:tr w:rsidR="006F1CEA" w:rsidRPr="006F1CEA" w:rsidTr="00B3554D">
        <w:tc>
          <w:tcPr>
            <w:tcW w:w="0" w:type="auto"/>
            <w:hideMark/>
          </w:tcPr>
          <w:p w:rsidR="006F1CEA" w:rsidRPr="006F1CEA" w:rsidRDefault="006F1CEA" w:rsidP="006F1CEA">
            <w:pPr>
              <w:jc w:val="center"/>
              <w:rPr>
                <w:rFonts w:ascii="Arial" w:eastAsia="Times New Roman" w:hAnsi="Arial" w:cs="Arial"/>
                <w:b/>
                <w:bCs/>
                <w:sz w:val="24"/>
                <w:szCs w:val="24"/>
              </w:rPr>
            </w:pPr>
            <w:r w:rsidRPr="006F1CEA">
              <w:rPr>
                <w:rFonts w:ascii="Arial" w:eastAsia="Times New Roman" w:hAnsi="Arial" w:cs="Arial"/>
                <w:b/>
                <w:bCs/>
                <w:sz w:val="24"/>
                <w:szCs w:val="24"/>
              </w:rPr>
              <w:t>Column</w:t>
            </w:r>
          </w:p>
        </w:tc>
        <w:tc>
          <w:tcPr>
            <w:tcW w:w="0" w:type="auto"/>
            <w:hideMark/>
          </w:tcPr>
          <w:p w:rsidR="006F1CEA" w:rsidRPr="006F1CEA" w:rsidRDefault="006F1CEA" w:rsidP="006F1CEA">
            <w:pPr>
              <w:jc w:val="center"/>
              <w:rPr>
                <w:rFonts w:ascii="Arial" w:eastAsia="Times New Roman" w:hAnsi="Arial" w:cs="Arial"/>
                <w:b/>
                <w:bCs/>
                <w:sz w:val="24"/>
                <w:szCs w:val="24"/>
              </w:rPr>
            </w:pPr>
            <w:r w:rsidRPr="006F1CEA">
              <w:rPr>
                <w:rFonts w:ascii="Arial" w:eastAsia="Times New Roman" w:hAnsi="Arial" w:cs="Arial"/>
                <w:b/>
                <w:bCs/>
                <w:sz w:val="24"/>
                <w:szCs w:val="24"/>
              </w:rPr>
              <w:t>Description</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proofErr w:type="spellStart"/>
            <w:r w:rsidRPr="00B3554D">
              <w:rPr>
                <w:rFonts w:ascii="Arial" w:eastAsia="Times New Roman" w:hAnsi="Arial" w:cs="Arial"/>
                <w:sz w:val="20"/>
                <w:szCs w:val="20"/>
              </w:rPr>
              <w:t>order_id</w:t>
            </w:r>
            <w:proofErr w:type="spellEnd"/>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Unique identifier for each order</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proofErr w:type="spellStart"/>
            <w:r w:rsidRPr="00B3554D">
              <w:rPr>
                <w:rFonts w:ascii="Arial" w:eastAsia="Times New Roman" w:hAnsi="Arial" w:cs="Arial"/>
                <w:sz w:val="20"/>
                <w:szCs w:val="20"/>
              </w:rPr>
              <w:t>product_id</w:t>
            </w:r>
            <w:proofErr w:type="spellEnd"/>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Unique identifier for each product</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sz w:val="20"/>
                <w:szCs w:val="20"/>
              </w:rPr>
              <w:t>quantity</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Number of units ordered</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sz w:val="20"/>
                <w:szCs w:val="20"/>
              </w:rPr>
              <w:t>price</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Price per unit at the time of sale</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proofErr w:type="spellStart"/>
            <w:r w:rsidRPr="00B3554D">
              <w:rPr>
                <w:rFonts w:ascii="Arial" w:eastAsia="Times New Roman" w:hAnsi="Arial" w:cs="Arial"/>
                <w:sz w:val="20"/>
                <w:szCs w:val="20"/>
              </w:rPr>
              <w:t>product_name</w:t>
            </w:r>
            <w:proofErr w:type="spellEnd"/>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Name of the product</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r w:rsidRPr="00B3554D">
              <w:rPr>
                <w:rFonts w:ascii="Arial" w:eastAsia="Times New Roman" w:hAnsi="Arial" w:cs="Arial"/>
                <w:sz w:val="20"/>
                <w:szCs w:val="20"/>
              </w:rPr>
              <w:t>category</w:t>
            </w:r>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Category the product belongs to</w:t>
            </w:r>
          </w:p>
        </w:tc>
      </w:tr>
      <w:tr w:rsidR="006F1CEA" w:rsidRPr="006F1CEA" w:rsidTr="00B3554D">
        <w:tc>
          <w:tcPr>
            <w:tcW w:w="0" w:type="auto"/>
            <w:hideMark/>
          </w:tcPr>
          <w:p w:rsidR="006F1CEA" w:rsidRPr="006F1CEA" w:rsidRDefault="006F1CEA" w:rsidP="006F1CEA">
            <w:pPr>
              <w:rPr>
                <w:rFonts w:ascii="Arial" w:eastAsia="Times New Roman" w:hAnsi="Arial" w:cs="Arial"/>
                <w:sz w:val="24"/>
                <w:szCs w:val="24"/>
              </w:rPr>
            </w:pPr>
            <w:proofErr w:type="spellStart"/>
            <w:r w:rsidRPr="00B3554D">
              <w:rPr>
                <w:rFonts w:ascii="Arial" w:eastAsia="Times New Roman" w:hAnsi="Arial" w:cs="Arial"/>
                <w:sz w:val="20"/>
                <w:szCs w:val="20"/>
              </w:rPr>
              <w:t>order_date</w:t>
            </w:r>
            <w:proofErr w:type="spellEnd"/>
          </w:p>
        </w:tc>
        <w:tc>
          <w:tcPr>
            <w:tcW w:w="0" w:type="auto"/>
            <w:hideMark/>
          </w:tcPr>
          <w:p w:rsidR="006F1CEA" w:rsidRPr="006F1CEA" w:rsidRDefault="006F1CEA" w:rsidP="006F1CEA">
            <w:pPr>
              <w:rPr>
                <w:rFonts w:ascii="Arial" w:eastAsia="Times New Roman" w:hAnsi="Arial" w:cs="Arial"/>
                <w:sz w:val="24"/>
                <w:szCs w:val="24"/>
              </w:rPr>
            </w:pPr>
            <w:r w:rsidRPr="006F1CEA">
              <w:rPr>
                <w:rFonts w:ascii="Arial" w:eastAsia="Times New Roman" w:hAnsi="Arial" w:cs="Arial"/>
                <w:sz w:val="24"/>
                <w:szCs w:val="24"/>
              </w:rPr>
              <w:t>Timestamp of when the order was placed</w:t>
            </w:r>
          </w:p>
        </w:tc>
      </w:tr>
    </w:tbl>
    <w:p w:rsidR="00F05878" w:rsidRPr="00B3554D" w:rsidRDefault="00F05878" w:rsidP="00F05878">
      <w:pPr>
        <w:pStyle w:val="Heading2"/>
        <w:rPr>
          <w:rFonts w:ascii="Arial" w:hAnsi="Arial" w:cs="Arial"/>
        </w:rPr>
      </w:pPr>
      <w:r w:rsidRPr="00B3554D">
        <w:rPr>
          <w:rFonts w:ascii="Arial" w:hAnsi="Arial" w:cs="Arial"/>
        </w:rPr>
        <w:lastRenderedPageBreak/>
        <w:t>EDA: Sales &amp; Product Performance</w:t>
      </w:r>
    </w:p>
    <w:p w:rsidR="00F05878" w:rsidRPr="00F218A5" w:rsidRDefault="00F05878" w:rsidP="00F05878">
      <w:pPr>
        <w:pStyle w:val="NormalWeb"/>
        <w:numPr>
          <w:ilvl w:val="0"/>
          <w:numId w:val="2"/>
        </w:numPr>
        <w:rPr>
          <w:rStyle w:val="Strong"/>
          <w:rFonts w:ascii="Arial" w:hAnsi="Arial" w:cs="Arial"/>
          <w:b w:val="0"/>
          <w:bCs w:val="0"/>
          <w:sz w:val="28"/>
          <w:szCs w:val="28"/>
        </w:rPr>
      </w:pPr>
      <w:r w:rsidRPr="00F218A5">
        <w:rPr>
          <w:rStyle w:val="Strong"/>
          <w:rFonts w:ascii="Arial" w:hAnsi="Arial" w:cs="Arial"/>
          <w:sz w:val="28"/>
          <w:szCs w:val="28"/>
        </w:rPr>
        <w:t>Top products by revenue</w:t>
      </w:r>
    </w:p>
    <w:p w:rsidR="00B3554D" w:rsidRDefault="00F218A5" w:rsidP="00B3554D">
      <w:pPr>
        <w:pStyle w:val="NormalWeb"/>
        <w:ind w:left="360"/>
        <w:rPr>
          <w:rStyle w:val="Strong"/>
        </w:rPr>
      </w:pPr>
      <w:r>
        <w:rPr>
          <w:rStyle w:val="Stro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95pt">
            <v:imagedata r:id="rId9" o:title="top 10 product by revenue"/>
          </v:shape>
        </w:pict>
      </w:r>
    </w:p>
    <w:p w:rsidR="00F218A5" w:rsidRPr="00F218A5" w:rsidRDefault="00F218A5" w:rsidP="00B3554D">
      <w:pPr>
        <w:pStyle w:val="NormalWeb"/>
        <w:ind w:left="360"/>
        <w:rPr>
          <w:rFonts w:ascii="Arial" w:hAnsi="Arial" w:cs="Arial"/>
        </w:rPr>
      </w:pPr>
      <w:r w:rsidRPr="00F218A5">
        <w:rPr>
          <w:rFonts w:ascii="Arial" w:hAnsi="Arial" w:cs="Arial"/>
        </w:rPr>
        <w:t>“The top 10 revenue-generating products were primarily high-value grocery and packaged food items. These products contributed significantly to overall sales, indicating strong customer preference for daily-use essentials.”</w:t>
      </w:r>
    </w:p>
    <w:p w:rsidR="00F05878" w:rsidRPr="00B3554D" w:rsidRDefault="00B3554D" w:rsidP="00B3554D">
      <w:pPr>
        <w:pStyle w:val="NormalWeb"/>
        <w:numPr>
          <w:ilvl w:val="0"/>
          <w:numId w:val="2"/>
        </w:numPr>
        <w:rPr>
          <w:rStyle w:val="Strong"/>
          <w:b w:val="0"/>
          <w:bCs w:val="0"/>
        </w:rPr>
      </w:pPr>
      <w:r w:rsidRPr="00F218A5">
        <w:rPr>
          <w:rStyle w:val="Strong"/>
          <w:sz w:val="28"/>
          <w:szCs w:val="28"/>
        </w:rPr>
        <w:t>T</w:t>
      </w:r>
      <w:r w:rsidR="00F05878" w:rsidRPr="00F218A5">
        <w:rPr>
          <w:rStyle w:val="Strong"/>
          <w:sz w:val="28"/>
          <w:szCs w:val="28"/>
        </w:rPr>
        <w:t>op products by quantity sold</w:t>
      </w:r>
      <w:r w:rsidR="00F218A5">
        <w:rPr>
          <w:rStyle w:val="Strong"/>
        </w:rPr>
        <w:pict>
          <v:shape id="_x0000_i1026" type="#_x0000_t75" style="width:467.25pt;height:212.25pt">
            <v:imagedata r:id="rId10" o:title="top 10 product by quantity"/>
          </v:shape>
        </w:pict>
      </w:r>
      <w:bookmarkStart w:id="0" w:name="_GoBack"/>
      <w:bookmarkEnd w:id="0"/>
    </w:p>
    <w:p w:rsidR="00B3554D" w:rsidRPr="00F218A5" w:rsidRDefault="00B3554D" w:rsidP="00B3554D">
      <w:pPr>
        <w:pStyle w:val="NormalWeb"/>
        <w:rPr>
          <w:rStyle w:val="Strong"/>
          <w:rFonts w:ascii="Arial" w:hAnsi="Arial" w:cs="Arial"/>
        </w:rPr>
      </w:pPr>
    </w:p>
    <w:p w:rsidR="00B3554D" w:rsidRPr="00F218A5" w:rsidRDefault="00F218A5" w:rsidP="00B3554D">
      <w:pPr>
        <w:pStyle w:val="NormalWeb"/>
        <w:rPr>
          <w:rFonts w:ascii="Arial" w:hAnsi="Arial" w:cs="Arial"/>
        </w:rPr>
      </w:pPr>
      <w:r w:rsidRPr="00F218A5">
        <w:rPr>
          <w:rFonts w:ascii="Arial" w:hAnsi="Arial" w:cs="Arial"/>
        </w:rPr>
        <w:t>“Some products had high sales volume but low revenue, often due to low pricing. These include staples like vegetables, dairy, and snacks.”</w:t>
      </w:r>
    </w:p>
    <w:p w:rsidR="00F05878" w:rsidRPr="00B3554D" w:rsidRDefault="00F05878" w:rsidP="00F05878">
      <w:pPr>
        <w:pStyle w:val="NormalWeb"/>
        <w:numPr>
          <w:ilvl w:val="0"/>
          <w:numId w:val="2"/>
        </w:numPr>
        <w:rPr>
          <w:rStyle w:val="Strong"/>
          <w:b w:val="0"/>
          <w:bCs w:val="0"/>
        </w:rPr>
      </w:pPr>
      <w:r w:rsidRPr="00F218A5">
        <w:rPr>
          <w:rStyle w:val="Strong"/>
          <w:rFonts w:ascii="Arial" w:hAnsi="Arial" w:cs="Arial"/>
          <w:sz w:val="28"/>
          <w:szCs w:val="28"/>
        </w:rPr>
        <w:lastRenderedPageBreak/>
        <w:t>Category-wise revenue</w:t>
      </w:r>
      <w:r w:rsidR="00B3554D">
        <w:rPr>
          <w:rStyle w:val="Strong"/>
        </w:rPr>
        <w:pict>
          <v:shape id="_x0000_i1027" type="#_x0000_t75" style="width:467.25pt;height:271.5pt">
            <v:imagedata r:id="rId11" o:title="revenue by product category"/>
          </v:shape>
        </w:pict>
      </w:r>
    </w:p>
    <w:p w:rsidR="00B3554D" w:rsidRPr="00F218A5" w:rsidRDefault="00F218A5" w:rsidP="00B3554D">
      <w:pPr>
        <w:pStyle w:val="NormalWeb"/>
        <w:rPr>
          <w:rStyle w:val="Strong"/>
          <w:rFonts w:ascii="Arial" w:hAnsi="Arial" w:cs="Arial"/>
        </w:rPr>
      </w:pPr>
      <w:r w:rsidRPr="00F218A5">
        <w:rPr>
          <w:rFonts w:ascii="Arial" w:hAnsi="Arial" w:cs="Arial"/>
        </w:rPr>
        <w:t>Packaged Foods, Beverages, and Fresh Produce were the highest-grossing categories. Categories like ‘Personal Care’ and ‘Bakery’ had relatively lower contribution to total sales</w:t>
      </w:r>
    </w:p>
    <w:p w:rsidR="00B3554D" w:rsidRPr="00F218A5" w:rsidRDefault="00B3554D" w:rsidP="00B3554D">
      <w:pPr>
        <w:pStyle w:val="NormalWeb"/>
        <w:rPr>
          <w:sz w:val="28"/>
          <w:szCs w:val="28"/>
        </w:rPr>
      </w:pPr>
    </w:p>
    <w:p w:rsidR="00F05878" w:rsidRDefault="00F05878" w:rsidP="00F05878">
      <w:pPr>
        <w:pStyle w:val="NormalWeb"/>
        <w:numPr>
          <w:ilvl w:val="0"/>
          <w:numId w:val="2"/>
        </w:numPr>
      </w:pPr>
      <w:r w:rsidRPr="00F218A5">
        <w:rPr>
          <w:rStyle w:val="Strong"/>
          <w:rFonts w:ascii="Arial" w:hAnsi="Arial" w:cs="Arial"/>
          <w:sz w:val="28"/>
          <w:szCs w:val="28"/>
        </w:rPr>
        <w:t>Monthly sales trends</w:t>
      </w:r>
      <w:r w:rsidR="00F218A5">
        <w:rPr>
          <w:rStyle w:val="Strong"/>
        </w:rPr>
        <w:pict>
          <v:shape id="_x0000_i1028" type="#_x0000_t75" style="width:467.25pt;height:203.25pt">
            <v:imagedata r:id="rId12" o:title="monthly revenue"/>
          </v:shape>
        </w:pict>
      </w:r>
    </w:p>
    <w:p w:rsidR="006F1CEA" w:rsidRDefault="00F218A5">
      <w:r w:rsidRPr="00F218A5">
        <w:rPr>
          <w:rFonts w:ascii="Arial" w:hAnsi="Arial" w:cs="Arial"/>
        </w:rPr>
        <w:lastRenderedPageBreak/>
        <w:t>Sales followed a monthly upward trend, with noticeable spikes during festival and holiday periods, reflecting seasonality and consumer behavior</w:t>
      </w:r>
      <w:r>
        <w:t>.</w:t>
      </w:r>
    </w:p>
    <w:p w:rsidR="00F218A5" w:rsidRPr="00F218A5" w:rsidRDefault="00F218A5">
      <w:pPr>
        <w:rPr>
          <w:sz w:val="28"/>
          <w:szCs w:val="28"/>
        </w:rPr>
      </w:pPr>
      <w:r w:rsidRPr="00F218A5">
        <w:rPr>
          <w:b/>
          <w:sz w:val="28"/>
          <w:szCs w:val="28"/>
        </w:rPr>
        <w:t>Summary</w:t>
      </w:r>
    </w:p>
    <w:p w:rsidR="00F218A5" w:rsidRPr="00F218A5" w:rsidRDefault="00F218A5" w:rsidP="00F218A5">
      <w:pPr>
        <w:pStyle w:val="NormalWeb"/>
        <w:numPr>
          <w:ilvl w:val="0"/>
          <w:numId w:val="3"/>
        </w:numPr>
        <w:rPr>
          <w:rFonts w:ascii="Arial" w:hAnsi="Arial" w:cs="Arial"/>
          <w:b/>
        </w:rPr>
      </w:pPr>
      <w:r w:rsidRPr="00F218A5">
        <w:rPr>
          <w:rStyle w:val="Strong"/>
          <w:rFonts w:ascii="Arial" w:hAnsi="Arial" w:cs="Arial"/>
          <w:b w:val="0"/>
        </w:rPr>
        <w:t xml:space="preserve">"Analyzed </w:t>
      </w:r>
      <w:proofErr w:type="spellStart"/>
      <w:r w:rsidRPr="00F218A5">
        <w:rPr>
          <w:rStyle w:val="Strong"/>
          <w:rFonts w:ascii="Arial" w:hAnsi="Arial" w:cs="Arial"/>
          <w:b w:val="0"/>
        </w:rPr>
        <w:t>Blinkit</w:t>
      </w:r>
      <w:proofErr w:type="spellEnd"/>
      <w:r w:rsidRPr="00F218A5">
        <w:rPr>
          <w:rStyle w:val="Strong"/>
          <w:rFonts w:ascii="Arial" w:hAnsi="Arial" w:cs="Arial"/>
          <w:b w:val="0"/>
        </w:rPr>
        <w:t xml:space="preserve"> e-commerce data (~30,000 rows) to identify top-performing products by revenue and quantity, revealing Packaged Foods as the leading category."</w:t>
      </w:r>
    </w:p>
    <w:p w:rsidR="00F218A5" w:rsidRPr="00F218A5" w:rsidRDefault="00F218A5" w:rsidP="00F218A5">
      <w:pPr>
        <w:pStyle w:val="NormalWeb"/>
        <w:numPr>
          <w:ilvl w:val="0"/>
          <w:numId w:val="3"/>
        </w:numPr>
        <w:rPr>
          <w:rFonts w:ascii="Arial" w:hAnsi="Arial" w:cs="Arial"/>
          <w:b/>
        </w:rPr>
      </w:pPr>
      <w:r w:rsidRPr="00F218A5">
        <w:rPr>
          <w:rStyle w:val="Strong"/>
          <w:rFonts w:ascii="Arial" w:hAnsi="Arial" w:cs="Arial"/>
          <w:b w:val="0"/>
        </w:rPr>
        <w:t>"Created sales trend visualizations showing 15% monthly growth and festive season spikes."</w:t>
      </w:r>
    </w:p>
    <w:p w:rsidR="00F218A5" w:rsidRPr="00F218A5" w:rsidRDefault="00F218A5" w:rsidP="00F218A5">
      <w:pPr>
        <w:pStyle w:val="NormalWeb"/>
        <w:numPr>
          <w:ilvl w:val="0"/>
          <w:numId w:val="3"/>
        </w:numPr>
        <w:rPr>
          <w:rFonts w:ascii="Arial" w:hAnsi="Arial" w:cs="Arial"/>
        </w:rPr>
      </w:pPr>
      <w:r w:rsidRPr="00F218A5">
        <w:rPr>
          <w:rStyle w:val="Strong"/>
          <w:rFonts w:ascii="Arial" w:hAnsi="Arial" w:cs="Arial"/>
          <w:b w:val="0"/>
        </w:rPr>
        <w:t>"Cleaned and merged raw customer, order, and product data using pandas; built KPIs to support marketing and inventory decisions."</w:t>
      </w:r>
    </w:p>
    <w:p w:rsidR="006F1CEA" w:rsidRDefault="006F1CEA"/>
    <w:p w:rsidR="006F1CEA" w:rsidRDefault="006F1CEA"/>
    <w:p w:rsidR="006F1CEA" w:rsidRDefault="006F1CEA"/>
    <w:p w:rsidR="006F1CEA" w:rsidRDefault="006F1CEA"/>
    <w:sectPr w:rsidR="006F1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E5E" w:rsidRDefault="00CD6E5E" w:rsidP="00B3554D">
      <w:pPr>
        <w:spacing w:after="0" w:line="240" w:lineRule="auto"/>
      </w:pPr>
      <w:r>
        <w:separator/>
      </w:r>
    </w:p>
  </w:endnote>
  <w:endnote w:type="continuationSeparator" w:id="0">
    <w:p w:rsidR="00CD6E5E" w:rsidRDefault="00CD6E5E" w:rsidP="00B3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E5E" w:rsidRDefault="00CD6E5E" w:rsidP="00B3554D">
      <w:pPr>
        <w:spacing w:after="0" w:line="240" w:lineRule="auto"/>
      </w:pPr>
      <w:r>
        <w:separator/>
      </w:r>
    </w:p>
  </w:footnote>
  <w:footnote w:type="continuationSeparator" w:id="0">
    <w:p w:rsidR="00CD6E5E" w:rsidRDefault="00CD6E5E" w:rsidP="00B35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028"/>
    <w:multiLevelType w:val="multilevel"/>
    <w:tmpl w:val="3F2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F16B4"/>
    <w:multiLevelType w:val="multilevel"/>
    <w:tmpl w:val="382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A2168"/>
    <w:multiLevelType w:val="multilevel"/>
    <w:tmpl w:val="9332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EA"/>
    <w:rsid w:val="001765B1"/>
    <w:rsid w:val="002B7D5B"/>
    <w:rsid w:val="003410DF"/>
    <w:rsid w:val="006F1CEA"/>
    <w:rsid w:val="00B11533"/>
    <w:rsid w:val="00B3554D"/>
    <w:rsid w:val="00CB0D70"/>
    <w:rsid w:val="00CD6E5E"/>
    <w:rsid w:val="00D938B9"/>
    <w:rsid w:val="00F05878"/>
    <w:rsid w:val="00F2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1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CEA"/>
    <w:rPr>
      <w:rFonts w:ascii="Times New Roman" w:eastAsia="Times New Roman" w:hAnsi="Times New Roman" w:cs="Times New Roman"/>
      <w:b/>
      <w:bCs/>
      <w:sz w:val="27"/>
      <w:szCs w:val="27"/>
    </w:rPr>
  </w:style>
  <w:style w:type="paragraph" w:styleId="NormalWeb">
    <w:name w:val="Normal (Web)"/>
    <w:basedOn w:val="Normal"/>
    <w:uiPriority w:val="99"/>
    <w:unhideWhenUsed/>
    <w:rsid w:val="006F1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CEA"/>
    <w:rPr>
      <w:b/>
      <w:bCs/>
    </w:rPr>
  </w:style>
  <w:style w:type="character" w:styleId="HTMLCode">
    <w:name w:val="HTML Code"/>
    <w:basedOn w:val="DefaultParagraphFont"/>
    <w:uiPriority w:val="99"/>
    <w:semiHidden/>
    <w:unhideWhenUsed/>
    <w:rsid w:val="006F1C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4D"/>
    <w:rPr>
      <w:rFonts w:ascii="Tahoma" w:hAnsi="Tahoma" w:cs="Tahoma"/>
      <w:sz w:val="16"/>
      <w:szCs w:val="16"/>
    </w:rPr>
  </w:style>
  <w:style w:type="paragraph" w:styleId="Header">
    <w:name w:val="header"/>
    <w:basedOn w:val="Normal"/>
    <w:link w:val="HeaderChar"/>
    <w:uiPriority w:val="99"/>
    <w:unhideWhenUsed/>
    <w:rsid w:val="00B35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54D"/>
  </w:style>
  <w:style w:type="paragraph" w:styleId="Footer">
    <w:name w:val="footer"/>
    <w:basedOn w:val="Normal"/>
    <w:link w:val="FooterChar"/>
    <w:uiPriority w:val="99"/>
    <w:unhideWhenUsed/>
    <w:rsid w:val="00B35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4D"/>
  </w:style>
  <w:style w:type="table" w:styleId="TableGrid">
    <w:name w:val="Table Grid"/>
    <w:basedOn w:val="TableNormal"/>
    <w:uiPriority w:val="59"/>
    <w:rsid w:val="00B35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1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CEA"/>
    <w:rPr>
      <w:rFonts w:ascii="Times New Roman" w:eastAsia="Times New Roman" w:hAnsi="Times New Roman" w:cs="Times New Roman"/>
      <w:b/>
      <w:bCs/>
      <w:sz w:val="27"/>
      <w:szCs w:val="27"/>
    </w:rPr>
  </w:style>
  <w:style w:type="paragraph" w:styleId="NormalWeb">
    <w:name w:val="Normal (Web)"/>
    <w:basedOn w:val="Normal"/>
    <w:uiPriority w:val="99"/>
    <w:unhideWhenUsed/>
    <w:rsid w:val="006F1C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CEA"/>
    <w:rPr>
      <w:b/>
      <w:bCs/>
    </w:rPr>
  </w:style>
  <w:style w:type="character" w:styleId="HTMLCode">
    <w:name w:val="HTML Code"/>
    <w:basedOn w:val="DefaultParagraphFont"/>
    <w:uiPriority w:val="99"/>
    <w:semiHidden/>
    <w:unhideWhenUsed/>
    <w:rsid w:val="006F1C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5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4D"/>
    <w:rPr>
      <w:rFonts w:ascii="Tahoma" w:hAnsi="Tahoma" w:cs="Tahoma"/>
      <w:sz w:val="16"/>
      <w:szCs w:val="16"/>
    </w:rPr>
  </w:style>
  <w:style w:type="paragraph" w:styleId="Header">
    <w:name w:val="header"/>
    <w:basedOn w:val="Normal"/>
    <w:link w:val="HeaderChar"/>
    <w:uiPriority w:val="99"/>
    <w:unhideWhenUsed/>
    <w:rsid w:val="00B35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54D"/>
  </w:style>
  <w:style w:type="paragraph" w:styleId="Footer">
    <w:name w:val="footer"/>
    <w:basedOn w:val="Normal"/>
    <w:link w:val="FooterChar"/>
    <w:uiPriority w:val="99"/>
    <w:unhideWhenUsed/>
    <w:rsid w:val="00B35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4D"/>
  </w:style>
  <w:style w:type="table" w:styleId="TableGrid">
    <w:name w:val="Table Grid"/>
    <w:basedOn w:val="TableNormal"/>
    <w:uiPriority w:val="59"/>
    <w:rsid w:val="00B35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650">
      <w:bodyDiv w:val="1"/>
      <w:marLeft w:val="0"/>
      <w:marRight w:val="0"/>
      <w:marTop w:val="0"/>
      <w:marBottom w:val="0"/>
      <w:divBdr>
        <w:top w:val="none" w:sz="0" w:space="0" w:color="auto"/>
        <w:left w:val="none" w:sz="0" w:space="0" w:color="auto"/>
        <w:bottom w:val="none" w:sz="0" w:space="0" w:color="auto"/>
        <w:right w:val="none" w:sz="0" w:space="0" w:color="auto"/>
      </w:divBdr>
      <w:divsChild>
        <w:div w:id="1135829576">
          <w:marLeft w:val="0"/>
          <w:marRight w:val="0"/>
          <w:marTop w:val="0"/>
          <w:marBottom w:val="0"/>
          <w:divBdr>
            <w:top w:val="none" w:sz="0" w:space="0" w:color="auto"/>
            <w:left w:val="none" w:sz="0" w:space="0" w:color="auto"/>
            <w:bottom w:val="none" w:sz="0" w:space="0" w:color="auto"/>
            <w:right w:val="none" w:sz="0" w:space="0" w:color="auto"/>
          </w:divBdr>
        </w:div>
      </w:divsChild>
    </w:div>
    <w:div w:id="104080595">
      <w:bodyDiv w:val="1"/>
      <w:marLeft w:val="0"/>
      <w:marRight w:val="0"/>
      <w:marTop w:val="0"/>
      <w:marBottom w:val="0"/>
      <w:divBdr>
        <w:top w:val="none" w:sz="0" w:space="0" w:color="auto"/>
        <w:left w:val="none" w:sz="0" w:space="0" w:color="auto"/>
        <w:bottom w:val="none" w:sz="0" w:space="0" w:color="auto"/>
        <w:right w:val="none" w:sz="0" w:space="0" w:color="auto"/>
      </w:divBdr>
      <w:divsChild>
        <w:div w:id="2092701274">
          <w:marLeft w:val="0"/>
          <w:marRight w:val="0"/>
          <w:marTop w:val="0"/>
          <w:marBottom w:val="0"/>
          <w:divBdr>
            <w:top w:val="none" w:sz="0" w:space="0" w:color="auto"/>
            <w:left w:val="none" w:sz="0" w:space="0" w:color="auto"/>
            <w:bottom w:val="none" w:sz="0" w:space="0" w:color="auto"/>
            <w:right w:val="none" w:sz="0" w:space="0" w:color="auto"/>
          </w:divBdr>
          <w:divsChild>
            <w:div w:id="1596669182">
              <w:marLeft w:val="0"/>
              <w:marRight w:val="0"/>
              <w:marTop w:val="0"/>
              <w:marBottom w:val="0"/>
              <w:divBdr>
                <w:top w:val="none" w:sz="0" w:space="0" w:color="auto"/>
                <w:left w:val="none" w:sz="0" w:space="0" w:color="auto"/>
                <w:bottom w:val="none" w:sz="0" w:space="0" w:color="auto"/>
                <w:right w:val="none" w:sz="0" w:space="0" w:color="auto"/>
              </w:divBdr>
            </w:div>
          </w:divsChild>
        </w:div>
        <w:div w:id="2113502445">
          <w:marLeft w:val="0"/>
          <w:marRight w:val="0"/>
          <w:marTop w:val="0"/>
          <w:marBottom w:val="0"/>
          <w:divBdr>
            <w:top w:val="none" w:sz="0" w:space="0" w:color="auto"/>
            <w:left w:val="none" w:sz="0" w:space="0" w:color="auto"/>
            <w:bottom w:val="none" w:sz="0" w:space="0" w:color="auto"/>
            <w:right w:val="none" w:sz="0" w:space="0" w:color="auto"/>
          </w:divBdr>
          <w:divsChild>
            <w:div w:id="9393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976">
      <w:bodyDiv w:val="1"/>
      <w:marLeft w:val="0"/>
      <w:marRight w:val="0"/>
      <w:marTop w:val="0"/>
      <w:marBottom w:val="0"/>
      <w:divBdr>
        <w:top w:val="none" w:sz="0" w:space="0" w:color="auto"/>
        <w:left w:val="none" w:sz="0" w:space="0" w:color="auto"/>
        <w:bottom w:val="none" w:sz="0" w:space="0" w:color="auto"/>
        <w:right w:val="none" w:sz="0" w:space="0" w:color="auto"/>
      </w:divBdr>
      <w:divsChild>
        <w:div w:id="487553854">
          <w:marLeft w:val="0"/>
          <w:marRight w:val="0"/>
          <w:marTop w:val="0"/>
          <w:marBottom w:val="0"/>
          <w:divBdr>
            <w:top w:val="none" w:sz="0" w:space="0" w:color="auto"/>
            <w:left w:val="none" w:sz="0" w:space="0" w:color="auto"/>
            <w:bottom w:val="none" w:sz="0" w:space="0" w:color="auto"/>
            <w:right w:val="none" w:sz="0" w:space="0" w:color="auto"/>
          </w:divBdr>
        </w:div>
      </w:divsChild>
    </w:div>
    <w:div w:id="457337734">
      <w:bodyDiv w:val="1"/>
      <w:marLeft w:val="0"/>
      <w:marRight w:val="0"/>
      <w:marTop w:val="0"/>
      <w:marBottom w:val="0"/>
      <w:divBdr>
        <w:top w:val="none" w:sz="0" w:space="0" w:color="auto"/>
        <w:left w:val="none" w:sz="0" w:space="0" w:color="auto"/>
        <w:bottom w:val="none" w:sz="0" w:space="0" w:color="auto"/>
        <w:right w:val="none" w:sz="0" w:space="0" w:color="auto"/>
      </w:divBdr>
      <w:divsChild>
        <w:div w:id="1604728700">
          <w:marLeft w:val="0"/>
          <w:marRight w:val="0"/>
          <w:marTop w:val="0"/>
          <w:marBottom w:val="0"/>
          <w:divBdr>
            <w:top w:val="none" w:sz="0" w:space="0" w:color="auto"/>
            <w:left w:val="none" w:sz="0" w:space="0" w:color="auto"/>
            <w:bottom w:val="none" w:sz="0" w:space="0" w:color="auto"/>
            <w:right w:val="none" w:sz="0" w:space="0" w:color="auto"/>
          </w:divBdr>
        </w:div>
      </w:divsChild>
    </w:div>
    <w:div w:id="536893227">
      <w:bodyDiv w:val="1"/>
      <w:marLeft w:val="0"/>
      <w:marRight w:val="0"/>
      <w:marTop w:val="0"/>
      <w:marBottom w:val="0"/>
      <w:divBdr>
        <w:top w:val="none" w:sz="0" w:space="0" w:color="auto"/>
        <w:left w:val="none" w:sz="0" w:space="0" w:color="auto"/>
        <w:bottom w:val="none" w:sz="0" w:space="0" w:color="auto"/>
        <w:right w:val="none" w:sz="0" w:space="0" w:color="auto"/>
      </w:divBdr>
    </w:div>
    <w:div w:id="9557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D2615-84E3-4A85-A333-717466B4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7398</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2025-07-11T09:53:00Z</dcterms:created>
  <dcterms:modified xsi:type="dcterms:W3CDTF">2025-07-16T13:16:00Z</dcterms:modified>
</cp:coreProperties>
</file>