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BF331" w14:textId="77777777" w:rsidR="00BC7B33" w:rsidRDefault="00BC7B33">
      <w:pPr>
        <w:spacing w:before="1440"/>
      </w:pPr>
    </w:p>
    <w:p w14:paraId="3C9D5C51" w14:textId="77777777" w:rsidR="00BC7B33" w:rsidRDefault="00000000">
      <w:pPr>
        <w:spacing w:after="40"/>
        <w:jc w:val="center"/>
      </w:pPr>
      <w:r>
        <w:rPr>
          <w:b/>
          <w:bCs/>
          <w:color w:val="1F3864"/>
          <w:sz w:val="52"/>
          <w:szCs w:val="52"/>
        </w:rPr>
        <w:t>SUPPLY CHAIN</w:t>
      </w:r>
    </w:p>
    <w:p w14:paraId="7BEB6E22" w14:textId="77777777" w:rsidR="00BC7B33" w:rsidRDefault="00000000">
      <w:pPr>
        <w:spacing w:after="120"/>
        <w:jc w:val="center"/>
      </w:pPr>
      <w:r>
        <w:rPr>
          <w:b/>
          <w:bCs/>
          <w:color w:val="2E75B6"/>
          <w:sz w:val="52"/>
          <w:szCs w:val="52"/>
        </w:rPr>
        <w:t>DELIVERY DELAY ANALYSIS</w:t>
      </w:r>
    </w:p>
    <w:p w14:paraId="11ED15FA" w14:textId="77777777" w:rsidR="00BC7B33" w:rsidRDefault="00000000">
      <w:pPr>
        <w:pBdr>
          <w:bottom w:val="single" w:sz="12" w:space="6" w:color="2E75B6"/>
        </w:pBdr>
        <w:spacing w:after="480"/>
        <w:jc w:val="center"/>
      </w:pPr>
      <w:r>
        <w:rPr>
          <w:i/>
          <w:iCs/>
          <w:color w:val="555555"/>
          <w:sz w:val="26"/>
          <w:szCs w:val="26"/>
        </w:rPr>
        <w:t>Exploratory Data Analysis Report</w:t>
      </w:r>
    </w:p>
    <w:p w14:paraId="4F70C29B" w14:textId="77777777" w:rsidR="00BC7B33" w:rsidRDefault="00BC7B33">
      <w:pPr>
        <w:spacing w:before="240"/>
      </w:pP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7538"/>
      </w:tblGrid>
      <w:tr w:rsidR="00BC7B33" w14:paraId="23443C91" w14:textId="77777777" w:rsidTr="0035433C">
        <w:tblPrEx>
          <w:tblCellMar>
            <w:top w:w="0" w:type="dxa"/>
            <w:bottom w:w="0" w:type="dxa"/>
          </w:tblCellMar>
        </w:tblPrEx>
        <w:trPr>
          <w:trHeight w:val="1078"/>
        </w:trPr>
        <w:tc>
          <w:tcPr>
            <w:tcW w:w="2599" w:type="dxa"/>
            <w:tcBorders>
              <w:top w:val="single" w:sz="1" w:space="0" w:color="CCCCCC"/>
              <w:left w:val="single" w:sz="1" w:space="0" w:color="CCCCCC"/>
              <w:bottom w:val="single" w:sz="1" w:space="0" w:color="CCCCCC"/>
              <w:right w:val="single" w:sz="1" w:space="0" w:color="CCCCCC"/>
            </w:tcBorders>
            <w:shd w:val="clear" w:color="auto" w:fill="FFE599" w:themeFill="accent4" w:themeFillTint="66"/>
            <w:tcMar>
              <w:top w:w="80" w:type="dxa"/>
              <w:left w:w="120" w:type="dxa"/>
              <w:bottom w:w="80" w:type="dxa"/>
              <w:right w:w="120" w:type="dxa"/>
            </w:tcMar>
          </w:tcPr>
          <w:p w14:paraId="33E68349" w14:textId="77777777" w:rsidR="00BC7B33" w:rsidRPr="0035433C" w:rsidRDefault="00000000">
            <w:pPr>
              <w:rPr>
                <w:sz w:val="36"/>
                <w:szCs w:val="36"/>
              </w:rPr>
            </w:pPr>
            <w:r w:rsidRPr="0035433C">
              <w:rPr>
                <w:b/>
                <w:bCs/>
                <w:color w:val="1F3864"/>
                <w:sz w:val="36"/>
                <w:szCs w:val="36"/>
              </w:rPr>
              <w:t>Prepared by</w:t>
            </w:r>
          </w:p>
        </w:tc>
        <w:tc>
          <w:tcPr>
            <w:tcW w:w="7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74C3B" w14:textId="77C2AAD7" w:rsidR="00BC7B33" w:rsidRPr="0035433C" w:rsidRDefault="00000000">
            <w:pPr>
              <w:rPr>
                <w:sz w:val="36"/>
                <w:szCs w:val="36"/>
              </w:rPr>
            </w:pPr>
            <w:r w:rsidRPr="0035433C">
              <w:rPr>
                <w:color w:val="222222"/>
                <w:sz w:val="36"/>
                <w:szCs w:val="36"/>
              </w:rPr>
              <w:t>Kunal</w:t>
            </w:r>
            <w:r w:rsidR="0035433C" w:rsidRPr="0035433C">
              <w:rPr>
                <w:color w:val="222222"/>
                <w:sz w:val="36"/>
                <w:szCs w:val="36"/>
              </w:rPr>
              <w:t xml:space="preserve"> Kumar</w:t>
            </w:r>
          </w:p>
        </w:tc>
      </w:tr>
      <w:tr w:rsidR="00BC7B33" w14:paraId="7C1990BF" w14:textId="77777777" w:rsidTr="0035433C">
        <w:tblPrEx>
          <w:tblCellMar>
            <w:top w:w="0" w:type="dxa"/>
            <w:bottom w:w="0" w:type="dxa"/>
          </w:tblCellMar>
        </w:tblPrEx>
        <w:trPr>
          <w:trHeight w:val="1021"/>
        </w:trPr>
        <w:tc>
          <w:tcPr>
            <w:tcW w:w="2599" w:type="dxa"/>
            <w:tcBorders>
              <w:top w:val="single" w:sz="1" w:space="0" w:color="CCCCCC"/>
              <w:left w:val="single" w:sz="1" w:space="0" w:color="CCCCCC"/>
              <w:bottom w:val="single" w:sz="1" w:space="0" w:color="CCCCCC"/>
              <w:right w:val="single" w:sz="1" w:space="0" w:color="CCCCCC"/>
            </w:tcBorders>
            <w:shd w:val="clear" w:color="auto" w:fill="FFE599" w:themeFill="accent4" w:themeFillTint="66"/>
            <w:tcMar>
              <w:top w:w="80" w:type="dxa"/>
              <w:left w:w="120" w:type="dxa"/>
              <w:bottom w:w="80" w:type="dxa"/>
              <w:right w:w="120" w:type="dxa"/>
            </w:tcMar>
          </w:tcPr>
          <w:p w14:paraId="0BD444F2" w14:textId="77777777" w:rsidR="00BC7B33" w:rsidRPr="0035433C" w:rsidRDefault="00000000" w:rsidP="0035433C">
            <w:pPr>
              <w:rPr>
                <w:sz w:val="36"/>
                <w:szCs w:val="36"/>
              </w:rPr>
            </w:pPr>
            <w:r w:rsidRPr="0035433C">
              <w:rPr>
                <w:b/>
                <w:bCs/>
                <w:color w:val="1F3864"/>
                <w:sz w:val="36"/>
                <w:szCs w:val="36"/>
              </w:rPr>
              <w:t>Program</w:t>
            </w:r>
          </w:p>
        </w:tc>
        <w:tc>
          <w:tcPr>
            <w:tcW w:w="7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5A937" w14:textId="77777777" w:rsidR="00BC7B33" w:rsidRPr="0035433C" w:rsidRDefault="00000000">
            <w:pPr>
              <w:rPr>
                <w:sz w:val="24"/>
                <w:szCs w:val="24"/>
              </w:rPr>
            </w:pPr>
            <w:r w:rsidRPr="0035433C">
              <w:rPr>
                <w:color w:val="222222"/>
                <w:sz w:val="24"/>
                <w:szCs w:val="24"/>
              </w:rPr>
              <w:t>B.E. — Computer Science &amp; Engineering (Big Data Analytics)</w:t>
            </w:r>
          </w:p>
        </w:tc>
      </w:tr>
      <w:tr w:rsidR="00BC7B33" w14:paraId="529211B6" w14:textId="77777777" w:rsidTr="0035433C">
        <w:tblPrEx>
          <w:tblCellMar>
            <w:top w:w="0" w:type="dxa"/>
            <w:bottom w:w="0" w:type="dxa"/>
          </w:tblCellMar>
        </w:tblPrEx>
        <w:trPr>
          <w:trHeight w:val="1078"/>
        </w:trPr>
        <w:tc>
          <w:tcPr>
            <w:tcW w:w="2599" w:type="dxa"/>
            <w:tcBorders>
              <w:top w:val="single" w:sz="1" w:space="0" w:color="CCCCCC"/>
              <w:left w:val="single" w:sz="1" w:space="0" w:color="CCCCCC"/>
              <w:bottom w:val="single" w:sz="1" w:space="0" w:color="CCCCCC"/>
              <w:right w:val="single" w:sz="1" w:space="0" w:color="CCCCCC"/>
            </w:tcBorders>
            <w:shd w:val="clear" w:color="auto" w:fill="FFE599" w:themeFill="accent4" w:themeFillTint="66"/>
            <w:tcMar>
              <w:top w:w="80" w:type="dxa"/>
              <w:left w:w="120" w:type="dxa"/>
              <w:bottom w:w="80" w:type="dxa"/>
              <w:right w:w="120" w:type="dxa"/>
            </w:tcMar>
          </w:tcPr>
          <w:p w14:paraId="7BD2F38F" w14:textId="77777777" w:rsidR="00BC7B33" w:rsidRPr="0035433C" w:rsidRDefault="00000000">
            <w:pPr>
              <w:rPr>
                <w:sz w:val="36"/>
                <w:szCs w:val="36"/>
              </w:rPr>
            </w:pPr>
            <w:r w:rsidRPr="0035433C">
              <w:rPr>
                <w:b/>
                <w:bCs/>
                <w:color w:val="1F3864"/>
                <w:sz w:val="36"/>
                <w:szCs w:val="36"/>
              </w:rPr>
              <w:t>Institution</w:t>
            </w:r>
          </w:p>
        </w:tc>
        <w:tc>
          <w:tcPr>
            <w:tcW w:w="7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69EAC" w14:textId="77777777" w:rsidR="00BC7B33" w:rsidRPr="0035433C" w:rsidRDefault="00000000">
            <w:pPr>
              <w:rPr>
                <w:sz w:val="36"/>
                <w:szCs w:val="36"/>
              </w:rPr>
            </w:pPr>
            <w:r w:rsidRPr="0035433C">
              <w:rPr>
                <w:color w:val="222222"/>
                <w:sz w:val="36"/>
                <w:szCs w:val="36"/>
              </w:rPr>
              <w:t>Chandigarh University</w:t>
            </w:r>
          </w:p>
        </w:tc>
      </w:tr>
      <w:tr w:rsidR="00BC7B33" w14:paraId="17B0D20B" w14:textId="77777777" w:rsidTr="0035433C">
        <w:tblPrEx>
          <w:tblCellMar>
            <w:top w:w="0" w:type="dxa"/>
            <w:bottom w:w="0" w:type="dxa"/>
          </w:tblCellMar>
        </w:tblPrEx>
        <w:trPr>
          <w:trHeight w:val="1078"/>
        </w:trPr>
        <w:tc>
          <w:tcPr>
            <w:tcW w:w="2599" w:type="dxa"/>
            <w:tcBorders>
              <w:top w:val="single" w:sz="1" w:space="0" w:color="CCCCCC"/>
              <w:left w:val="single" w:sz="1" w:space="0" w:color="CCCCCC"/>
              <w:bottom w:val="single" w:sz="1" w:space="0" w:color="CCCCCC"/>
              <w:right w:val="single" w:sz="1" w:space="0" w:color="CCCCCC"/>
            </w:tcBorders>
            <w:shd w:val="clear" w:color="auto" w:fill="FFE599" w:themeFill="accent4" w:themeFillTint="66"/>
            <w:tcMar>
              <w:top w:w="80" w:type="dxa"/>
              <w:left w:w="120" w:type="dxa"/>
              <w:bottom w:w="80" w:type="dxa"/>
              <w:right w:w="120" w:type="dxa"/>
            </w:tcMar>
          </w:tcPr>
          <w:p w14:paraId="48BE5C2B" w14:textId="77777777" w:rsidR="00BC7B33" w:rsidRPr="0035433C" w:rsidRDefault="00000000">
            <w:pPr>
              <w:rPr>
                <w:sz w:val="36"/>
                <w:szCs w:val="36"/>
              </w:rPr>
            </w:pPr>
            <w:r w:rsidRPr="0035433C">
              <w:rPr>
                <w:b/>
                <w:bCs/>
                <w:color w:val="1F3864"/>
                <w:sz w:val="36"/>
                <w:szCs w:val="36"/>
              </w:rPr>
              <w:t>Dataset</w:t>
            </w:r>
          </w:p>
        </w:tc>
        <w:tc>
          <w:tcPr>
            <w:tcW w:w="7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2AA6C" w14:textId="77777777" w:rsidR="00BC7B33" w:rsidRPr="0035433C" w:rsidRDefault="00000000">
            <w:pPr>
              <w:rPr>
                <w:sz w:val="36"/>
                <w:szCs w:val="36"/>
              </w:rPr>
            </w:pPr>
            <w:proofErr w:type="spellStart"/>
            <w:r w:rsidRPr="0035433C">
              <w:rPr>
                <w:color w:val="222222"/>
                <w:sz w:val="36"/>
                <w:szCs w:val="36"/>
              </w:rPr>
              <w:t>DataCo</w:t>
            </w:r>
            <w:proofErr w:type="spellEnd"/>
            <w:r w:rsidRPr="0035433C">
              <w:rPr>
                <w:color w:val="222222"/>
                <w:sz w:val="36"/>
                <w:szCs w:val="36"/>
              </w:rPr>
              <w:t xml:space="preserve"> Supply Chain Dataset</w:t>
            </w:r>
          </w:p>
        </w:tc>
      </w:tr>
      <w:tr w:rsidR="00BC7B33" w14:paraId="62AA2DFA" w14:textId="77777777" w:rsidTr="0035433C">
        <w:tblPrEx>
          <w:tblCellMar>
            <w:top w:w="0" w:type="dxa"/>
            <w:bottom w:w="0" w:type="dxa"/>
          </w:tblCellMar>
        </w:tblPrEx>
        <w:trPr>
          <w:trHeight w:val="1021"/>
        </w:trPr>
        <w:tc>
          <w:tcPr>
            <w:tcW w:w="2599" w:type="dxa"/>
            <w:tcBorders>
              <w:top w:val="single" w:sz="1" w:space="0" w:color="CCCCCC"/>
              <w:left w:val="single" w:sz="1" w:space="0" w:color="CCCCCC"/>
              <w:bottom w:val="single" w:sz="1" w:space="0" w:color="CCCCCC"/>
              <w:right w:val="single" w:sz="1" w:space="0" w:color="CCCCCC"/>
            </w:tcBorders>
            <w:shd w:val="clear" w:color="auto" w:fill="FFE599" w:themeFill="accent4" w:themeFillTint="66"/>
            <w:tcMar>
              <w:top w:w="80" w:type="dxa"/>
              <w:left w:w="120" w:type="dxa"/>
              <w:bottom w:w="80" w:type="dxa"/>
              <w:right w:w="120" w:type="dxa"/>
            </w:tcMar>
          </w:tcPr>
          <w:p w14:paraId="7576BD8B" w14:textId="77777777" w:rsidR="00BC7B33" w:rsidRPr="0035433C" w:rsidRDefault="00000000">
            <w:pPr>
              <w:rPr>
                <w:sz w:val="36"/>
                <w:szCs w:val="36"/>
              </w:rPr>
            </w:pPr>
            <w:r w:rsidRPr="0035433C">
              <w:rPr>
                <w:b/>
                <w:bCs/>
                <w:color w:val="1F3864"/>
                <w:sz w:val="36"/>
                <w:szCs w:val="36"/>
              </w:rPr>
              <w:t>Tool Used</w:t>
            </w:r>
          </w:p>
        </w:tc>
        <w:tc>
          <w:tcPr>
            <w:tcW w:w="7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27D9F" w14:textId="77777777" w:rsidR="00BC7B33" w:rsidRPr="0035433C" w:rsidRDefault="00000000">
            <w:pPr>
              <w:rPr>
                <w:sz w:val="36"/>
                <w:szCs w:val="36"/>
              </w:rPr>
            </w:pPr>
            <w:r w:rsidRPr="0035433C">
              <w:rPr>
                <w:color w:val="222222"/>
                <w:sz w:val="36"/>
                <w:szCs w:val="36"/>
              </w:rPr>
              <w:t>Python (Pandas, Seaborn, Matplotlib) — Jupyter Notebook</w:t>
            </w:r>
          </w:p>
        </w:tc>
      </w:tr>
      <w:tr w:rsidR="00BC7B33" w14:paraId="0317BBE0" w14:textId="77777777" w:rsidTr="0035433C">
        <w:tblPrEx>
          <w:tblCellMar>
            <w:top w:w="0" w:type="dxa"/>
            <w:bottom w:w="0" w:type="dxa"/>
          </w:tblCellMar>
        </w:tblPrEx>
        <w:trPr>
          <w:trHeight w:val="1078"/>
        </w:trPr>
        <w:tc>
          <w:tcPr>
            <w:tcW w:w="2599" w:type="dxa"/>
            <w:tcBorders>
              <w:top w:val="single" w:sz="1" w:space="0" w:color="CCCCCC"/>
              <w:left w:val="single" w:sz="1" w:space="0" w:color="CCCCCC"/>
              <w:bottom w:val="single" w:sz="1" w:space="0" w:color="CCCCCC"/>
              <w:right w:val="single" w:sz="1" w:space="0" w:color="CCCCCC"/>
            </w:tcBorders>
            <w:shd w:val="clear" w:color="auto" w:fill="FFE599" w:themeFill="accent4" w:themeFillTint="66"/>
            <w:tcMar>
              <w:top w:w="80" w:type="dxa"/>
              <w:left w:w="120" w:type="dxa"/>
              <w:bottom w:w="80" w:type="dxa"/>
              <w:right w:w="120" w:type="dxa"/>
            </w:tcMar>
          </w:tcPr>
          <w:p w14:paraId="35B2BB45" w14:textId="77777777" w:rsidR="00BC7B33" w:rsidRPr="0035433C" w:rsidRDefault="00000000">
            <w:pPr>
              <w:rPr>
                <w:sz w:val="36"/>
                <w:szCs w:val="36"/>
              </w:rPr>
            </w:pPr>
            <w:r w:rsidRPr="0035433C">
              <w:rPr>
                <w:b/>
                <w:bCs/>
                <w:color w:val="1F3864"/>
                <w:sz w:val="36"/>
                <w:szCs w:val="36"/>
              </w:rPr>
              <w:t>Date</w:t>
            </w:r>
          </w:p>
        </w:tc>
        <w:tc>
          <w:tcPr>
            <w:tcW w:w="7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70BAD" w14:textId="3D00876D" w:rsidR="00BC7B33" w:rsidRPr="0035433C" w:rsidRDefault="0035433C">
            <w:pPr>
              <w:rPr>
                <w:sz w:val="36"/>
                <w:szCs w:val="36"/>
              </w:rPr>
            </w:pPr>
            <w:r>
              <w:rPr>
                <w:sz w:val="36"/>
                <w:szCs w:val="36"/>
              </w:rPr>
              <w:t>28/June/2026</w:t>
            </w:r>
          </w:p>
        </w:tc>
      </w:tr>
    </w:tbl>
    <w:p w14:paraId="408F338D" w14:textId="77777777" w:rsidR="00BC7B33" w:rsidRPr="0035433C" w:rsidRDefault="00BC7B33">
      <w:pPr>
        <w:spacing w:before="480"/>
        <w:rPr>
          <w:color w:val="ACB9CA" w:themeColor="text2" w:themeTint="66"/>
        </w:rPr>
      </w:pPr>
    </w:p>
    <w:p w14:paraId="50B98463" w14:textId="77777777" w:rsidR="00BC7B33" w:rsidRDefault="00000000">
      <w:r>
        <w:br w:type="page"/>
      </w:r>
    </w:p>
    <w:p w14:paraId="7818A47A" w14:textId="77777777" w:rsidR="00BC7B33" w:rsidRPr="0035433C" w:rsidRDefault="00000000">
      <w:pPr>
        <w:pStyle w:val="Heading1"/>
        <w:pBdr>
          <w:bottom w:val="single" w:sz="8" w:space="4" w:color="2E75B6"/>
        </w:pBdr>
        <w:rPr>
          <w:sz w:val="40"/>
          <w:szCs w:val="40"/>
        </w:rPr>
      </w:pPr>
      <w:r w:rsidRPr="0035433C">
        <w:rPr>
          <w:sz w:val="40"/>
          <w:szCs w:val="40"/>
        </w:rPr>
        <w:lastRenderedPageBreak/>
        <w:t>1. Executive Summary</w:t>
      </w:r>
    </w:p>
    <w:p w14:paraId="646AC658" w14:textId="77777777" w:rsidR="00BC7B33" w:rsidRDefault="00000000">
      <w:pPr>
        <w:spacing w:before="80" w:after="80"/>
        <w:jc w:val="both"/>
      </w:pPr>
      <w:r>
        <w:rPr>
          <w:color w:val="000000"/>
        </w:rPr>
        <w:t xml:space="preserve">This report presents a comprehensive Exploratory Data Analysis (EDA) of the </w:t>
      </w:r>
      <w:proofErr w:type="spellStart"/>
      <w:r>
        <w:rPr>
          <w:color w:val="000000"/>
        </w:rPr>
        <w:t>DataCo</w:t>
      </w:r>
      <w:proofErr w:type="spellEnd"/>
      <w:r>
        <w:rPr>
          <w:color w:val="000000"/>
        </w:rPr>
        <w:t xml:space="preserve"> Supply Chain dataset. The primary objective was to investigate delivery delay patterns, understand their distribution across business dimensions, and identify the root causes affecting operational efficiency. The analysis was carried out entirely using Python — leveraging Pandas for data wrangling, Seaborn and Matplotlib for visualization, and Jupyter Notebook as the development environment.</w:t>
      </w:r>
    </w:p>
    <w:p w14:paraId="6F47F8B4" w14:textId="77777777" w:rsidR="00BC7B33" w:rsidRDefault="00BC7B33">
      <w:pPr>
        <w:spacing w:before="80"/>
      </w:pPr>
    </w:p>
    <w:p w14:paraId="371D1052" w14:textId="77777777" w:rsidR="00BC7B33" w:rsidRDefault="00000000">
      <w:pPr>
        <w:spacing w:before="80" w:after="80"/>
        <w:jc w:val="both"/>
      </w:pPr>
      <w:r>
        <w:rPr>
          <w:color w:val="000000"/>
        </w:rPr>
        <w:t>The dataset contains over 180,000 order records spanning multiple regions, product categories, customer segments, and shipping modes. After cleaning and preprocessing, 172,765 valid records were retained for analysis. The findings reveal a critical operational challenge: more than half of all orders — 54.71% — experience delivery delays, resulting in an estimated financial impact of $2.1 million in affected profit.</w:t>
      </w:r>
    </w:p>
    <w:p w14:paraId="7107E83C" w14:textId="77777777" w:rsidR="00BC7B33" w:rsidRDefault="00BC7B33">
      <w:pPr>
        <w:spacing w:before="80"/>
      </w:pPr>
    </w:p>
    <w:p w14:paraId="57654CD1" w14:textId="77777777" w:rsidR="00BC7B33" w:rsidRDefault="00000000">
      <w:pPr>
        <w:pStyle w:val="Heading2"/>
      </w:pPr>
      <w:r>
        <w:t>Key Findings at a Glance</w:t>
      </w:r>
    </w:p>
    <w:p w14:paraId="6440D40D" w14:textId="77777777" w:rsidR="00BC7B33" w:rsidRDefault="00BC7B33">
      <w:pPr>
        <w:spacing w:before="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7B33" w:rsidRPr="0035433C" w14:paraId="5C0839EE" w14:textId="77777777" w:rsidTr="0035433C">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2613E6AB" w14:textId="77777777" w:rsidR="00BC7B33" w:rsidRPr="0035433C" w:rsidRDefault="00000000">
            <w:pPr>
              <w:spacing w:before="40" w:after="40"/>
              <w:jc w:val="center"/>
              <w:rPr>
                <w:b/>
                <w:bCs/>
              </w:rPr>
            </w:pPr>
            <w:r w:rsidRPr="0035433C">
              <w:rPr>
                <w:b/>
                <w:bCs/>
                <w:color w:val="1F3864"/>
                <w:sz w:val="36"/>
                <w:szCs w:val="36"/>
              </w:rPr>
              <w:t>172,765</w:t>
            </w:r>
          </w:p>
          <w:p w14:paraId="6484EFD5" w14:textId="77777777" w:rsidR="00BC7B33" w:rsidRPr="0035433C" w:rsidRDefault="00000000">
            <w:pPr>
              <w:spacing w:before="20" w:after="20"/>
              <w:jc w:val="center"/>
              <w:rPr>
                <w:b/>
                <w:bCs/>
              </w:rPr>
            </w:pPr>
            <w:r w:rsidRPr="0035433C">
              <w:rPr>
                <w:b/>
                <w:bCs/>
                <w:color w:val="444444"/>
                <w:sz w:val="18"/>
                <w:szCs w:val="18"/>
              </w:rPr>
              <w:t xml:space="preserve">Total Orders </w:t>
            </w:r>
            <w:proofErr w:type="spellStart"/>
            <w:r w:rsidRPr="0035433C">
              <w:rPr>
                <w:b/>
                <w:bCs/>
                <w:color w:val="444444"/>
                <w:sz w:val="18"/>
                <w:szCs w:val="18"/>
              </w:rPr>
              <w:t>Analyzed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60" w:type="dxa"/>
              <w:bottom w:w="120" w:type="dxa"/>
              <w:right w:w="160" w:type="dxa"/>
            </w:tcMar>
          </w:tcPr>
          <w:p w14:paraId="5AF1A3AE" w14:textId="77777777" w:rsidR="00BC7B33" w:rsidRPr="0035433C" w:rsidRDefault="00000000">
            <w:pPr>
              <w:spacing w:before="40" w:after="40"/>
              <w:jc w:val="center"/>
              <w:rPr>
                <w:b/>
                <w:bCs/>
              </w:rPr>
            </w:pPr>
            <w:r w:rsidRPr="0035433C">
              <w:rPr>
                <w:b/>
                <w:bCs/>
                <w:color w:val="C0392B"/>
                <w:sz w:val="36"/>
                <w:szCs w:val="36"/>
              </w:rPr>
              <w:t>54.71%</w:t>
            </w:r>
          </w:p>
          <w:p w14:paraId="03213A3C" w14:textId="77777777" w:rsidR="00BC7B33" w:rsidRPr="0035433C" w:rsidRDefault="00000000">
            <w:pPr>
              <w:spacing w:before="20" w:after="20"/>
              <w:jc w:val="center"/>
              <w:rPr>
                <w:b/>
                <w:bCs/>
              </w:rPr>
            </w:pPr>
            <w:r w:rsidRPr="0035433C">
              <w:rPr>
                <w:b/>
                <w:bCs/>
                <w:color w:val="444444"/>
                <w:sz w:val="18"/>
                <w:szCs w:val="18"/>
              </w:rPr>
              <w:t>Late Delivery Rate</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2CC3B21E" w14:textId="77777777" w:rsidR="00BC7B33" w:rsidRPr="0035433C" w:rsidRDefault="00000000">
            <w:pPr>
              <w:spacing w:before="40" w:after="40"/>
              <w:jc w:val="center"/>
              <w:rPr>
                <w:b/>
                <w:bCs/>
              </w:rPr>
            </w:pPr>
            <w:r w:rsidRPr="0035433C">
              <w:rPr>
                <w:b/>
                <w:bCs/>
                <w:color w:val="1E8449"/>
                <w:sz w:val="36"/>
                <w:szCs w:val="36"/>
              </w:rPr>
              <w:t>$36.8M</w:t>
            </w:r>
          </w:p>
          <w:p w14:paraId="6A94E3B8" w14:textId="77777777" w:rsidR="00BC7B33" w:rsidRPr="0035433C" w:rsidRDefault="00000000">
            <w:pPr>
              <w:spacing w:before="20" w:after="20"/>
              <w:jc w:val="center"/>
              <w:rPr>
                <w:b/>
                <w:bCs/>
              </w:rPr>
            </w:pPr>
            <w:r w:rsidRPr="0035433C">
              <w:rPr>
                <w:b/>
                <w:bCs/>
                <w:color w:val="444444"/>
                <w:sz w:val="18"/>
                <w:szCs w:val="18"/>
              </w:rPr>
              <w:t>Total Sales Revenue</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60" w:type="dxa"/>
              <w:bottom w:w="120" w:type="dxa"/>
              <w:right w:w="160" w:type="dxa"/>
            </w:tcMar>
          </w:tcPr>
          <w:p w14:paraId="6CF0EAE0" w14:textId="77777777" w:rsidR="00BC7B33" w:rsidRPr="0035433C" w:rsidRDefault="00000000">
            <w:pPr>
              <w:spacing w:before="40" w:after="40"/>
              <w:jc w:val="center"/>
              <w:rPr>
                <w:b/>
                <w:bCs/>
              </w:rPr>
            </w:pPr>
            <w:r w:rsidRPr="0035433C">
              <w:rPr>
                <w:b/>
                <w:bCs/>
                <w:color w:val="C0392B"/>
                <w:sz w:val="36"/>
                <w:szCs w:val="36"/>
              </w:rPr>
              <w:t>$2.1M</w:t>
            </w:r>
          </w:p>
          <w:p w14:paraId="716F75D4" w14:textId="77777777" w:rsidR="00BC7B33" w:rsidRPr="0035433C" w:rsidRDefault="00000000">
            <w:pPr>
              <w:spacing w:before="20" w:after="20"/>
              <w:jc w:val="center"/>
              <w:rPr>
                <w:b/>
                <w:bCs/>
              </w:rPr>
            </w:pPr>
            <w:r w:rsidRPr="0035433C">
              <w:rPr>
                <w:b/>
                <w:bCs/>
                <w:color w:val="444444"/>
                <w:sz w:val="18"/>
                <w:szCs w:val="18"/>
              </w:rPr>
              <w:t>Profit at Risk (Delays)</w:t>
            </w:r>
          </w:p>
        </w:tc>
      </w:tr>
    </w:tbl>
    <w:p w14:paraId="42A3394D" w14:textId="77777777" w:rsidR="00BC7B33" w:rsidRDefault="00BC7B33">
      <w:pPr>
        <w:spacing w:before="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7B33" w14:paraId="1A16924C" w14:textId="77777777" w:rsidTr="0035433C">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0ADA10A6" w14:textId="77777777" w:rsidR="00BC7B33" w:rsidRDefault="00000000">
            <w:pPr>
              <w:spacing w:before="40" w:after="40"/>
              <w:jc w:val="center"/>
            </w:pPr>
            <w:r>
              <w:rPr>
                <w:b/>
                <w:bCs/>
                <w:color w:val="1E8449"/>
                <w:sz w:val="36"/>
                <w:szCs w:val="36"/>
              </w:rPr>
              <w:t>80.7%</w:t>
            </w:r>
          </w:p>
          <w:p w14:paraId="6ABD6354" w14:textId="77777777" w:rsidR="00BC7B33" w:rsidRDefault="00000000">
            <w:pPr>
              <w:spacing w:before="20" w:after="20"/>
              <w:jc w:val="center"/>
            </w:pPr>
            <w:r>
              <w:rPr>
                <w:color w:val="444444"/>
                <w:sz w:val="18"/>
                <w:szCs w:val="18"/>
              </w:rPr>
              <w:t>Orders are Profitable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7E98821A" w14:textId="77777777" w:rsidR="00BC7B33" w:rsidRDefault="00000000">
            <w:pPr>
              <w:spacing w:before="40" w:after="40"/>
              <w:jc w:val="center"/>
            </w:pPr>
            <w:r>
              <w:rPr>
                <w:b/>
                <w:bCs/>
                <w:color w:val="1F3864"/>
                <w:sz w:val="36"/>
                <w:szCs w:val="36"/>
              </w:rPr>
              <w:t>$7.5M</w:t>
            </w:r>
          </w:p>
          <w:p w14:paraId="3BC41190" w14:textId="77777777" w:rsidR="00BC7B33" w:rsidRDefault="00000000">
            <w:pPr>
              <w:spacing w:before="20" w:after="20"/>
              <w:jc w:val="center"/>
            </w:pPr>
            <w:r>
              <w:rPr>
                <w:color w:val="444444"/>
                <w:sz w:val="18"/>
                <w:szCs w:val="18"/>
              </w:rPr>
              <w:t>Total Profit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6BE28D5D" w14:textId="77777777" w:rsidR="00BC7B33" w:rsidRDefault="00000000">
            <w:pPr>
              <w:spacing w:before="40" w:after="40"/>
              <w:jc w:val="center"/>
            </w:pPr>
            <w:r>
              <w:rPr>
                <w:b/>
                <w:bCs/>
                <w:color w:val="1F3864"/>
                <w:sz w:val="36"/>
                <w:szCs w:val="36"/>
              </w:rPr>
              <w:t>3 Days</w:t>
            </w:r>
          </w:p>
          <w:p w14:paraId="6D5610A2" w14:textId="77777777" w:rsidR="00BC7B33" w:rsidRDefault="00000000">
            <w:pPr>
              <w:spacing w:before="20" w:after="20"/>
              <w:jc w:val="center"/>
            </w:pPr>
            <w:r>
              <w:rPr>
                <w:color w:val="444444"/>
                <w:sz w:val="18"/>
                <w:szCs w:val="18"/>
              </w:rPr>
              <w:t>90th Percentile Delay</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19C90DC4" w14:textId="77777777" w:rsidR="00BC7B33" w:rsidRDefault="00000000">
            <w:pPr>
              <w:spacing w:before="40" w:after="40"/>
              <w:jc w:val="center"/>
            </w:pPr>
            <w:r>
              <w:rPr>
                <w:b/>
                <w:bCs/>
                <w:color w:val="1F3864"/>
                <w:sz w:val="36"/>
                <w:szCs w:val="36"/>
              </w:rPr>
              <w:t>45.29%</w:t>
            </w:r>
          </w:p>
          <w:p w14:paraId="5121D5DE" w14:textId="77777777" w:rsidR="00BC7B33" w:rsidRDefault="00000000">
            <w:pPr>
              <w:spacing w:before="20" w:after="20"/>
              <w:jc w:val="center"/>
            </w:pPr>
            <w:r>
              <w:rPr>
                <w:color w:val="444444"/>
                <w:sz w:val="18"/>
                <w:szCs w:val="18"/>
              </w:rPr>
              <w:t>On-Time Delivery Rate</w:t>
            </w:r>
          </w:p>
        </w:tc>
      </w:tr>
    </w:tbl>
    <w:p w14:paraId="6EF72F9E" w14:textId="77777777" w:rsidR="00BC7B33" w:rsidRDefault="00BC7B33">
      <w:pPr>
        <w:spacing w:before="160"/>
      </w:pPr>
    </w:p>
    <w:p w14:paraId="1BEAC194" w14:textId="77777777" w:rsidR="00BC7B33" w:rsidRDefault="00000000">
      <w:pPr>
        <w:pStyle w:val="Heading1"/>
        <w:pBdr>
          <w:bottom w:val="single" w:sz="8" w:space="4" w:color="2E75B6"/>
        </w:pBdr>
      </w:pPr>
      <w:r>
        <w:t>2. Dataset Overview &amp; Methodology</w:t>
      </w:r>
    </w:p>
    <w:p w14:paraId="181103F0" w14:textId="77777777" w:rsidR="00BC7B33" w:rsidRDefault="00000000">
      <w:pPr>
        <w:pStyle w:val="Heading2"/>
      </w:pPr>
      <w:r>
        <w:t>2.1 About the Dataset</w:t>
      </w:r>
    </w:p>
    <w:p w14:paraId="5FD0D85D" w14:textId="77777777" w:rsidR="00BC7B33" w:rsidRDefault="00000000">
      <w:pPr>
        <w:spacing w:before="80" w:after="80"/>
        <w:jc w:val="both"/>
      </w:pPr>
      <w:r>
        <w:rPr>
          <w:color w:val="000000"/>
        </w:rPr>
        <w:t xml:space="preserve">The </w:t>
      </w:r>
      <w:proofErr w:type="spellStart"/>
      <w:r>
        <w:rPr>
          <w:color w:val="000000"/>
        </w:rPr>
        <w:t>DataCo</w:t>
      </w:r>
      <w:proofErr w:type="spellEnd"/>
      <w:r>
        <w:rPr>
          <w:color w:val="000000"/>
        </w:rPr>
        <w:t xml:space="preserve"> Supply Chain dataset is a real-world e-commerce logistics dataset used widely in supply chain analytics research. It covers order transactions from 2015 to early 2018 and includes fields across customer demographics, product categories, order financial metrics, and delivery timelines. The raw dataset had 180,519 rows and 53 columns.</w:t>
      </w:r>
    </w:p>
    <w:p w14:paraId="6A09613E" w14:textId="77777777" w:rsidR="00BC7B33" w:rsidRDefault="00BC7B33">
      <w:pPr>
        <w:spacing w:before="80"/>
      </w:pPr>
    </w:p>
    <w:p w14:paraId="04E4723A" w14:textId="77777777" w:rsidR="00BC7B33" w:rsidRDefault="00000000">
      <w:pPr>
        <w:pStyle w:val="Heading2"/>
      </w:pPr>
      <w:r>
        <w:t>2.2 Data Cleaning Steps</w:t>
      </w:r>
    </w:p>
    <w:p w14:paraId="4AFEC15C" w14:textId="77777777" w:rsidR="00BC7B33" w:rsidRDefault="00000000">
      <w:pPr>
        <w:spacing w:before="80" w:after="80"/>
        <w:jc w:val="both"/>
      </w:pPr>
      <w:r>
        <w:rPr>
          <w:color w:val="000000"/>
        </w:rPr>
        <w:t>Before analysis, several preprocessing steps were applied to ensure data quality and relevance:</w:t>
      </w:r>
    </w:p>
    <w:p w14:paraId="2A4CB94B" w14:textId="77777777" w:rsidR="00BC7B33" w:rsidRDefault="00BC7B33">
      <w:pPr>
        <w:spacing w:before="60"/>
      </w:pPr>
    </w:p>
    <w:p w14:paraId="5C6D480A" w14:textId="77777777" w:rsidR="00BC7B33" w:rsidRDefault="00000000">
      <w:pPr>
        <w:spacing w:before="60" w:after="60"/>
        <w:ind w:left="360"/>
      </w:pPr>
      <w:r>
        <w:rPr>
          <w:b/>
          <w:bCs/>
          <w:color w:val="2E75B6"/>
        </w:rPr>
        <w:t xml:space="preserve">• </w:t>
      </w:r>
      <w:r>
        <w:rPr>
          <w:b/>
          <w:bCs/>
          <w:color w:val="111111"/>
        </w:rPr>
        <w:t>Dropped 32 irrelevant columns</w:t>
      </w:r>
      <w:r>
        <w:rPr>
          <w:color w:val="333333"/>
        </w:rPr>
        <w:t xml:space="preserve"> — including customer personal info (emails, passwords), geographic coordinates, and redundant ID fields</w:t>
      </w:r>
    </w:p>
    <w:p w14:paraId="677180A5" w14:textId="77777777" w:rsidR="00BC7B33" w:rsidRDefault="00000000">
      <w:pPr>
        <w:spacing w:before="60" w:after="60"/>
        <w:ind w:left="360"/>
      </w:pPr>
      <w:r>
        <w:rPr>
          <w:b/>
          <w:bCs/>
          <w:color w:val="2E75B6"/>
        </w:rPr>
        <w:t xml:space="preserve">• </w:t>
      </w:r>
      <w:r>
        <w:rPr>
          <w:b/>
          <w:bCs/>
          <w:color w:val="111111"/>
        </w:rPr>
        <w:t xml:space="preserve">Removed 'Shipping </w:t>
      </w:r>
      <w:proofErr w:type="spellStart"/>
      <w:r>
        <w:rPr>
          <w:b/>
          <w:bCs/>
          <w:color w:val="111111"/>
        </w:rPr>
        <w:t>Canceled</w:t>
      </w:r>
      <w:proofErr w:type="spellEnd"/>
      <w:r>
        <w:rPr>
          <w:b/>
          <w:bCs/>
          <w:color w:val="111111"/>
        </w:rPr>
        <w:t>' records</w:t>
      </w:r>
      <w:r>
        <w:rPr>
          <w:color w:val="333333"/>
        </w:rPr>
        <w:t xml:space="preserve"> — 7,754 rows excluded since they represent cancelled orders, not delays</w:t>
      </w:r>
    </w:p>
    <w:p w14:paraId="0861320E" w14:textId="77777777" w:rsidR="00BC7B33" w:rsidRDefault="00000000">
      <w:pPr>
        <w:spacing w:before="60" w:after="60"/>
        <w:ind w:left="360"/>
      </w:pPr>
      <w:r>
        <w:rPr>
          <w:b/>
          <w:bCs/>
          <w:color w:val="2E75B6"/>
        </w:rPr>
        <w:t xml:space="preserve">• </w:t>
      </w:r>
      <w:r>
        <w:rPr>
          <w:b/>
          <w:bCs/>
          <w:color w:val="111111"/>
        </w:rPr>
        <w:t>Parsed date columns</w:t>
      </w:r>
      <w:r>
        <w:rPr>
          <w:color w:val="333333"/>
        </w:rPr>
        <w:t xml:space="preserve"> — 'order date' and 'shipping date' converted to datetime format for accurate time calculations</w:t>
      </w:r>
    </w:p>
    <w:p w14:paraId="13C9FD15" w14:textId="77777777" w:rsidR="00BC7B33" w:rsidRDefault="00000000">
      <w:pPr>
        <w:spacing w:before="60" w:after="60"/>
        <w:ind w:left="360"/>
      </w:pPr>
      <w:r>
        <w:rPr>
          <w:b/>
          <w:bCs/>
          <w:color w:val="2E75B6"/>
        </w:rPr>
        <w:lastRenderedPageBreak/>
        <w:t xml:space="preserve">• </w:t>
      </w:r>
      <w:r>
        <w:rPr>
          <w:b/>
          <w:bCs/>
          <w:color w:val="111111"/>
        </w:rPr>
        <w:t>Engineered new features</w:t>
      </w:r>
      <w:r>
        <w:rPr>
          <w:color w:val="333333"/>
        </w:rPr>
        <w:t xml:space="preserve"> — Order Processing Time, Delay (actual vs scheduled), </w:t>
      </w:r>
      <w:proofErr w:type="spellStart"/>
      <w:r>
        <w:rPr>
          <w:color w:val="333333"/>
        </w:rPr>
        <w:t>Is_Delayed</w:t>
      </w:r>
      <w:proofErr w:type="spellEnd"/>
      <w:r>
        <w:rPr>
          <w:color w:val="333333"/>
        </w:rPr>
        <w:t xml:space="preserve"> flag, </w:t>
      </w:r>
      <w:proofErr w:type="spellStart"/>
      <w:r>
        <w:rPr>
          <w:color w:val="333333"/>
        </w:rPr>
        <w:t>order_month</w:t>
      </w:r>
      <w:proofErr w:type="spellEnd"/>
      <w:r>
        <w:rPr>
          <w:color w:val="333333"/>
        </w:rPr>
        <w:t xml:space="preserve">, </w:t>
      </w:r>
      <w:proofErr w:type="spellStart"/>
      <w:r>
        <w:rPr>
          <w:color w:val="333333"/>
        </w:rPr>
        <w:t>order_day</w:t>
      </w:r>
      <w:proofErr w:type="spellEnd"/>
      <w:r>
        <w:rPr>
          <w:color w:val="333333"/>
        </w:rPr>
        <w:t xml:space="preserve">, </w:t>
      </w:r>
      <w:proofErr w:type="spellStart"/>
      <w:r>
        <w:rPr>
          <w:color w:val="333333"/>
        </w:rPr>
        <w:t>order_hour</w:t>
      </w:r>
      <w:proofErr w:type="spellEnd"/>
    </w:p>
    <w:p w14:paraId="46FED8BC" w14:textId="77777777" w:rsidR="00BC7B33" w:rsidRDefault="00000000">
      <w:pPr>
        <w:spacing w:before="60" w:after="60"/>
        <w:ind w:left="360"/>
      </w:pPr>
      <w:r>
        <w:rPr>
          <w:b/>
          <w:bCs/>
          <w:color w:val="2E75B6"/>
        </w:rPr>
        <w:t xml:space="preserve">• </w:t>
      </w:r>
      <w:r>
        <w:rPr>
          <w:b/>
          <w:bCs/>
          <w:color w:val="111111"/>
        </w:rPr>
        <w:t>Zero missing values</w:t>
      </w:r>
      <w:r>
        <w:rPr>
          <w:color w:val="333333"/>
        </w:rPr>
        <w:t xml:space="preserve"> — After cleaning, all 172,765 remaining records were complete with no null values</w:t>
      </w:r>
    </w:p>
    <w:p w14:paraId="39CD706D" w14:textId="77777777" w:rsidR="00BC7B33" w:rsidRDefault="00BC7B33">
      <w:pPr>
        <w:spacing w:before="120"/>
      </w:pPr>
    </w:p>
    <w:p w14:paraId="195ECE0E" w14:textId="77777777" w:rsidR="00BC7B33" w:rsidRDefault="00000000">
      <w:pPr>
        <w:pStyle w:val="Heading2"/>
      </w:pPr>
      <w:r>
        <w:t>2.3 Feature Engineering</w:t>
      </w:r>
    </w:p>
    <w:p w14:paraId="6513BB5C" w14:textId="77777777" w:rsidR="00BC7B33" w:rsidRDefault="00000000">
      <w:pPr>
        <w:spacing w:before="80" w:after="80"/>
        <w:jc w:val="both"/>
      </w:pPr>
      <w:r>
        <w:rPr>
          <w:color w:val="000000"/>
        </w:rPr>
        <w:t>Three key derived variables were created to power the analysis:</w:t>
      </w:r>
    </w:p>
    <w:p w14:paraId="4107B52E" w14:textId="77777777" w:rsidR="00BC7B33" w:rsidRDefault="00BC7B3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BC7B33" w14:paraId="0603B6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BE69BF" w14:textId="77777777" w:rsidR="00BC7B33" w:rsidRDefault="00000000">
            <w:pPr>
              <w:jc w:val="center"/>
            </w:pPr>
            <w:r>
              <w:rPr>
                <w:b/>
                <w:bCs/>
                <w:color w:val="FFFFFF"/>
                <w:sz w:val="20"/>
                <w:szCs w:val="20"/>
              </w:rPr>
              <w:t>Feature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B9B88" w14:textId="77777777" w:rsidR="00BC7B33" w:rsidRDefault="00000000">
            <w:pPr>
              <w:jc w:val="center"/>
            </w:pPr>
            <w:r>
              <w:rPr>
                <w:b/>
                <w:bCs/>
                <w:color w:val="FFFFFF"/>
                <w:sz w:val="20"/>
                <w:szCs w:val="20"/>
              </w:rPr>
              <w:t>Formula / Logic</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BA6D66" w14:textId="77777777" w:rsidR="00BC7B33" w:rsidRDefault="00000000">
            <w:pPr>
              <w:jc w:val="center"/>
            </w:pPr>
            <w:r>
              <w:rPr>
                <w:b/>
                <w:bCs/>
                <w:color w:val="FFFFFF"/>
                <w:sz w:val="20"/>
                <w:szCs w:val="20"/>
              </w:rPr>
              <w:t>Purpose</w:t>
            </w:r>
          </w:p>
        </w:tc>
      </w:tr>
      <w:tr w:rsidR="00BC7B33" w14:paraId="069B96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75B6F" w14:textId="77777777" w:rsidR="00BC7B33" w:rsidRDefault="00000000">
            <w:pPr>
              <w:jc w:val="center"/>
            </w:pPr>
            <w:r>
              <w:rPr>
                <w:color w:val="222222"/>
                <w:sz w:val="20"/>
                <w:szCs w:val="20"/>
              </w:rPr>
              <w:t>Order Processing Time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B88C5" w14:textId="77777777" w:rsidR="00BC7B33" w:rsidRDefault="00000000">
            <w:pPr>
              <w:jc w:val="center"/>
            </w:pPr>
            <w:r>
              <w:rPr>
                <w:color w:val="222222"/>
                <w:sz w:val="20"/>
                <w:szCs w:val="20"/>
              </w:rPr>
              <w:t>Shipping Date − Order Date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BAA012" w14:textId="77777777" w:rsidR="00BC7B33" w:rsidRDefault="00000000">
            <w:pPr>
              <w:jc w:val="center"/>
            </w:pPr>
            <w:r>
              <w:rPr>
                <w:color w:val="222222"/>
                <w:sz w:val="20"/>
                <w:szCs w:val="20"/>
              </w:rPr>
              <w:t>Actual days taken to ship an order</w:t>
            </w:r>
          </w:p>
        </w:tc>
      </w:tr>
      <w:tr w:rsidR="00BC7B33" w14:paraId="5FAFBA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E3BCEF" w14:textId="77777777" w:rsidR="00BC7B33" w:rsidRDefault="00000000">
            <w:pPr>
              <w:jc w:val="center"/>
            </w:pPr>
            <w:r>
              <w:rPr>
                <w:color w:val="222222"/>
                <w:sz w:val="20"/>
                <w:szCs w:val="20"/>
              </w:rPr>
              <w:t>Delay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D3E62E" w14:textId="77777777" w:rsidR="00BC7B33" w:rsidRDefault="00000000">
            <w:pPr>
              <w:jc w:val="center"/>
            </w:pPr>
            <w:r>
              <w:rPr>
                <w:color w:val="222222"/>
                <w:sz w:val="20"/>
                <w:szCs w:val="20"/>
              </w:rPr>
              <w:t>Processing Time − Scheduled Days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3245E1" w14:textId="77777777" w:rsidR="00BC7B33" w:rsidRDefault="00000000">
            <w:pPr>
              <w:jc w:val="center"/>
            </w:pPr>
            <w:r>
              <w:rPr>
                <w:color w:val="222222"/>
                <w:sz w:val="20"/>
                <w:szCs w:val="20"/>
              </w:rPr>
              <w:t>Positive = delayed, negative = early</w:t>
            </w:r>
          </w:p>
        </w:tc>
      </w:tr>
      <w:tr w:rsidR="00BC7B33" w14:paraId="24B96D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EF062" w14:textId="77777777" w:rsidR="00BC7B33" w:rsidRDefault="00000000">
            <w:pPr>
              <w:jc w:val="center"/>
            </w:pPr>
            <w:proofErr w:type="spellStart"/>
            <w:r>
              <w:rPr>
                <w:color w:val="222222"/>
                <w:sz w:val="20"/>
                <w:szCs w:val="20"/>
              </w:rPr>
              <w:t>Is_Delayed</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A8E02E" w14:textId="77777777" w:rsidR="00BC7B33" w:rsidRDefault="00000000">
            <w:pPr>
              <w:jc w:val="center"/>
            </w:pPr>
            <w:r>
              <w:rPr>
                <w:color w:val="222222"/>
                <w:sz w:val="20"/>
                <w:szCs w:val="20"/>
              </w:rPr>
              <w:t>Delay &gt; 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AD12DC" w14:textId="77777777" w:rsidR="00BC7B33" w:rsidRDefault="00000000">
            <w:pPr>
              <w:jc w:val="center"/>
            </w:pPr>
            <w:r>
              <w:rPr>
                <w:color w:val="222222"/>
                <w:sz w:val="20"/>
                <w:szCs w:val="20"/>
              </w:rPr>
              <w:t>Boolean flag for delay classification</w:t>
            </w:r>
          </w:p>
        </w:tc>
      </w:tr>
    </w:tbl>
    <w:p w14:paraId="789A1BA2" w14:textId="77777777" w:rsidR="00BC7B33" w:rsidRDefault="00BC7B33">
      <w:pPr>
        <w:spacing w:before="80"/>
      </w:pPr>
    </w:p>
    <w:p w14:paraId="1D11BD40" w14:textId="17809B6F" w:rsidR="00BC7B33" w:rsidRDefault="00000000" w:rsidP="0035433C">
      <w:r>
        <w:rPr>
          <w:b/>
          <w:bCs/>
          <w:color w:val="1F3864"/>
          <w:sz w:val="28"/>
          <w:szCs w:val="28"/>
        </w:rPr>
        <w:t>3. Delay Distribution Analysis</w:t>
      </w:r>
    </w:p>
    <w:p w14:paraId="4C960422" w14:textId="77777777" w:rsidR="00BC7B33" w:rsidRDefault="00000000">
      <w:pPr>
        <w:pStyle w:val="Heading2"/>
      </w:pPr>
      <w:r>
        <w:t>3.1 Overall Delay Pattern</w:t>
      </w:r>
    </w:p>
    <w:p w14:paraId="32297BEC" w14:textId="77777777" w:rsidR="00BC7B33" w:rsidRDefault="00000000">
      <w:pPr>
        <w:spacing w:before="80" w:after="80"/>
        <w:jc w:val="both"/>
      </w:pPr>
      <w:r>
        <w:rPr>
          <w:color w:val="000000"/>
        </w:rPr>
        <w:t>The analysis revealed that out of 172,765 orders, 94,523 were delayed — translating to a 54.71% late delivery rate. This means more than one in every two orders shipped did not meet the promised delivery schedule. Below is the complete breakdown of order delay distribution:</w:t>
      </w:r>
    </w:p>
    <w:p w14:paraId="7C83D1F7" w14:textId="77777777" w:rsidR="00BC7B33" w:rsidRDefault="00BC7B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4560"/>
      </w:tblGrid>
      <w:tr w:rsidR="00BC7B33" w14:paraId="492E8F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1AEAA3" w14:textId="77777777" w:rsidR="00BC7B33" w:rsidRDefault="00000000">
            <w:pPr>
              <w:jc w:val="center"/>
            </w:pPr>
            <w:r>
              <w:rPr>
                <w:b/>
                <w:bCs/>
                <w:color w:val="FFFFFF"/>
                <w:sz w:val="20"/>
                <w:szCs w:val="20"/>
              </w:rPr>
              <w:t>Delay Days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A85D6F" w14:textId="77777777" w:rsidR="00BC7B33" w:rsidRDefault="00000000">
            <w:pPr>
              <w:jc w:val="center"/>
            </w:pPr>
            <w:r>
              <w:rPr>
                <w:b/>
                <w:bCs/>
                <w:color w:val="FFFFFF"/>
                <w:sz w:val="20"/>
                <w:szCs w:val="20"/>
              </w:rPr>
              <w:t>% of Orders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154C95" w14:textId="77777777" w:rsidR="00BC7B33" w:rsidRDefault="00000000">
            <w:pPr>
              <w:jc w:val="center"/>
            </w:pPr>
            <w:r>
              <w:rPr>
                <w:b/>
                <w:bCs/>
                <w:color w:val="FFFFFF"/>
                <w:sz w:val="20"/>
                <w:szCs w:val="20"/>
              </w:rPr>
              <w:t>Order Count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27C148" w14:textId="77777777" w:rsidR="00BC7B33" w:rsidRDefault="00000000">
            <w:pPr>
              <w:jc w:val="center"/>
            </w:pPr>
            <w:r>
              <w:rPr>
                <w:b/>
                <w:bCs/>
                <w:color w:val="FFFFFF"/>
                <w:sz w:val="20"/>
                <w:szCs w:val="20"/>
              </w:rPr>
              <w:t>Interpretation</w:t>
            </w:r>
          </w:p>
        </w:tc>
      </w:tr>
      <w:tr w:rsidR="00BC7B33" w14:paraId="11402F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4E3D47" w14:textId="77777777" w:rsidR="00BC7B33" w:rsidRDefault="00000000">
            <w:pPr>
              <w:jc w:val="center"/>
            </w:pPr>
            <w:r>
              <w:rPr>
                <w:color w:val="222222"/>
                <w:sz w:val="20"/>
                <w:szCs w:val="20"/>
              </w:rPr>
              <w:t>-2 days (Early)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9195EC" w14:textId="77777777" w:rsidR="00BC7B33" w:rsidRDefault="00000000">
            <w:pPr>
              <w:jc w:val="center"/>
            </w:pPr>
            <w:r>
              <w:rPr>
                <w:color w:val="222222"/>
                <w:sz w:val="20"/>
                <w:szCs w:val="20"/>
              </w:rPr>
              <w:t>12.08%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31635D" w14:textId="77777777" w:rsidR="00BC7B33" w:rsidRDefault="00000000">
            <w:pPr>
              <w:jc w:val="center"/>
            </w:pPr>
            <w:r>
              <w:rPr>
                <w:color w:val="222222"/>
                <w:sz w:val="20"/>
                <w:szCs w:val="20"/>
              </w:rPr>
              <w:t>20,873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BDBE74" w14:textId="77777777" w:rsidR="00BC7B33" w:rsidRDefault="00000000">
            <w:pPr>
              <w:jc w:val="center"/>
            </w:pPr>
            <w:r>
              <w:rPr>
                <w:color w:val="222222"/>
                <w:sz w:val="20"/>
                <w:szCs w:val="20"/>
              </w:rPr>
              <w:t>Delivered 2 days before schedule</w:t>
            </w:r>
          </w:p>
        </w:tc>
      </w:tr>
      <w:tr w:rsidR="00BC7B33" w14:paraId="07A8D3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6CEBAB" w14:textId="77777777" w:rsidR="00BC7B33" w:rsidRDefault="00000000">
            <w:pPr>
              <w:jc w:val="center"/>
            </w:pPr>
            <w:r>
              <w:rPr>
                <w:color w:val="222222"/>
                <w:sz w:val="20"/>
                <w:szCs w:val="20"/>
              </w:rPr>
              <w:t>-1 day (Early)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99E8D7" w14:textId="77777777" w:rsidR="00BC7B33" w:rsidRDefault="00000000">
            <w:pPr>
              <w:jc w:val="center"/>
            </w:pPr>
            <w:r>
              <w:rPr>
                <w:color w:val="222222"/>
                <w:sz w:val="20"/>
                <w:szCs w:val="20"/>
              </w:rPr>
              <w:t>11.99%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868B9F" w14:textId="77777777" w:rsidR="00BC7B33" w:rsidRDefault="00000000">
            <w:pPr>
              <w:jc w:val="center"/>
            </w:pPr>
            <w:r>
              <w:rPr>
                <w:color w:val="222222"/>
                <w:sz w:val="20"/>
                <w:szCs w:val="20"/>
              </w:rPr>
              <w:t>20,719</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A734FD" w14:textId="77777777" w:rsidR="00BC7B33" w:rsidRDefault="00000000">
            <w:pPr>
              <w:jc w:val="center"/>
            </w:pPr>
            <w:r>
              <w:rPr>
                <w:color w:val="222222"/>
                <w:sz w:val="20"/>
                <w:szCs w:val="20"/>
              </w:rPr>
              <w:t>Delivered 1 day before schedule</w:t>
            </w:r>
          </w:p>
        </w:tc>
      </w:tr>
      <w:tr w:rsidR="00BC7B33" w14:paraId="3D4817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B897B0" w14:textId="77777777" w:rsidR="00BC7B33" w:rsidRDefault="00000000">
            <w:pPr>
              <w:jc w:val="center"/>
            </w:pPr>
            <w:r>
              <w:rPr>
                <w:color w:val="222222"/>
                <w:sz w:val="20"/>
                <w:szCs w:val="20"/>
              </w:rPr>
              <w:t>0 days (On Time)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A0410F" w14:textId="77777777" w:rsidR="00BC7B33" w:rsidRDefault="00000000">
            <w:pPr>
              <w:jc w:val="center"/>
            </w:pPr>
            <w:r>
              <w:rPr>
                <w:color w:val="222222"/>
                <w:sz w:val="20"/>
                <w:szCs w:val="20"/>
              </w:rPr>
              <w:t>21.21%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ECBBAF" w14:textId="77777777" w:rsidR="00BC7B33" w:rsidRDefault="00000000">
            <w:pPr>
              <w:jc w:val="center"/>
            </w:pPr>
            <w:r>
              <w:rPr>
                <w:color w:val="222222"/>
                <w:sz w:val="20"/>
                <w:szCs w:val="20"/>
              </w:rPr>
              <w:t>36,650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E8FD3F" w14:textId="77777777" w:rsidR="00BC7B33" w:rsidRDefault="00000000">
            <w:pPr>
              <w:jc w:val="center"/>
            </w:pPr>
            <w:r>
              <w:rPr>
                <w:color w:val="222222"/>
                <w:sz w:val="20"/>
                <w:szCs w:val="20"/>
              </w:rPr>
              <w:t>Delivered exactly on schedule</w:t>
            </w:r>
          </w:p>
        </w:tc>
      </w:tr>
      <w:tr w:rsidR="00BC7B33" w14:paraId="790A59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AB29A6" w14:textId="77777777" w:rsidR="00BC7B33" w:rsidRDefault="00000000">
            <w:pPr>
              <w:jc w:val="center"/>
            </w:pPr>
            <w:r>
              <w:rPr>
                <w:color w:val="222222"/>
                <w:sz w:val="20"/>
                <w:szCs w:val="20"/>
              </w:rPr>
              <w:t>+1 day (Late)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6979AD" w14:textId="77777777" w:rsidR="00BC7B33" w:rsidRDefault="00000000">
            <w:pPr>
              <w:jc w:val="center"/>
            </w:pPr>
            <w:r>
              <w:rPr>
                <w:color w:val="222222"/>
                <w:sz w:val="20"/>
                <w:szCs w:val="20"/>
              </w:rPr>
              <w:t>30.97%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6DE0C6" w14:textId="77777777" w:rsidR="00BC7B33" w:rsidRDefault="00000000">
            <w:pPr>
              <w:jc w:val="center"/>
            </w:pPr>
            <w:r>
              <w:rPr>
                <w:color w:val="222222"/>
                <w:sz w:val="20"/>
                <w:szCs w:val="20"/>
              </w:rPr>
              <w:t>53,503</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5500BF" w14:textId="77777777" w:rsidR="00BC7B33" w:rsidRDefault="00000000">
            <w:pPr>
              <w:jc w:val="center"/>
            </w:pPr>
            <w:r>
              <w:rPr>
                <w:color w:val="222222"/>
                <w:sz w:val="20"/>
                <w:szCs w:val="20"/>
              </w:rPr>
              <w:t>Most common delay — 1 day late</w:t>
            </w:r>
          </w:p>
        </w:tc>
      </w:tr>
      <w:tr w:rsidR="00BC7B33" w14:paraId="2FA110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1F4E31" w14:textId="77777777" w:rsidR="00BC7B33" w:rsidRDefault="00000000">
            <w:pPr>
              <w:jc w:val="center"/>
            </w:pPr>
            <w:r>
              <w:rPr>
                <w:color w:val="222222"/>
                <w:sz w:val="20"/>
                <w:szCs w:val="20"/>
              </w:rPr>
              <w:t>+2 days (Late)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076985" w14:textId="77777777" w:rsidR="00BC7B33" w:rsidRDefault="00000000">
            <w:pPr>
              <w:jc w:val="center"/>
            </w:pPr>
            <w:r>
              <w:rPr>
                <w:color w:val="222222"/>
                <w:sz w:val="20"/>
                <w:szCs w:val="20"/>
              </w:rPr>
              <w:t>15.95%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67E43E" w14:textId="77777777" w:rsidR="00BC7B33" w:rsidRDefault="00000000">
            <w:pPr>
              <w:jc w:val="center"/>
            </w:pPr>
            <w:r>
              <w:rPr>
                <w:color w:val="222222"/>
                <w:sz w:val="20"/>
                <w:szCs w:val="20"/>
              </w:rPr>
              <w:t>27,551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ABD897" w14:textId="77777777" w:rsidR="00BC7B33" w:rsidRDefault="00000000">
            <w:pPr>
              <w:jc w:val="center"/>
            </w:pPr>
            <w:r>
              <w:rPr>
                <w:color w:val="222222"/>
                <w:sz w:val="20"/>
                <w:szCs w:val="20"/>
              </w:rPr>
              <w:t>Moderate delay</w:t>
            </w:r>
          </w:p>
        </w:tc>
      </w:tr>
      <w:tr w:rsidR="00BC7B33" w14:paraId="045C97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FAD540" w14:textId="77777777" w:rsidR="00BC7B33" w:rsidRDefault="00000000">
            <w:pPr>
              <w:jc w:val="center"/>
            </w:pPr>
            <w:r>
              <w:rPr>
                <w:color w:val="222222"/>
                <w:sz w:val="20"/>
                <w:szCs w:val="20"/>
              </w:rPr>
              <w:t>+3 days (Late)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D3E772" w14:textId="77777777" w:rsidR="00BC7B33" w:rsidRDefault="00000000">
            <w:pPr>
              <w:jc w:val="center"/>
            </w:pPr>
            <w:r>
              <w:rPr>
                <w:color w:val="222222"/>
                <w:sz w:val="20"/>
                <w:szCs w:val="20"/>
              </w:rPr>
              <w:t>3.92%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62C92B" w14:textId="77777777" w:rsidR="00BC7B33" w:rsidRDefault="00000000">
            <w:pPr>
              <w:jc w:val="center"/>
            </w:pPr>
            <w:r>
              <w:rPr>
                <w:color w:val="222222"/>
                <w:sz w:val="20"/>
                <w:szCs w:val="20"/>
              </w:rPr>
              <w:t>6,772</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CC5EC5" w14:textId="77777777" w:rsidR="00BC7B33" w:rsidRDefault="00000000">
            <w:pPr>
              <w:jc w:val="center"/>
            </w:pPr>
            <w:r>
              <w:rPr>
                <w:color w:val="222222"/>
                <w:sz w:val="20"/>
                <w:szCs w:val="20"/>
              </w:rPr>
              <w:t>Significant delay</w:t>
            </w:r>
          </w:p>
        </w:tc>
      </w:tr>
      <w:tr w:rsidR="00BC7B33" w14:paraId="7F05F0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3F9861" w14:textId="77777777" w:rsidR="00BC7B33" w:rsidRDefault="00000000">
            <w:pPr>
              <w:jc w:val="center"/>
            </w:pPr>
            <w:r>
              <w:rPr>
                <w:color w:val="222222"/>
                <w:sz w:val="20"/>
                <w:szCs w:val="20"/>
              </w:rPr>
              <w:t>+4 days (Late)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C5A869" w14:textId="77777777" w:rsidR="00BC7B33" w:rsidRDefault="00000000">
            <w:pPr>
              <w:jc w:val="center"/>
            </w:pPr>
            <w:r>
              <w:rPr>
                <w:color w:val="222222"/>
                <w:sz w:val="20"/>
                <w:szCs w:val="20"/>
              </w:rPr>
              <w:t>3.88%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DAC8FE" w14:textId="77777777" w:rsidR="00BC7B33" w:rsidRDefault="00000000">
            <w:pPr>
              <w:jc w:val="center"/>
            </w:pPr>
            <w:r>
              <w:rPr>
                <w:color w:val="222222"/>
                <w:sz w:val="20"/>
                <w:szCs w:val="20"/>
              </w:rPr>
              <w:t>6,697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5D940F" w14:textId="77777777" w:rsidR="00BC7B33" w:rsidRDefault="00000000">
            <w:pPr>
              <w:jc w:val="center"/>
            </w:pPr>
            <w:r>
              <w:rPr>
                <w:color w:val="222222"/>
                <w:sz w:val="20"/>
                <w:szCs w:val="20"/>
              </w:rPr>
              <w:t>Maximum recorded delay</w:t>
            </w:r>
          </w:p>
        </w:tc>
      </w:tr>
    </w:tbl>
    <w:p w14:paraId="21F56FCE" w14:textId="77777777" w:rsidR="00BC7B33" w:rsidRDefault="00BC7B33">
      <w:pPr>
        <w:spacing w:before="100"/>
      </w:pPr>
    </w:p>
    <w:p w14:paraId="5FCEE383" w14:textId="77777777" w:rsidR="00BC7B33" w:rsidRDefault="00000000">
      <w:pPr>
        <w:spacing w:before="80" w:after="80"/>
        <w:jc w:val="both"/>
      </w:pPr>
      <w:r>
        <w:rPr>
          <w:color w:val="000000"/>
        </w:rPr>
        <w:t>The most striking observation is that +1 day delay alone accounts for nearly 31% of all orders — the single largest delay bucket. The majority of delays (over 47%) are within 1-2 days, suggesting that small, systemic inefficiencies rather than major disruptions are the root cause.</w:t>
      </w:r>
    </w:p>
    <w:p w14:paraId="1EFB02D7" w14:textId="77777777" w:rsidR="00BC7B33" w:rsidRDefault="00BC7B33">
      <w:pPr>
        <w:spacing w:before="80"/>
      </w:pPr>
    </w:p>
    <w:p w14:paraId="1EA8BB50" w14:textId="77777777" w:rsidR="00BC7B33" w:rsidRDefault="00000000">
      <w:pPr>
        <w:pStyle w:val="Heading2"/>
      </w:pPr>
      <w:r>
        <w:t>3.2 Profitability vs. Delay</w:t>
      </w:r>
    </w:p>
    <w:p w14:paraId="4A26B14C" w14:textId="77777777" w:rsidR="00BC7B33" w:rsidRDefault="00000000">
      <w:pPr>
        <w:spacing w:before="80" w:after="80"/>
        <w:jc w:val="both"/>
      </w:pPr>
      <w:r>
        <w:rPr>
          <w:color w:val="000000"/>
        </w:rPr>
        <w:t>A key concern was whether delays correlate with reduced profitability. The data shows that delayed orders still generate profit on average, but the total financial exposure is significant:</w:t>
      </w:r>
    </w:p>
    <w:p w14:paraId="496C8427" w14:textId="77777777" w:rsidR="00BC7B33" w:rsidRDefault="00BC7B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2380"/>
        <w:gridCol w:w="2380"/>
        <w:gridCol w:w="2380"/>
      </w:tblGrid>
      <w:tr w:rsidR="00BC7B33" w14:paraId="1820A168"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16BA50" w14:textId="77777777" w:rsidR="00BC7B33" w:rsidRDefault="00000000">
            <w:pPr>
              <w:jc w:val="center"/>
            </w:pPr>
            <w:r>
              <w:rPr>
                <w:b/>
                <w:bCs/>
                <w:color w:val="FFFFFF"/>
                <w:sz w:val="20"/>
                <w:szCs w:val="20"/>
              </w:rPr>
              <w:lastRenderedPageBreak/>
              <w:t>Delay (Days)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F66959" w14:textId="77777777" w:rsidR="00BC7B33" w:rsidRDefault="00000000">
            <w:pPr>
              <w:jc w:val="center"/>
            </w:pPr>
            <w:r>
              <w:rPr>
                <w:b/>
                <w:bCs/>
                <w:color w:val="FFFFFF"/>
                <w:sz w:val="20"/>
                <w:szCs w:val="20"/>
              </w:rPr>
              <w:t>Mean Profit/Order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3476CF" w14:textId="77777777" w:rsidR="00BC7B33" w:rsidRDefault="00000000">
            <w:pPr>
              <w:jc w:val="center"/>
            </w:pPr>
            <w:r>
              <w:rPr>
                <w:b/>
                <w:bCs/>
                <w:color w:val="FFFFFF"/>
                <w:sz w:val="20"/>
                <w:szCs w:val="20"/>
              </w:rPr>
              <w:t>Total Profit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BEF096" w14:textId="77777777" w:rsidR="00BC7B33" w:rsidRDefault="00000000">
            <w:pPr>
              <w:jc w:val="center"/>
            </w:pPr>
            <w:r>
              <w:rPr>
                <w:b/>
                <w:bCs/>
                <w:color w:val="FFFFFF"/>
                <w:sz w:val="20"/>
                <w:szCs w:val="20"/>
              </w:rPr>
              <w:t>Order Count</w:t>
            </w:r>
          </w:p>
        </w:tc>
      </w:tr>
      <w:tr w:rsidR="00BC7B33" w14:paraId="56684B65"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DCD060" w14:textId="77777777" w:rsidR="00BC7B33" w:rsidRDefault="00000000">
            <w:pPr>
              <w:jc w:val="center"/>
            </w:pPr>
            <w:r>
              <w:rPr>
                <w:color w:val="222222"/>
                <w:sz w:val="20"/>
                <w:szCs w:val="20"/>
              </w:rPr>
              <w:t>-2 (Early)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32B230" w14:textId="77777777" w:rsidR="00BC7B33" w:rsidRDefault="00000000">
            <w:pPr>
              <w:jc w:val="center"/>
            </w:pPr>
            <w:r>
              <w:rPr>
                <w:color w:val="222222"/>
                <w:sz w:val="20"/>
                <w:szCs w:val="20"/>
              </w:rPr>
              <w:t>$23.36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EAC7EF" w14:textId="77777777" w:rsidR="00BC7B33" w:rsidRDefault="00000000">
            <w:pPr>
              <w:jc w:val="center"/>
            </w:pPr>
            <w:r>
              <w:rPr>
                <w:color w:val="222222"/>
                <w:sz w:val="20"/>
                <w:szCs w:val="20"/>
              </w:rPr>
              <w:t>$487,596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04F644" w14:textId="77777777" w:rsidR="00BC7B33" w:rsidRDefault="00000000">
            <w:pPr>
              <w:jc w:val="center"/>
            </w:pPr>
            <w:r>
              <w:rPr>
                <w:color w:val="222222"/>
                <w:sz w:val="20"/>
                <w:szCs w:val="20"/>
              </w:rPr>
              <w:t>20,873</w:t>
            </w:r>
          </w:p>
        </w:tc>
      </w:tr>
      <w:tr w:rsidR="00BC7B33" w14:paraId="5EE12715"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214079" w14:textId="77777777" w:rsidR="00BC7B33" w:rsidRDefault="00000000">
            <w:pPr>
              <w:jc w:val="center"/>
            </w:pPr>
            <w:r>
              <w:rPr>
                <w:color w:val="222222"/>
                <w:sz w:val="20"/>
                <w:szCs w:val="20"/>
              </w:rPr>
              <w:t>-1 (Early)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B3598A" w14:textId="77777777" w:rsidR="00BC7B33" w:rsidRDefault="00000000">
            <w:pPr>
              <w:jc w:val="center"/>
            </w:pPr>
            <w:r>
              <w:rPr>
                <w:color w:val="222222"/>
                <w:sz w:val="20"/>
                <w:szCs w:val="20"/>
              </w:rPr>
              <w:t>$21.60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7EFF70" w14:textId="77777777" w:rsidR="00BC7B33" w:rsidRDefault="00000000">
            <w:pPr>
              <w:jc w:val="center"/>
            </w:pPr>
            <w:r>
              <w:rPr>
                <w:color w:val="222222"/>
                <w:sz w:val="20"/>
                <w:szCs w:val="20"/>
              </w:rPr>
              <w:t>$447,629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1A52A3" w14:textId="77777777" w:rsidR="00BC7B33" w:rsidRDefault="00000000">
            <w:pPr>
              <w:jc w:val="center"/>
            </w:pPr>
            <w:r>
              <w:rPr>
                <w:color w:val="222222"/>
                <w:sz w:val="20"/>
                <w:szCs w:val="20"/>
              </w:rPr>
              <w:t>20,719</w:t>
            </w:r>
          </w:p>
        </w:tc>
      </w:tr>
      <w:tr w:rsidR="00BC7B33" w14:paraId="4DD4B4F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A531CF" w14:textId="77777777" w:rsidR="00BC7B33" w:rsidRDefault="00000000">
            <w:pPr>
              <w:jc w:val="center"/>
            </w:pPr>
            <w:r>
              <w:rPr>
                <w:color w:val="222222"/>
                <w:sz w:val="20"/>
                <w:szCs w:val="20"/>
              </w:rPr>
              <w:t>0 (On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74C298" w14:textId="77777777" w:rsidR="00BC7B33" w:rsidRDefault="00000000">
            <w:pPr>
              <w:jc w:val="center"/>
            </w:pPr>
            <w:r>
              <w:rPr>
                <w:color w:val="222222"/>
                <w:sz w:val="20"/>
                <w:szCs w:val="20"/>
              </w:rPr>
              <w:t>$22.25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5A0660" w14:textId="77777777" w:rsidR="00BC7B33" w:rsidRDefault="00000000">
            <w:pPr>
              <w:jc w:val="center"/>
            </w:pPr>
            <w:r>
              <w:rPr>
                <w:color w:val="222222"/>
                <w:sz w:val="20"/>
                <w:szCs w:val="20"/>
              </w:rPr>
              <w:t>$815,430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B383D1" w14:textId="77777777" w:rsidR="00BC7B33" w:rsidRDefault="00000000">
            <w:pPr>
              <w:jc w:val="center"/>
            </w:pPr>
            <w:r>
              <w:rPr>
                <w:color w:val="222222"/>
                <w:sz w:val="20"/>
                <w:szCs w:val="20"/>
              </w:rPr>
              <w:t>36,650</w:t>
            </w:r>
          </w:p>
        </w:tc>
      </w:tr>
      <w:tr w:rsidR="00BC7B33" w14:paraId="345A8790"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2FC2AB" w14:textId="77777777" w:rsidR="00BC7B33" w:rsidRDefault="00000000">
            <w:pPr>
              <w:jc w:val="center"/>
            </w:pPr>
            <w:r>
              <w:rPr>
                <w:color w:val="222222"/>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4C10E1" w14:textId="77777777" w:rsidR="00BC7B33" w:rsidRDefault="00000000">
            <w:pPr>
              <w:jc w:val="center"/>
            </w:pPr>
            <w:r>
              <w:rPr>
                <w:color w:val="222222"/>
                <w:sz w:val="20"/>
                <w:szCs w:val="20"/>
              </w:rPr>
              <w:t>$22.33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308431" w14:textId="77777777" w:rsidR="00BC7B33" w:rsidRDefault="00000000">
            <w:pPr>
              <w:jc w:val="center"/>
            </w:pPr>
            <w:r>
              <w:rPr>
                <w:color w:val="222222"/>
                <w:sz w:val="20"/>
                <w:szCs w:val="20"/>
              </w:rPr>
              <w:t>$1,194,895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4C40B1" w14:textId="77777777" w:rsidR="00BC7B33" w:rsidRDefault="00000000">
            <w:pPr>
              <w:jc w:val="center"/>
            </w:pPr>
            <w:r>
              <w:rPr>
                <w:color w:val="222222"/>
                <w:sz w:val="20"/>
                <w:szCs w:val="20"/>
              </w:rPr>
              <w:t>53,503</w:t>
            </w:r>
          </w:p>
        </w:tc>
      </w:tr>
      <w:tr w:rsidR="00BC7B33" w14:paraId="1C4EED0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0F812C" w14:textId="77777777" w:rsidR="00BC7B33" w:rsidRDefault="00000000">
            <w:pPr>
              <w:jc w:val="center"/>
            </w:pPr>
            <w:r>
              <w:rPr>
                <w:color w:val="222222"/>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DB3101" w14:textId="77777777" w:rsidR="00BC7B33" w:rsidRDefault="00000000">
            <w:pPr>
              <w:jc w:val="center"/>
            </w:pPr>
            <w:r>
              <w:rPr>
                <w:color w:val="222222"/>
                <w:sz w:val="20"/>
                <w:szCs w:val="20"/>
              </w:rPr>
              <w:t>$21.13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F3B9CC" w14:textId="77777777" w:rsidR="00BC7B33" w:rsidRDefault="00000000">
            <w:pPr>
              <w:jc w:val="center"/>
            </w:pPr>
            <w:r>
              <w:rPr>
                <w:color w:val="222222"/>
                <w:sz w:val="20"/>
                <w:szCs w:val="20"/>
              </w:rPr>
              <w:t>$582,111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2B970F" w14:textId="77777777" w:rsidR="00BC7B33" w:rsidRDefault="00000000">
            <w:pPr>
              <w:jc w:val="center"/>
            </w:pPr>
            <w:r>
              <w:rPr>
                <w:color w:val="222222"/>
                <w:sz w:val="20"/>
                <w:szCs w:val="20"/>
              </w:rPr>
              <w:t>27,551</w:t>
            </w:r>
          </w:p>
        </w:tc>
      </w:tr>
      <w:tr w:rsidR="00BC7B33" w14:paraId="73671B9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E7B91A" w14:textId="77777777" w:rsidR="00BC7B33" w:rsidRDefault="00000000">
            <w:pPr>
              <w:jc w:val="center"/>
            </w:pPr>
            <w:r>
              <w:rPr>
                <w:color w:val="222222"/>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B4DD95" w14:textId="77777777" w:rsidR="00BC7B33" w:rsidRDefault="00000000">
            <w:pPr>
              <w:jc w:val="center"/>
            </w:pPr>
            <w:r>
              <w:rPr>
                <w:color w:val="222222"/>
                <w:sz w:val="20"/>
                <w:szCs w:val="20"/>
              </w:rPr>
              <w:t>$20.03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A56D61" w14:textId="77777777" w:rsidR="00BC7B33" w:rsidRDefault="00000000">
            <w:pPr>
              <w:jc w:val="center"/>
            </w:pPr>
            <w:r>
              <w:rPr>
                <w:color w:val="222222"/>
                <w:sz w:val="20"/>
                <w:szCs w:val="20"/>
              </w:rPr>
              <w:t>$135,653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61EA52" w14:textId="77777777" w:rsidR="00BC7B33" w:rsidRDefault="00000000">
            <w:pPr>
              <w:jc w:val="center"/>
            </w:pPr>
            <w:r>
              <w:rPr>
                <w:color w:val="222222"/>
                <w:sz w:val="20"/>
                <w:szCs w:val="20"/>
              </w:rPr>
              <w:t>6,772</w:t>
            </w:r>
          </w:p>
        </w:tc>
      </w:tr>
      <w:tr w:rsidR="00BC7B33" w14:paraId="0263019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9A347D" w14:textId="77777777" w:rsidR="00BC7B33" w:rsidRDefault="00000000">
            <w:pPr>
              <w:jc w:val="center"/>
            </w:pPr>
            <w:r>
              <w:rPr>
                <w:color w:val="222222"/>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DC87F0" w14:textId="77777777" w:rsidR="00BC7B33" w:rsidRDefault="00000000">
            <w:pPr>
              <w:jc w:val="center"/>
            </w:pPr>
            <w:r>
              <w:rPr>
                <w:color w:val="222222"/>
                <w:sz w:val="20"/>
                <w:szCs w:val="20"/>
              </w:rPr>
              <w:t>$21.37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57C494" w14:textId="77777777" w:rsidR="00BC7B33" w:rsidRDefault="00000000">
            <w:pPr>
              <w:jc w:val="center"/>
            </w:pPr>
            <w:r>
              <w:rPr>
                <w:color w:val="222222"/>
                <w:sz w:val="20"/>
                <w:szCs w:val="20"/>
              </w:rPr>
              <w:t>$143,107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1D12B1" w14:textId="77777777" w:rsidR="00BC7B33" w:rsidRDefault="00000000">
            <w:pPr>
              <w:jc w:val="center"/>
            </w:pPr>
            <w:r>
              <w:rPr>
                <w:color w:val="222222"/>
                <w:sz w:val="20"/>
                <w:szCs w:val="20"/>
              </w:rPr>
              <w:t>6,697</w:t>
            </w:r>
          </w:p>
        </w:tc>
      </w:tr>
    </w:tbl>
    <w:p w14:paraId="2B41075A" w14:textId="77777777" w:rsidR="00BC7B33" w:rsidRDefault="00BC7B33">
      <w:pPr>
        <w:spacing w:before="80"/>
      </w:pPr>
    </w:p>
    <w:p w14:paraId="78C3C715" w14:textId="77777777" w:rsidR="00BC7B33" w:rsidRDefault="00000000">
      <w:pPr>
        <w:spacing w:before="80" w:after="80"/>
        <w:jc w:val="both"/>
      </w:pPr>
      <w:r>
        <w:rPr>
          <w:color w:val="000000"/>
        </w:rPr>
        <w:t>While mean profit per order remains relatively stable across delay buckets (~$20-23), the sheer volume of delayed orders inflates the risk. The $2.1 million in profit generated from delayed orders represents earnings that could be lost if customers churn or disputes arise due to poor delivery experience.</w:t>
      </w:r>
    </w:p>
    <w:p w14:paraId="09B97B1A" w14:textId="77777777" w:rsidR="00BC7B33" w:rsidRDefault="00BC7B33">
      <w:pPr>
        <w:spacing w:before="120"/>
      </w:pPr>
    </w:p>
    <w:p w14:paraId="2BB43B56" w14:textId="77777777" w:rsidR="00BC7B33" w:rsidRDefault="00000000">
      <w:pPr>
        <w:pStyle w:val="Heading1"/>
        <w:pBdr>
          <w:bottom w:val="single" w:sz="8" w:space="4" w:color="2E75B6"/>
        </w:pBdr>
      </w:pPr>
      <w:r>
        <w:t>4. Category-Level Delay Analysis</w:t>
      </w:r>
    </w:p>
    <w:p w14:paraId="3C551022" w14:textId="77777777" w:rsidR="00BC7B33" w:rsidRDefault="00000000">
      <w:pPr>
        <w:pStyle w:val="Heading2"/>
      </w:pPr>
      <w:r>
        <w:t>4.1 Delay by Shipping Mode</w:t>
      </w:r>
    </w:p>
    <w:p w14:paraId="2658C38B" w14:textId="77777777" w:rsidR="00BC7B33" w:rsidRDefault="00000000">
      <w:pPr>
        <w:spacing w:before="80" w:after="80"/>
        <w:jc w:val="both"/>
      </w:pPr>
      <w:r>
        <w:rPr>
          <w:color w:val="000000"/>
        </w:rPr>
        <w:t>Shipping mode is the strongest predictor of delays in the dataset. Standard Class — the most used mode (103,153 orders) — is primarily associated with 4-day scheduled shipments. The mismatch between scheduled and actual days is most acute in this mode:</w:t>
      </w:r>
    </w:p>
    <w:p w14:paraId="36526125" w14:textId="77777777" w:rsidR="00BC7B33" w:rsidRDefault="00BC7B3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000"/>
        <w:gridCol w:w="2960"/>
      </w:tblGrid>
      <w:tr w:rsidR="00BC7B33" w14:paraId="1F3051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65A462" w14:textId="77777777" w:rsidR="00BC7B33" w:rsidRDefault="00000000">
            <w:pPr>
              <w:jc w:val="center"/>
            </w:pPr>
            <w:r>
              <w:rPr>
                <w:b/>
                <w:bCs/>
                <w:color w:val="FFFFFF"/>
                <w:sz w:val="20"/>
                <w:szCs w:val="20"/>
              </w:rPr>
              <w:t>Shipping Mode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5FF236" w14:textId="77777777" w:rsidR="00BC7B33" w:rsidRDefault="00000000">
            <w:pPr>
              <w:jc w:val="center"/>
            </w:pPr>
            <w:r>
              <w:rPr>
                <w:b/>
                <w:bCs/>
                <w:color w:val="FFFFFF"/>
                <w:sz w:val="20"/>
                <w:szCs w:val="20"/>
              </w:rPr>
              <w:t>Orders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DBB459" w14:textId="77777777" w:rsidR="00BC7B33" w:rsidRDefault="00000000">
            <w:pPr>
              <w:jc w:val="center"/>
            </w:pPr>
            <w:r>
              <w:rPr>
                <w:b/>
                <w:bCs/>
                <w:color w:val="FFFFFF"/>
                <w:sz w:val="20"/>
                <w:szCs w:val="20"/>
              </w:rPr>
              <w:t>Scheduled Days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A26CB0" w14:textId="77777777" w:rsidR="00BC7B33" w:rsidRDefault="00000000">
            <w:pPr>
              <w:jc w:val="center"/>
            </w:pPr>
            <w:r>
              <w:rPr>
                <w:b/>
                <w:bCs/>
                <w:color w:val="FFFFFF"/>
                <w:sz w:val="20"/>
                <w:szCs w:val="20"/>
              </w:rPr>
              <w:t>Delay Risk</w:t>
            </w:r>
          </w:p>
        </w:tc>
      </w:tr>
      <w:tr w:rsidR="00BC7B33" w14:paraId="283BAF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BF630B" w14:textId="77777777" w:rsidR="00BC7B33" w:rsidRDefault="00000000">
            <w:pPr>
              <w:jc w:val="center"/>
            </w:pPr>
            <w:r>
              <w:rPr>
                <w:color w:val="222222"/>
                <w:sz w:val="20"/>
                <w:szCs w:val="20"/>
              </w:rPr>
              <w:t>Standard Class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47659B" w14:textId="77777777" w:rsidR="00BC7B33" w:rsidRDefault="00000000">
            <w:pPr>
              <w:jc w:val="center"/>
            </w:pPr>
            <w:r>
              <w:rPr>
                <w:color w:val="222222"/>
                <w:sz w:val="20"/>
                <w:szCs w:val="20"/>
              </w:rPr>
              <w:t>103,153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119F2A" w14:textId="77777777" w:rsidR="00BC7B33" w:rsidRDefault="00000000">
            <w:pPr>
              <w:jc w:val="center"/>
            </w:pPr>
            <w:r>
              <w:rPr>
                <w:color w:val="222222"/>
                <w:sz w:val="20"/>
                <w:szCs w:val="20"/>
              </w:rPr>
              <w:t>4 days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13B60B" w14:textId="77777777" w:rsidR="00BC7B33" w:rsidRDefault="00000000">
            <w:pPr>
              <w:jc w:val="center"/>
            </w:pPr>
            <w:r>
              <w:rPr>
                <w:color w:val="222222"/>
                <w:sz w:val="20"/>
                <w:szCs w:val="20"/>
              </w:rPr>
              <w:t>High — longest window</w:t>
            </w:r>
          </w:p>
        </w:tc>
      </w:tr>
      <w:tr w:rsidR="00BC7B33" w14:paraId="63724A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BAEEB1" w14:textId="77777777" w:rsidR="00BC7B33" w:rsidRDefault="00000000">
            <w:pPr>
              <w:jc w:val="center"/>
            </w:pPr>
            <w:r>
              <w:rPr>
                <w:color w:val="222222"/>
                <w:sz w:val="20"/>
                <w:szCs w:val="20"/>
              </w:rPr>
              <w:t>Second Class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63C461" w14:textId="77777777" w:rsidR="00BC7B33" w:rsidRDefault="00000000">
            <w:pPr>
              <w:jc w:val="center"/>
            </w:pPr>
            <w:r>
              <w:rPr>
                <w:color w:val="222222"/>
                <w:sz w:val="20"/>
                <w:szCs w:val="20"/>
              </w:rPr>
              <w:t>33,806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71B367" w14:textId="77777777" w:rsidR="00BC7B33" w:rsidRDefault="00000000">
            <w:pPr>
              <w:jc w:val="center"/>
            </w:pPr>
            <w:r>
              <w:rPr>
                <w:color w:val="222222"/>
                <w:sz w:val="20"/>
                <w:szCs w:val="20"/>
              </w:rPr>
              <w:t>2 days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FC3B0E" w14:textId="77777777" w:rsidR="00BC7B33" w:rsidRDefault="00000000">
            <w:pPr>
              <w:jc w:val="center"/>
            </w:pPr>
            <w:r>
              <w:rPr>
                <w:color w:val="222222"/>
                <w:sz w:val="20"/>
                <w:szCs w:val="20"/>
              </w:rPr>
              <w:t>Moderate</w:t>
            </w:r>
          </w:p>
        </w:tc>
      </w:tr>
      <w:tr w:rsidR="00BC7B33" w14:paraId="4C0612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973BA3" w14:textId="77777777" w:rsidR="00BC7B33" w:rsidRDefault="00000000">
            <w:pPr>
              <w:jc w:val="center"/>
            </w:pPr>
            <w:r>
              <w:rPr>
                <w:color w:val="222222"/>
                <w:sz w:val="20"/>
                <w:szCs w:val="20"/>
              </w:rPr>
              <w:t>First Class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D7B381" w14:textId="77777777" w:rsidR="00BC7B33" w:rsidRDefault="00000000">
            <w:pPr>
              <w:jc w:val="center"/>
            </w:pPr>
            <w:r>
              <w:rPr>
                <w:color w:val="222222"/>
                <w:sz w:val="20"/>
                <w:szCs w:val="20"/>
              </w:rPr>
              <w:t>26,513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0E4D27" w14:textId="77777777" w:rsidR="00BC7B33" w:rsidRDefault="00000000">
            <w:pPr>
              <w:jc w:val="center"/>
            </w:pPr>
            <w:r>
              <w:rPr>
                <w:color w:val="222222"/>
                <w:sz w:val="20"/>
                <w:szCs w:val="20"/>
              </w:rPr>
              <w:t>1 day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B2C396" w14:textId="77777777" w:rsidR="00BC7B33" w:rsidRDefault="00000000">
            <w:pPr>
              <w:jc w:val="center"/>
            </w:pPr>
            <w:r>
              <w:rPr>
                <w:color w:val="222222"/>
                <w:sz w:val="20"/>
                <w:szCs w:val="20"/>
              </w:rPr>
              <w:t>High — tight window</w:t>
            </w:r>
          </w:p>
        </w:tc>
      </w:tr>
      <w:tr w:rsidR="00BC7B33" w14:paraId="65D78E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12F795" w14:textId="77777777" w:rsidR="00BC7B33" w:rsidRDefault="00000000">
            <w:pPr>
              <w:jc w:val="center"/>
            </w:pPr>
            <w:r>
              <w:rPr>
                <w:color w:val="222222"/>
                <w:sz w:val="20"/>
                <w:szCs w:val="20"/>
              </w:rPr>
              <w:t>Same Day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B0E526" w14:textId="77777777" w:rsidR="00BC7B33" w:rsidRDefault="00000000">
            <w:pPr>
              <w:jc w:val="center"/>
            </w:pPr>
            <w:r>
              <w:rPr>
                <w:color w:val="222222"/>
                <w:sz w:val="20"/>
                <w:szCs w:val="20"/>
              </w:rPr>
              <w:t>9,293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53AA5D" w14:textId="77777777" w:rsidR="00BC7B33" w:rsidRDefault="00000000">
            <w:pPr>
              <w:jc w:val="center"/>
            </w:pPr>
            <w:r>
              <w:rPr>
                <w:color w:val="222222"/>
                <w:sz w:val="20"/>
                <w:szCs w:val="20"/>
              </w:rPr>
              <w:t>0 days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BB772B" w14:textId="77777777" w:rsidR="00BC7B33" w:rsidRDefault="00000000">
            <w:pPr>
              <w:jc w:val="center"/>
            </w:pPr>
            <w:r>
              <w:rPr>
                <w:color w:val="222222"/>
                <w:sz w:val="20"/>
                <w:szCs w:val="20"/>
              </w:rPr>
              <w:t xml:space="preserve">Lowest — real-time </w:t>
            </w:r>
            <w:proofErr w:type="spellStart"/>
            <w:r>
              <w:rPr>
                <w:color w:val="222222"/>
                <w:sz w:val="20"/>
                <w:szCs w:val="20"/>
              </w:rPr>
              <w:t>fulfillment</w:t>
            </w:r>
            <w:proofErr w:type="spellEnd"/>
          </w:p>
        </w:tc>
      </w:tr>
    </w:tbl>
    <w:p w14:paraId="1973615A" w14:textId="77777777" w:rsidR="00BC7B33" w:rsidRDefault="00BC7B33">
      <w:pPr>
        <w:spacing w:before="80"/>
      </w:pPr>
    </w:p>
    <w:p w14:paraId="7A6A6E5E" w14:textId="77777777" w:rsidR="00BC7B33" w:rsidRDefault="00000000">
      <w:pPr>
        <w:spacing w:before="80" w:after="80"/>
        <w:jc w:val="both"/>
      </w:pPr>
      <w:r>
        <w:rPr>
          <w:color w:val="000000"/>
        </w:rPr>
        <w:t xml:space="preserve">In the Central Africa region specifically, First Class shipping showed a 100% delay rate — every single </w:t>
      </w:r>
      <w:proofErr w:type="gramStart"/>
      <w:r>
        <w:rPr>
          <w:color w:val="000000"/>
        </w:rPr>
        <w:t>First Class</w:t>
      </w:r>
      <w:proofErr w:type="gramEnd"/>
      <w:r>
        <w:rPr>
          <w:color w:val="000000"/>
        </w:rPr>
        <w:t xml:space="preserve"> order was late. This indicates that premium shipping mode promises are not being kept in specific geographies, creating a trust deficit with high-paying customers.</w:t>
      </w:r>
    </w:p>
    <w:p w14:paraId="60190096" w14:textId="77777777" w:rsidR="00BC7B33" w:rsidRDefault="00BC7B33">
      <w:pPr>
        <w:spacing w:before="80"/>
      </w:pPr>
    </w:p>
    <w:p w14:paraId="3A385ED2" w14:textId="77777777" w:rsidR="00BC7B33" w:rsidRDefault="00000000">
      <w:pPr>
        <w:pStyle w:val="Heading2"/>
      </w:pPr>
      <w:r>
        <w:t>4.2 Delay by Customer Segment</w:t>
      </w:r>
    </w:p>
    <w:p w14:paraId="1F9A8073" w14:textId="77777777" w:rsidR="00BC7B33" w:rsidRDefault="00000000">
      <w:pPr>
        <w:spacing w:before="80" w:after="80"/>
        <w:jc w:val="both"/>
      </w:pPr>
      <w:r>
        <w:rPr>
          <w:color w:val="000000"/>
        </w:rPr>
        <w:t>Across all three customer segments, delay rates are notably consistent, suggesting that delays are a supply-side (logistics) problem rather than a demand-side issue:</w:t>
      </w:r>
    </w:p>
    <w:p w14:paraId="053E6D4F" w14:textId="77777777" w:rsidR="00BC7B33" w:rsidRDefault="00BC7B3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BC7B33" w14:paraId="7B5A6A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F425A6" w14:textId="77777777" w:rsidR="00BC7B33" w:rsidRDefault="00000000">
            <w:pPr>
              <w:jc w:val="center"/>
            </w:pPr>
            <w:r>
              <w:rPr>
                <w:b/>
                <w:bCs/>
                <w:color w:val="FFFFFF"/>
                <w:sz w:val="20"/>
                <w:szCs w:val="20"/>
              </w:rPr>
              <w:t>Customer Segment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5522C1" w14:textId="77777777" w:rsidR="00BC7B33" w:rsidRDefault="00000000">
            <w:pPr>
              <w:jc w:val="center"/>
            </w:pPr>
            <w:r>
              <w:rPr>
                <w:b/>
                <w:bCs/>
                <w:color w:val="FFFFFF"/>
                <w:sz w:val="20"/>
                <w:szCs w:val="20"/>
              </w:rPr>
              <w:t>Total Orders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230A9A" w14:textId="77777777" w:rsidR="00BC7B33" w:rsidRDefault="00000000">
            <w:pPr>
              <w:jc w:val="center"/>
            </w:pPr>
            <w:r>
              <w:rPr>
                <w:b/>
                <w:bCs/>
                <w:color w:val="FFFFFF"/>
                <w:sz w:val="20"/>
                <w:szCs w:val="20"/>
              </w:rPr>
              <w:t>Delay Rate (approx.)</w:t>
            </w:r>
          </w:p>
        </w:tc>
      </w:tr>
      <w:tr w:rsidR="00BC7B33" w14:paraId="7B573D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A7E49D" w14:textId="77777777" w:rsidR="00BC7B33" w:rsidRDefault="00000000">
            <w:pPr>
              <w:jc w:val="center"/>
            </w:pPr>
            <w:r>
              <w:rPr>
                <w:color w:val="222222"/>
                <w:sz w:val="20"/>
                <w:szCs w:val="20"/>
              </w:rPr>
              <w:t>Consumer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FA3195" w14:textId="77777777" w:rsidR="00BC7B33" w:rsidRDefault="00000000">
            <w:pPr>
              <w:jc w:val="center"/>
            </w:pPr>
            <w:r>
              <w:rPr>
                <w:color w:val="222222"/>
                <w:sz w:val="20"/>
                <w:szCs w:val="20"/>
              </w:rPr>
              <w:t>89,420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4CCCBC" w14:textId="77777777" w:rsidR="00BC7B33" w:rsidRDefault="00000000">
            <w:pPr>
              <w:jc w:val="center"/>
            </w:pPr>
            <w:r>
              <w:rPr>
                <w:color w:val="222222"/>
                <w:sz w:val="20"/>
                <w:szCs w:val="20"/>
              </w:rPr>
              <w:t>~57%</w:t>
            </w:r>
          </w:p>
        </w:tc>
      </w:tr>
      <w:tr w:rsidR="00BC7B33" w14:paraId="5BD1C3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E1920E" w14:textId="77777777" w:rsidR="00BC7B33" w:rsidRDefault="00000000">
            <w:pPr>
              <w:jc w:val="center"/>
            </w:pPr>
            <w:r>
              <w:rPr>
                <w:color w:val="222222"/>
                <w:sz w:val="20"/>
                <w:szCs w:val="20"/>
              </w:rPr>
              <w:t>Corporate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AD0DB5" w14:textId="77777777" w:rsidR="00BC7B33" w:rsidRDefault="00000000">
            <w:pPr>
              <w:jc w:val="center"/>
            </w:pPr>
            <w:r>
              <w:rPr>
                <w:color w:val="222222"/>
                <w:sz w:val="20"/>
                <w:szCs w:val="20"/>
              </w:rPr>
              <w:t>52,528</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F3C4CE" w14:textId="77777777" w:rsidR="00BC7B33" w:rsidRDefault="00000000">
            <w:pPr>
              <w:jc w:val="center"/>
            </w:pPr>
            <w:r>
              <w:rPr>
                <w:color w:val="222222"/>
                <w:sz w:val="20"/>
                <w:szCs w:val="20"/>
              </w:rPr>
              <w:t>~54%</w:t>
            </w:r>
          </w:p>
        </w:tc>
      </w:tr>
      <w:tr w:rsidR="00BC7B33" w14:paraId="73816E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4481A7" w14:textId="77777777" w:rsidR="00BC7B33" w:rsidRDefault="00000000">
            <w:pPr>
              <w:jc w:val="center"/>
            </w:pPr>
            <w:r>
              <w:rPr>
                <w:color w:val="222222"/>
                <w:sz w:val="20"/>
                <w:szCs w:val="20"/>
              </w:rPr>
              <w:t>Home Office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2E99D7" w14:textId="77777777" w:rsidR="00BC7B33" w:rsidRDefault="00000000">
            <w:pPr>
              <w:jc w:val="center"/>
            </w:pPr>
            <w:r>
              <w:rPr>
                <w:color w:val="222222"/>
                <w:sz w:val="20"/>
                <w:szCs w:val="20"/>
              </w:rPr>
              <w:t>30,817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D0B375" w14:textId="77777777" w:rsidR="00BC7B33" w:rsidRDefault="00000000">
            <w:pPr>
              <w:jc w:val="center"/>
            </w:pPr>
            <w:r>
              <w:rPr>
                <w:color w:val="222222"/>
                <w:sz w:val="20"/>
                <w:szCs w:val="20"/>
              </w:rPr>
              <w:t>~52%</w:t>
            </w:r>
          </w:p>
        </w:tc>
      </w:tr>
    </w:tbl>
    <w:p w14:paraId="476B1E5D" w14:textId="77777777" w:rsidR="00BC7B33" w:rsidRDefault="00BC7B33">
      <w:pPr>
        <w:spacing w:before="80"/>
      </w:pPr>
    </w:p>
    <w:p w14:paraId="7378B41E" w14:textId="77777777" w:rsidR="00BC7B33" w:rsidRDefault="00000000">
      <w:pPr>
        <w:pStyle w:val="Heading2"/>
      </w:pPr>
      <w:r>
        <w:t>4.3 Delay by Department</w:t>
      </w:r>
    </w:p>
    <w:p w14:paraId="78A2D709" w14:textId="77777777" w:rsidR="00BC7B33" w:rsidRDefault="00000000">
      <w:pPr>
        <w:spacing w:before="80" w:after="80"/>
        <w:jc w:val="both"/>
      </w:pPr>
      <w:r>
        <w:rPr>
          <w:color w:val="000000"/>
        </w:rPr>
        <w:t xml:space="preserve">Fan Shop and Apparel are the two largest departments by volume, and they drive the majority of delayed orders simply due to order count. However, Golf and Outdoors departments show higher delay rates proportionally — Golf at 60.8% and </w:t>
      </w:r>
      <w:proofErr w:type="gramStart"/>
      <w:r>
        <w:rPr>
          <w:color w:val="000000"/>
        </w:rPr>
        <w:t>Outdoors</w:t>
      </w:r>
      <w:proofErr w:type="gramEnd"/>
      <w:r>
        <w:rPr>
          <w:color w:val="000000"/>
        </w:rPr>
        <w:t xml:space="preserve"> at 61.25% in the Central Africa region — pointing to potential </w:t>
      </w:r>
      <w:proofErr w:type="spellStart"/>
      <w:r>
        <w:rPr>
          <w:color w:val="000000"/>
        </w:rPr>
        <w:t>fulfillment</w:t>
      </w:r>
      <w:proofErr w:type="spellEnd"/>
      <w:r>
        <w:rPr>
          <w:color w:val="000000"/>
        </w:rPr>
        <w:t xml:space="preserve"> gaps in specialty product lines.</w:t>
      </w:r>
    </w:p>
    <w:p w14:paraId="1A206317" w14:textId="77777777" w:rsidR="00BC7B33" w:rsidRDefault="00BC7B33">
      <w:pPr>
        <w:spacing w:before="80"/>
      </w:pPr>
    </w:p>
    <w:p w14:paraId="678635B5" w14:textId="77777777" w:rsidR="00BC7B33" w:rsidRDefault="00000000">
      <w:pPr>
        <w:pStyle w:val="Heading2"/>
      </w:pPr>
      <w:r>
        <w:t>4.4 Delay by Order Region</w:t>
      </w:r>
    </w:p>
    <w:p w14:paraId="22C73E1E" w14:textId="77777777" w:rsidR="00BC7B33" w:rsidRDefault="00000000">
      <w:pPr>
        <w:spacing w:before="80" w:after="80"/>
        <w:jc w:val="both"/>
      </w:pPr>
      <w:r>
        <w:rPr>
          <w:color w:val="000000"/>
        </w:rPr>
        <w:t>Geographic analysis reveals that regions like Central Africa, Southeast Asia, and South Asia have consistently higher delay rates compared to Western Europe or Central America. This points to infrastructure and logistics partner quality as a differentiating factor. Last-mile delivery challenges in emerging market regions are likely amplifying baseline delays.</w:t>
      </w:r>
    </w:p>
    <w:p w14:paraId="50A6C4D0" w14:textId="77777777" w:rsidR="00BC7B33" w:rsidRDefault="00BC7B33">
      <w:pPr>
        <w:spacing w:before="80"/>
      </w:pPr>
    </w:p>
    <w:p w14:paraId="3022DA1A" w14:textId="5C5B4CD0" w:rsidR="00BC7B33" w:rsidRDefault="00000000" w:rsidP="0035433C">
      <w:r>
        <w:rPr>
          <w:b/>
          <w:bCs/>
          <w:color w:val="1F3864"/>
          <w:sz w:val="28"/>
          <w:szCs w:val="28"/>
        </w:rPr>
        <w:t>5. Temporal Patterns in Delays</w:t>
      </w:r>
    </w:p>
    <w:p w14:paraId="4415D722" w14:textId="77777777" w:rsidR="00BC7B33" w:rsidRDefault="00000000">
      <w:pPr>
        <w:pStyle w:val="Heading2"/>
      </w:pPr>
      <w:r>
        <w:t>5.1 Monthly Trend</w:t>
      </w:r>
    </w:p>
    <w:p w14:paraId="14EB1C54" w14:textId="77777777" w:rsidR="00BC7B33" w:rsidRDefault="00000000">
      <w:pPr>
        <w:spacing w:before="80" w:after="80"/>
        <w:jc w:val="both"/>
      </w:pPr>
      <w:r>
        <w:rPr>
          <w:color w:val="000000"/>
        </w:rPr>
        <w:t xml:space="preserve">Delay rates were </w:t>
      </w:r>
      <w:proofErr w:type="spellStart"/>
      <w:r>
        <w:rPr>
          <w:color w:val="000000"/>
        </w:rPr>
        <w:t>analyzed</w:t>
      </w:r>
      <w:proofErr w:type="spellEnd"/>
      <w:r>
        <w:rPr>
          <w:color w:val="000000"/>
        </w:rPr>
        <w:t xml:space="preserve"> across all 12 calendar months to detect seasonal patterns. The analysis shows that delay rates are broadly consistent across months (hovering between 53–57%), meaning delays are not primarily seasonal. However, a slight uptick is visible around Q3 months (July–September), which could correspond with higher order volumes or logistics network strain during mid-year promotional periods.</w:t>
      </w:r>
    </w:p>
    <w:p w14:paraId="1AAA885A" w14:textId="77777777" w:rsidR="00BC7B33" w:rsidRDefault="00BC7B33">
      <w:pPr>
        <w:spacing w:before="80"/>
      </w:pPr>
    </w:p>
    <w:p w14:paraId="1B3DA343" w14:textId="77777777" w:rsidR="00BC7B33" w:rsidRDefault="00000000">
      <w:pPr>
        <w:pStyle w:val="Heading2"/>
      </w:pPr>
      <w:r>
        <w:t>5.2 Day of Week Pattern</w:t>
      </w:r>
    </w:p>
    <w:p w14:paraId="26AD0E85" w14:textId="77777777" w:rsidR="00BC7B33" w:rsidRDefault="00000000">
      <w:pPr>
        <w:spacing w:before="80" w:after="80"/>
        <w:jc w:val="both"/>
      </w:pPr>
      <w:r>
        <w:rPr>
          <w:color w:val="000000"/>
        </w:rPr>
        <w:t>Orders placed on weekends — particularly Saturday and Sunday — show marginally higher delay rates compared to weekday orders. This likely reflects reduced warehouse staffing and logistics partner availability during weekends, delaying the initial processing stage of orders. The difference, while not extreme (~2-3%), is consistent across the full dataset period.</w:t>
      </w:r>
    </w:p>
    <w:p w14:paraId="5812BB3D" w14:textId="77777777" w:rsidR="00BC7B33" w:rsidRDefault="00BC7B33">
      <w:pPr>
        <w:spacing w:before="80"/>
      </w:pPr>
    </w:p>
    <w:p w14:paraId="61A5F278" w14:textId="77777777" w:rsidR="00BC7B33" w:rsidRDefault="00000000">
      <w:pPr>
        <w:pStyle w:val="Heading2"/>
      </w:pPr>
      <w:r>
        <w:t>5.3 Hour of Day Pattern</w:t>
      </w:r>
    </w:p>
    <w:p w14:paraId="3653C13B" w14:textId="77777777" w:rsidR="00BC7B33" w:rsidRDefault="00000000">
      <w:pPr>
        <w:spacing w:before="80" w:after="80"/>
        <w:jc w:val="both"/>
      </w:pPr>
      <w:r>
        <w:rPr>
          <w:color w:val="000000"/>
        </w:rPr>
        <w:t xml:space="preserve">Orders placed during late-night hours (10 PM – 2 AM) tend to have slightly higher delay percentages. This is a classic pattern in e-commerce logistics — orders placed outside business hours miss the day's processing cutoff and effectively wait until the next morning to enter the </w:t>
      </w:r>
      <w:proofErr w:type="spellStart"/>
      <w:r>
        <w:rPr>
          <w:color w:val="000000"/>
        </w:rPr>
        <w:t>fulfillment</w:t>
      </w:r>
      <w:proofErr w:type="spellEnd"/>
      <w:r>
        <w:rPr>
          <w:color w:val="000000"/>
        </w:rPr>
        <w:t xml:space="preserve"> pipeline, adding a hidden delay before the scheduled clock even starts.</w:t>
      </w:r>
    </w:p>
    <w:p w14:paraId="4628D3E4" w14:textId="77777777" w:rsidR="00BC7B33" w:rsidRDefault="00BC7B33">
      <w:pPr>
        <w:spacing w:before="120"/>
      </w:pPr>
    </w:p>
    <w:p w14:paraId="2755BB67" w14:textId="77777777" w:rsidR="00BC7B33" w:rsidRDefault="00000000">
      <w:pPr>
        <w:pStyle w:val="Heading1"/>
        <w:pBdr>
          <w:bottom w:val="single" w:sz="8" w:space="4" w:color="2E75B6"/>
        </w:pBdr>
      </w:pPr>
      <w:r>
        <w:t>6. Profitability Distribution</w:t>
      </w:r>
    </w:p>
    <w:p w14:paraId="1F0335A3" w14:textId="77777777" w:rsidR="00BC7B33" w:rsidRDefault="00000000">
      <w:pPr>
        <w:pStyle w:val="Heading2"/>
      </w:pPr>
      <w:r>
        <w:t>6.1 Overall Profit Health</w:t>
      </w:r>
    </w:p>
    <w:p w14:paraId="592D722C" w14:textId="77777777" w:rsidR="00BC7B33" w:rsidRDefault="00000000">
      <w:pPr>
        <w:spacing w:before="80" w:after="80"/>
        <w:jc w:val="both"/>
      </w:pPr>
      <w:r>
        <w:rPr>
          <w:color w:val="000000"/>
        </w:rPr>
        <w:t>The dataset paints a relatively healthy financial picture — 80.7% of all orders (139,354 orders) are profitable, 18.7% (32,295 orders) result in a loss, and 0.6% (1,116 orders) break even. This profit distribution was calculated using the 'Order Profit Per Order' field.</w:t>
      </w:r>
    </w:p>
    <w:p w14:paraId="3F81F885" w14:textId="77777777" w:rsidR="00BC7B33" w:rsidRDefault="00BC7B3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7B33" w14:paraId="3C33DC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7827EDCA" w14:textId="77777777" w:rsidR="00BC7B33" w:rsidRDefault="00000000">
            <w:pPr>
              <w:spacing w:before="40" w:after="40"/>
              <w:jc w:val="center"/>
            </w:pPr>
            <w:r>
              <w:rPr>
                <w:b/>
                <w:bCs/>
                <w:color w:val="1E8449"/>
                <w:sz w:val="36"/>
                <w:szCs w:val="36"/>
              </w:rPr>
              <w:lastRenderedPageBreak/>
              <w:t>80.7%</w:t>
            </w:r>
          </w:p>
          <w:p w14:paraId="2EDA58AB" w14:textId="77777777" w:rsidR="00BC7B33" w:rsidRDefault="00000000">
            <w:pPr>
              <w:spacing w:before="20" w:after="20"/>
              <w:jc w:val="center"/>
            </w:pPr>
            <w:r>
              <w:rPr>
                <w:color w:val="444444"/>
                <w:sz w:val="18"/>
                <w:szCs w:val="18"/>
              </w:rPr>
              <w:t>Profitable Orders</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60" w:type="dxa"/>
              <w:bottom w:w="120" w:type="dxa"/>
              <w:right w:w="160" w:type="dxa"/>
            </w:tcMar>
          </w:tcPr>
          <w:p w14:paraId="09885C62" w14:textId="77777777" w:rsidR="00BC7B33" w:rsidRDefault="00000000">
            <w:pPr>
              <w:spacing w:before="40" w:after="40"/>
              <w:jc w:val="center"/>
            </w:pPr>
            <w:r>
              <w:rPr>
                <w:b/>
                <w:bCs/>
                <w:color w:val="C0392B"/>
                <w:sz w:val="36"/>
                <w:szCs w:val="36"/>
              </w:rPr>
              <w:t>18.7%</w:t>
            </w:r>
          </w:p>
          <w:p w14:paraId="4F4CE149" w14:textId="77777777" w:rsidR="00BC7B33" w:rsidRDefault="00000000">
            <w:pPr>
              <w:spacing w:before="20" w:after="20"/>
              <w:jc w:val="center"/>
            </w:pPr>
            <w:r>
              <w:rPr>
                <w:color w:val="444444"/>
                <w:sz w:val="18"/>
                <w:szCs w:val="18"/>
              </w:rPr>
              <w:t>Loss-Making Orders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14:paraId="536B8483" w14:textId="77777777" w:rsidR="00BC7B33" w:rsidRDefault="00000000">
            <w:pPr>
              <w:spacing w:before="40" w:after="40"/>
              <w:jc w:val="center"/>
            </w:pPr>
            <w:r>
              <w:rPr>
                <w:b/>
                <w:bCs/>
                <w:color w:val="1F3864"/>
                <w:sz w:val="36"/>
                <w:szCs w:val="36"/>
              </w:rPr>
              <w:t>0.6%</w:t>
            </w:r>
          </w:p>
          <w:p w14:paraId="5EC76B02" w14:textId="77777777" w:rsidR="00BC7B33" w:rsidRDefault="00000000">
            <w:pPr>
              <w:spacing w:before="20" w:after="20"/>
              <w:jc w:val="center"/>
            </w:pPr>
            <w:r>
              <w:rPr>
                <w:color w:val="444444"/>
                <w:sz w:val="18"/>
                <w:szCs w:val="18"/>
              </w:rPr>
              <w:t>Break-Even Orders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23610844" w14:textId="77777777" w:rsidR="00BC7B33" w:rsidRDefault="00000000">
            <w:pPr>
              <w:spacing w:before="40" w:after="40"/>
              <w:jc w:val="center"/>
            </w:pPr>
            <w:r>
              <w:rPr>
                <w:b/>
                <w:bCs/>
                <w:color w:val="1F3864"/>
                <w:sz w:val="36"/>
                <w:szCs w:val="36"/>
              </w:rPr>
              <w:t>$7.5M</w:t>
            </w:r>
          </w:p>
          <w:p w14:paraId="5C86D8B1" w14:textId="77777777" w:rsidR="00BC7B33" w:rsidRDefault="00000000">
            <w:pPr>
              <w:spacing w:before="20" w:after="20"/>
              <w:jc w:val="center"/>
            </w:pPr>
            <w:r>
              <w:rPr>
                <w:color w:val="444444"/>
                <w:sz w:val="18"/>
                <w:szCs w:val="18"/>
              </w:rPr>
              <w:t>Total Gross Profit</w:t>
            </w:r>
          </w:p>
        </w:tc>
      </w:tr>
    </w:tbl>
    <w:p w14:paraId="2CA9E6BC" w14:textId="77777777" w:rsidR="00BC7B33" w:rsidRDefault="00BC7B33">
      <w:pPr>
        <w:spacing w:before="120"/>
      </w:pPr>
    </w:p>
    <w:p w14:paraId="0D057A5D" w14:textId="77777777" w:rsidR="00BC7B33" w:rsidRDefault="00000000">
      <w:pPr>
        <w:pStyle w:val="Heading2"/>
      </w:pPr>
      <w:r>
        <w:t>6.2 Payment Type Breakdown</w:t>
      </w:r>
    </w:p>
    <w:p w14:paraId="263400E0" w14:textId="77777777" w:rsidR="00BC7B33" w:rsidRDefault="00000000">
      <w:pPr>
        <w:spacing w:before="80" w:after="80"/>
        <w:jc w:val="both"/>
      </w:pPr>
      <w:r>
        <w:rPr>
          <w:color w:val="000000"/>
        </w:rPr>
        <w:t>The dataset shows four payment types with DEBIT being the most common. Interestingly, PAYMENT and TRANSFER type orders in certain regions showed higher delay rates — around 63% — compared to DEBIT orders. This may reflect order complexity or post-payment processing steps associated with these payment methods.</w:t>
      </w:r>
    </w:p>
    <w:p w14:paraId="341268F8" w14:textId="77777777" w:rsidR="00BC7B33" w:rsidRDefault="00BC7B3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7B33" w14:paraId="7007BA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1B288" w14:textId="77777777" w:rsidR="00BC7B33" w:rsidRDefault="00000000">
            <w:pPr>
              <w:jc w:val="center"/>
            </w:pPr>
            <w:r>
              <w:rPr>
                <w:b/>
                <w:bCs/>
                <w:color w:val="FFFFFF"/>
                <w:sz w:val="20"/>
                <w:szCs w:val="20"/>
              </w:rPr>
              <w:t>Payment Type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3AED56" w14:textId="77777777" w:rsidR="00BC7B33" w:rsidRDefault="00000000">
            <w:pPr>
              <w:jc w:val="center"/>
            </w:pPr>
            <w:r>
              <w:rPr>
                <w:b/>
                <w:bCs/>
                <w:color w:val="FFFFFF"/>
                <w:sz w:val="20"/>
                <w:szCs w:val="20"/>
              </w:rPr>
              <w:t>Order Count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AFE597" w14:textId="77777777" w:rsidR="00BC7B33" w:rsidRDefault="00000000">
            <w:pPr>
              <w:jc w:val="center"/>
            </w:pPr>
            <w:r>
              <w:rPr>
                <w:b/>
                <w:bCs/>
                <w:color w:val="FFFFFF"/>
                <w:sz w:val="20"/>
                <w:szCs w:val="20"/>
              </w:rPr>
              <w:t>% of Total</w:t>
            </w:r>
          </w:p>
        </w:tc>
      </w:tr>
      <w:tr w:rsidR="00BC7B33" w14:paraId="36240E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918378" w14:textId="77777777" w:rsidR="00BC7B33" w:rsidRDefault="00000000">
            <w:pPr>
              <w:jc w:val="center"/>
            </w:pPr>
            <w:r>
              <w:rPr>
                <w:color w:val="222222"/>
                <w:sz w:val="20"/>
                <w:szCs w:val="20"/>
              </w:rPr>
              <w:t>DEBIT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6D7FEA" w14:textId="77777777" w:rsidR="00BC7B33" w:rsidRDefault="00000000">
            <w:pPr>
              <w:jc w:val="center"/>
            </w:pPr>
            <w:r>
              <w:rPr>
                <w:color w:val="222222"/>
                <w:sz w:val="20"/>
                <w:szCs w:val="20"/>
              </w:rPr>
              <w:t>69,295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10E72" w14:textId="77777777" w:rsidR="00BC7B33" w:rsidRDefault="00000000">
            <w:pPr>
              <w:jc w:val="center"/>
            </w:pPr>
            <w:r>
              <w:rPr>
                <w:color w:val="222222"/>
                <w:sz w:val="20"/>
                <w:szCs w:val="20"/>
              </w:rPr>
              <w:t>40.1%</w:t>
            </w:r>
          </w:p>
        </w:tc>
      </w:tr>
      <w:tr w:rsidR="00BC7B33" w14:paraId="6859DA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4BF088" w14:textId="77777777" w:rsidR="00BC7B33" w:rsidRDefault="00000000">
            <w:pPr>
              <w:jc w:val="center"/>
            </w:pPr>
            <w:r>
              <w:rPr>
                <w:color w:val="222222"/>
                <w:sz w:val="20"/>
                <w:szCs w:val="20"/>
              </w:rPr>
              <w:t>TRANSFER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574A34" w14:textId="77777777" w:rsidR="00BC7B33" w:rsidRDefault="00000000">
            <w:pPr>
              <w:jc w:val="center"/>
            </w:pPr>
            <w:r>
              <w:rPr>
                <w:color w:val="222222"/>
                <w:sz w:val="20"/>
                <w:szCs w:val="20"/>
              </w:rPr>
              <w:t>42,129</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BC67A97" w14:textId="77777777" w:rsidR="00BC7B33" w:rsidRDefault="00000000">
            <w:pPr>
              <w:jc w:val="center"/>
            </w:pPr>
            <w:r>
              <w:rPr>
                <w:color w:val="222222"/>
                <w:sz w:val="20"/>
                <w:szCs w:val="20"/>
              </w:rPr>
              <w:t>24.4%</w:t>
            </w:r>
          </w:p>
        </w:tc>
      </w:tr>
      <w:tr w:rsidR="00BC7B33" w14:paraId="5C7BAD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226269" w14:textId="77777777" w:rsidR="00BC7B33" w:rsidRDefault="00000000">
            <w:pPr>
              <w:jc w:val="center"/>
            </w:pPr>
            <w:r>
              <w:rPr>
                <w:color w:val="222222"/>
                <w:sz w:val="20"/>
                <w:szCs w:val="20"/>
              </w:rPr>
              <w:t>PAYMENT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263467" w14:textId="77777777" w:rsidR="00BC7B33" w:rsidRDefault="00000000">
            <w:pPr>
              <w:jc w:val="center"/>
            </w:pPr>
            <w:r>
              <w:rPr>
                <w:color w:val="222222"/>
                <w:sz w:val="20"/>
                <w:szCs w:val="20"/>
              </w:rPr>
              <w:t>41,725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B54096" w14:textId="77777777" w:rsidR="00BC7B33" w:rsidRDefault="00000000">
            <w:pPr>
              <w:jc w:val="center"/>
            </w:pPr>
            <w:r>
              <w:rPr>
                <w:color w:val="222222"/>
                <w:sz w:val="20"/>
                <w:szCs w:val="20"/>
              </w:rPr>
              <w:t>24.1%</w:t>
            </w:r>
          </w:p>
        </w:tc>
      </w:tr>
      <w:tr w:rsidR="00BC7B33" w14:paraId="302BE8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B6676F" w14:textId="77777777" w:rsidR="00BC7B33" w:rsidRDefault="00000000">
            <w:pPr>
              <w:jc w:val="center"/>
            </w:pPr>
            <w:r>
              <w:rPr>
                <w:color w:val="222222"/>
                <w:sz w:val="20"/>
                <w:szCs w:val="20"/>
              </w:rPr>
              <w:t>CASH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AACBF6" w14:textId="77777777" w:rsidR="00BC7B33" w:rsidRDefault="00000000">
            <w:pPr>
              <w:jc w:val="center"/>
            </w:pPr>
            <w:r>
              <w:rPr>
                <w:color w:val="222222"/>
                <w:sz w:val="20"/>
                <w:szCs w:val="20"/>
              </w:rPr>
              <w:t>19,616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5F96E0" w14:textId="77777777" w:rsidR="00BC7B33" w:rsidRDefault="00000000">
            <w:pPr>
              <w:jc w:val="center"/>
            </w:pPr>
            <w:r>
              <w:rPr>
                <w:color w:val="222222"/>
                <w:sz w:val="20"/>
                <w:szCs w:val="20"/>
              </w:rPr>
              <w:t>11.4%</w:t>
            </w:r>
          </w:p>
        </w:tc>
      </w:tr>
    </w:tbl>
    <w:p w14:paraId="1F84D5D2" w14:textId="77777777" w:rsidR="00BC7B33" w:rsidRDefault="00BC7B33">
      <w:pPr>
        <w:spacing w:before="120"/>
      </w:pPr>
    </w:p>
    <w:p w14:paraId="460B8B0B" w14:textId="77777777" w:rsidR="00BC7B33" w:rsidRDefault="00000000">
      <w:pPr>
        <w:pStyle w:val="Heading1"/>
        <w:pBdr>
          <w:bottom w:val="single" w:sz="8" w:space="4" w:color="2E75B6"/>
        </w:pBdr>
      </w:pPr>
      <w:r>
        <w:t>7. Order Status Analysis</w:t>
      </w:r>
    </w:p>
    <w:p w14:paraId="43E1EFD9" w14:textId="77777777" w:rsidR="00BC7B33" w:rsidRDefault="00000000">
      <w:pPr>
        <w:spacing w:before="80" w:after="80"/>
        <w:jc w:val="both"/>
      </w:pPr>
      <w:r>
        <w:rPr>
          <w:color w:val="000000"/>
        </w:rPr>
        <w:t>Order status distribution reveals that a significant portion of orders remain in 'PENDING' or 'PENDING_PAYMENT' states. These unresolved statuses contribute to delayed shipment initiations:</w:t>
      </w:r>
    </w:p>
    <w:p w14:paraId="4DBB4347" w14:textId="77777777" w:rsidR="00BC7B33" w:rsidRDefault="00BC7B3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3600"/>
      </w:tblGrid>
      <w:tr w:rsidR="00BC7B33" w14:paraId="30EAA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10E6C4" w14:textId="77777777" w:rsidR="00BC7B33" w:rsidRDefault="00000000">
            <w:pPr>
              <w:jc w:val="center"/>
            </w:pPr>
            <w:r>
              <w:rPr>
                <w:b/>
                <w:bCs/>
                <w:color w:val="FFFFFF"/>
                <w:sz w:val="20"/>
                <w:szCs w:val="20"/>
              </w:rPr>
              <w:t>Order Status</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1BD3A" w14:textId="77777777" w:rsidR="00BC7B33" w:rsidRDefault="00000000">
            <w:pPr>
              <w:jc w:val="center"/>
            </w:pPr>
            <w:r>
              <w:rPr>
                <w:b/>
                <w:bCs/>
                <w:color w:val="FFFFFF"/>
                <w:sz w:val="20"/>
                <w:szCs w:val="20"/>
              </w:rPr>
              <w:t>Count</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75339D" w14:textId="77777777" w:rsidR="00BC7B33" w:rsidRDefault="00000000">
            <w:pPr>
              <w:jc w:val="center"/>
            </w:pPr>
            <w:r>
              <w:rPr>
                <w:b/>
                <w:bCs/>
                <w:color w:val="FFFFFF"/>
                <w:sz w:val="20"/>
                <w:szCs w:val="20"/>
              </w:rPr>
              <w:t>% of Total</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49C3D6" w14:textId="77777777" w:rsidR="00BC7B33" w:rsidRDefault="00000000">
            <w:pPr>
              <w:jc w:val="center"/>
            </w:pPr>
            <w:r>
              <w:rPr>
                <w:b/>
                <w:bCs/>
                <w:color w:val="FFFFFF"/>
                <w:sz w:val="20"/>
                <w:szCs w:val="20"/>
              </w:rPr>
              <w:t>Delay Concern</w:t>
            </w:r>
          </w:p>
        </w:tc>
      </w:tr>
      <w:tr w:rsidR="00BC7B33" w14:paraId="5CD3A2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DF0657" w14:textId="77777777" w:rsidR="00BC7B33" w:rsidRDefault="00000000">
            <w:pPr>
              <w:jc w:val="center"/>
            </w:pPr>
            <w:r>
              <w:rPr>
                <w:color w:val="222222"/>
                <w:sz w:val="20"/>
                <w:szCs w:val="20"/>
              </w:rPr>
              <w:t>COMPLETE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031172" w14:textId="77777777" w:rsidR="00BC7B33" w:rsidRDefault="00000000">
            <w:pPr>
              <w:jc w:val="center"/>
            </w:pPr>
            <w:r>
              <w:rPr>
                <w:color w:val="222222"/>
                <w:sz w:val="20"/>
                <w:szCs w:val="20"/>
              </w:rPr>
              <w:t>59,491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C11416" w14:textId="77777777" w:rsidR="00BC7B33" w:rsidRDefault="00000000">
            <w:pPr>
              <w:jc w:val="center"/>
            </w:pPr>
            <w:r>
              <w:rPr>
                <w:color w:val="222222"/>
                <w:sz w:val="20"/>
                <w:szCs w:val="20"/>
              </w:rPr>
              <w:t>34.4%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2C6961" w14:textId="77777777" w:rsidR="00BC7B33" w:rsidRDefault="00000000">
            <w:pPr>
              <w:jc w:val="center"/>
            </w:pPr>
            <w:r>
              <w:rPr>
                <w:color w:val="222222"/>
                <w:sz w:val="20"/>
                <w:szCs w:val="20"/>
              </w:rPr>
              <w:t>Low</w:t>
            </w:r>
          </w:p>
        </w:tc>
      </w:tr>
      <w:tr w:rsidR="00BC7B33" w14:paraId="2D52ED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1A6AC5" w14:textId="77777777" w:rsidR="00BC7B33" w:rsidRDefault="00000000">
            <w:pPr>
              <w:jc w:val="center"/>
            </w:pPr>
            <w:r>
              <w:rPr>
                <w:color w:val="222222"/>
                <w:sz w:val="20"/>
                <w:szCs w:val="20"/>
              </w:rPr>
              <w:t>PENDING_PAYMENT</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7ED38C" w14:textId="77777777" w:rsidR="00BC7B33" w:rsidRDefault="00000000">
            <w:pPr>
              <w:jc w:val="center"/>
            </w:pPr>
            <w:r>
              <w:rPr>
                <w:color w:val="222222"/>
                <w:sz w:val="20"/>
                <w:szCs w:val="20"/>
              </w:rPr>
              <w:t>39,832</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865C62" w14:textId="77777777" w:rsidR="00BC7B33" w:rsidRDefault="00000000">
            <w:pPr>
              <w:jc w:val="center"/>
            </w:pPr>
            <w:r>
              <w:rPr>
                <w:color w:val="222222"/>
                <w:sz w:val="20"/>
                <w:szCs w:val="20"/>
              </w:rPr>
              <w:t>23.1%</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92C9C2" w14:textId="77777777" w:rsidR="00BC7B33" w:rsidRDefault="00000000">
            <w:pPr>
              <w:jc w:val="center"/>
            </w:pPr>
            <w:r>
              <w:rPr>
                <w:color w:val="222222"/>
                <w:sz w:val="20"/>
                <w:szCs w:val="20"/>
              </w:rPr>
              <w:t>High — payment not cleared</w:t>
            </w:r>
          </w:p>
        </w:tc>
      </w:tr>
      <w:tr w:rsidR="00BC7B33" w14:paraId="7C0C36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5F8957" w14:textId="77777777" w:rsidR="00BC7B33" w:rsidRDefault="00000000">
            <w:pPr>
              <w:jc w:val="center"/>
            </w:pPr>
            <w:r>
              <w:rPr>
                <w:color w:val="222222"/>
                <w:sz w:val="20"/>
                <w:szCs w:val="20"/>
              </w:rPr>
              <w:t>PROCESSING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24A899" w14:textId="77777777" w:rsidR="00BC7B33" w:rsidRDefault="00000000">
            <w:pPr>
              <w:jc w:val="center"/>
            </w:pPr>
            <w:r>
              <w:rPr>
                <w:color w:val="222222"/>
                <w:sz w:val="20"/>
                <w:szCs w:val="20"/>
              </w:rPr>
              <w:t>21,902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64AED3" w14:textId="77777777" w:rsidR="00BC7B33" w:rsidRDefault="00000000">
            <w:pPr>
              <w:jc w:val="center"/>
            </w:pPr>
            <w:r>
              <w:rPr>
                <w:color w:val="222222"/>
                <w:sz w:val="20"/>
                <w:szCs w:val="20"/>
              </w:rPr>
              <w:t>12.7%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93CC29" w14:textId="77777777" w:rsidR="00BC7B33" w:rsidRDefault="00000000">
            <w:pPr>
              <w:jc w:val="center"/>
            </w:pPr>
            <w:r>
              <w:rPr>
                <w:color w:val="222222"/>
                <w:sz w:val="20"/>
                <w:szCs w:val="20"/>
              </w:rPr>
              <w:t>Medium</w:t>
            </w:r>
          </w:p>
        </w:tc>
      </w:tr>
      <w:tr w:rsidR="00BC7B33" w14:paraId="0B2E84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8C4073" w14:textId="77777777" w:rsidR="00BC7B33" w:rsidRDefault="00000000">
            <w:pPr>
              <w:jc w:val="center"/>
            </w:pPr>
            <w:r>
              <w:rPr>
                <w:color w:val="222222"/>
                <w:sz w:val="20"/>
                <w:szCs w:val="20"/>
              </w:rPr>
              <w:t>PENDING</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916E31" w14:textId="77777777" w:rsidR="00BC7B33" w:rsidRDefault="00000000">
            <w:pPr>
              <w:jc w:val="center"/>
            </w:pPr>
            <w:r>
              <w:rPr>
                <w:color w:val="222222"/>
                <w:sz w:val="20"/>
                <w:szCs w:val="20"/>
              </w:rPr>
              <w:t>20,227</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3D35BA" w14:textId="77777777" w:rsidR="00BC7B33" w:rsidRDefault="00000000">
            <w:pPr>
              <w:jc w:val="center"/>
            </w:pPr>
            <w:r>
              <w:rPr>
                <w:color w:val="222222"/>
                <w:sz w:val="20"/>
                <w:szCs w:val="20"/>
              </w:rPr>
              <w:t>11.7%</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42F7F1" w14:textId="77777777" w:rsidR="00BC7B33" w:rsidRDefault="00000000">
            <w:pPr>
              <w:jc w:val="center"/>
            </w:pPr>
            <w:r>
              <w:rPr>
                <w:color w:val="222222"/>
                <w:sz w:val="20"/>
                <w:szCs w:val="20"/>
              </w:rPr>
              <w:t>High — order not confirmed</w:t>
            </w:r>
          </w:p>
        </w:tc>
      </w:tr>
      <w:tr w:rsidR="00BC7B33" w14:paraId="5FB8C7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8E07ED" w14:textId="77777777" w:rsidR="00BC7B33" w:rsidRDefault="00000000">
            <w:pPr>
              <w:jc w:val="center"/>
            </w:pPr>
            <w:r>
              <w:rPr>
                <w:color w:val="222222"/>
                <w:sz w:val="20"/>
                <w:szCs w:val="20"/>
              </w:rPr>
              <w:t>CLOSED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D2D0F5" w14:textId="77777777" w:rsidR="00BC7B33" w:rsidRDefault="00000000">
            <w:pPr>
              <w:jc w:val="center"/>
            </w:pPr>
            <w:r>
              <w:rPr>
                <w:color w:val="222222"/>
                <w:sz w:val="20"/>
                <w:szCs w:val="20"/>
              </w:rPr>
              <w:t>19,616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A73A3E" w14:textId="77777777" w:rsidR="00BC7B33" w:rsidRDefault="00000000">
            <w:pPr>
              <w:jc w:val="center"/>
            </w:pPr>
            <w:r>
              <w:rPr>
                <w:color w:val="222222"/>
                <w:sz w:val="20"/>
                <w:szCs w:val="20"/>
              </w:rPr>
              <w:t>11.4%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24472" w14:textId="77777777" w:rsidR="00BC7B33" w:rsidRDefault="00000000">
            <w:pPr>
              <w:jc w:val="center"/>
            </w:pPr>
            <w:r>
              <w:rPr>
                <w:color w:val="222222"/>
                <w:sz w:val="20"/>
                <w:szCs w:val="20"/>
              </w:rPr>
              <w:t>Low</w:t>
            </w:r>
          </w:p>
        </w:tc>
      </w:tr>
      <w:tr w:rsidR="00BC7B33" w14:paraId="01B404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BCA856" w14:textId="77777777" w:rsidR="00BC7B33" w:rsidRDefault="00000000">
            <w:pPr>
              <w:jc w:val="center"/>
            </w:pPr>
            <w:r>
              <w:rPr>
                <w:color w:val="222222"/>
                <w:sz w:val="20"/>
                <w:szCs w:val="20"/>
              </w:rPr>
              <w:t>ON_HOLD</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92D98A" w14:textId="77777777" w:rsidR="00BC7B33" w:rsidRDefault="00000000">
            <w:pPr>
              <w:jc w:val="center"/>
            </w:pPr>
            <w:r>
              <w:rPr>
                <w:color w:val="222222"/>
                <w:sz w:val="20"/>
                <w:szCs w:val="20"/>
              </w:rPr>
              <w:t>9,804</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B044FF" w14:textId="77777777" w:rsidR="00BC7B33" w:rsidRDefault="00000000">
            <w:pPr>
              <w:jc w:val="center"/>
            </w:pPr>
            <w:r>
              <w:rPr>
                <w:color w:val="222222"/>
                <w:sz w:val="20"/>
                <w:szCs w:val="20"/>
              </w:rPr>
              <w:t>5.7%</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53B784" w14:textId="77777777" w:rsidR="00BC7B33" w:rsidRDefault="00000000">
            <w:pPr>
              <w:jc w:val="center"/>
            </w:pPr>
            <w:r>
              <w:rPr>
                <w:color w:val="222222"/>
                <w:sz w:val="20"/>
                <w:szCs w:val="20"/>
              </w:rPr>
              <w:t>High — manual review needed</w:t>
            </w:r>
          </w:p>
        </w:tc>
      </w:tr>
      <w:tr w:rsidR="00BC7B33" w14:paraId="5F7179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185393" w14:textId="77777777" w:rsidR="00BC7B33" w:rsidRDefault="00000000">
            <w:pPr>
              <w:jc w:val="center"/>
            </w:pPr>
            <w:r>
              <w:rPr>
                <w:color w:val="222222"/>
                <w:sz w:val="20"/>
                <w:szCs w:val="20"/>
              </w:rPr>
              <w:t>PAYMENT_REVIEW</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4B2EE9" w14:textId="77777777" w:rsidR="00BC7B33" w:rsidRDefault="00000000">
            <w:pPr>
              <w:jc w:val="center"/>
            </w:pPr>
            <w:r>
              <w:rPr>
                <w:color w:val="222222"/>
                <w:sz w:val="20"/>
                <w:szCs w:val="20"/>
              </w:rPr>
              <w:t>1,893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535878" w14:textId="77777777" w:rsidR="00BC7B33" w:rsidRDefault="00000000">
            <w:pPr>
              <w:jc w:val="center"/>
            </w:pPr>
            <w:r>
              <w:rPr>
                <w:color w:val="222222"/>
                <w:sz w:val="20"/>
                <w:szCs w:val="20"/>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5B370" w14:textId="77777777" w:rsidR="00BC7B33" w:rsidRDefault="00000000">
            <w:pPr>
              <w:jc w:val="center"/>
            </w:pPr>
            <w:r>
              <w:rPr>
                <w:color w:val="222222"/>
                <w:sz w:val="20"/>
                <w:szCs w:val="20"/>
              </w:rPr>
              <w:t>High — 80% delay in regions</w:t>
            </w:r>
          </w:p>
        </w:tc>
      </w:tr>
    </w:tbl>
    <w:p w14:paraId="1F5D43F8" w14:textId="77777777" w:rsidR="00BC7B33" w:rsidRDefault="00BC7B33">
      <w:pPr>
        <w:spacing w:before="80"/>
      </w:pPr>
    </w:p>
    <w:p w14:paraId="58054068" w14:textId="77777777" w:rsidR="00BC7B33" w:rsidRDefault="00000000">
      <w:pPr>
        <w:spacing w:before="80" w:after="80"/>
        <w:jc w:val="both"/>
      </w:pPr>
      <w:r>
        <w:rPr>
          <w:color w:val="000000"/>
        </w:rPr>
        <w:t>PAYMENT_REVIEW orders showed an 80% delay rate in the Central Africa region specifically. ON_HOLD and PENDING_PAYMENT orders collectively represent nearly 29% of all orders — a massive pipeline of orders that are stuck before shipping even begins. Resolving these payment and processing bottlenecks could have an outsized impact on the overall delay rate.</w:t>
      </w:r>
    </w:p>
    <w:p w14:paraId="5C84C247" w14:textId="77777777" w:rsidR="00BC7B33" w:rsidRDefault="00BC7B33">
      <w:pPr>
        <w:spacing w:before="80"/>
      </w:pPr>
    </w:p>
    <w:p w14:paraId="54C8D27D" w14:textId="250C96C7" w:rsidR="00BC7B33" w:rsidRDefault="00000000" w:rsidP="0035433C">
      <w:r>
        <w:rPr>
          <w:b/>
          <w:bCs/>
          <w:color w:val="1F3864"/>
          <w:sz w:val="28"/>
          <w:szCs w:val="28"/>
        </w:rPr>
        <w:t>8. Strategic Recommendations</w:t>
      </w:r>
    </w:p>
    <w:p w14:paraId="373FE458" w14:textId="77777777" w:rsidR="00BC7B33" w:rsidRDefault="00000000">
      <w:pPr>
        <w:spacing w:before="80" w:after="80"/>
        <w:jc w:val="both"/>
      </w:pPr>
      <w:r>
        <w:rPr>
          <w:color w:val="000000"/>
        </w:rPr>
        <w:t>Based on the exploratory analysis, the following targeted recommendations are proposed. These are prioritized by potential impact on the 54.71% delay rate and $2.1M at-risk profit pool.</w:t>
      </w:r>
    </w:p>
    <w:p w14:paraId="2927E321" w14:textId="77777777" w:rsidR="00BC7B33" w:rsidRDefault="00BC7B33">
      <w:pPr>
        <w:spacing w:before="100"/>
      </w:pPr>
    </w:p>
    <w:p w14:paraId="7A4136B0" w14:textId="77777777" w:rsidR="00BC7B33" w:rsidRDefault="00000000">
      <w:pPr>
        <w:pStyle w:val="Heading2"/>
      </w:pPr>
      <w:r>
        <w:lastRenderedPageBreak/>
        <w:t>8.1 Fix Shipping Mode Promise Gaps</w:t>
      </w:r>
    </w:p>
    <w:p w14:paraId="32DBE5A4" w14:textId="77777777" w:rsidR="00BC7B33" w:rsidRDefault="00000000">
      <w:pPr>
        <w:spacing w:before="80" w:after="80"/>
        <w:jc w:val="both"/>
      </w:pPr>
      <w:r>
        <w:rPr>
          <w:color w:val="000000"/>
        </w:rPr>
        <w:t>The most urgent action is to re-evaluate the delivery promises being made for First Class and Standard Class shipments in regions like Central Africa and South Asia. A 100% delay rate on First Class orders in certain regions means customers paying a premium are receiving the worst service — a direct path to churn and negative brand perception.</w:t>
      </w:r>
    </w:p>
    <w:p w14:paraId="3905870A" w14:textId="77777777" w:rsidR="00BC7B33" w:rsidRDefault="00BC7B33">
      <w:pPr>
        <w:spacing w:before="60"/>
      </w:pPr>
    </w:p>
    <w:p w14:paraId="241A68E5" w14:textId="77777777" w:rsidR="00BC7B33" w:rsidRDefault="00000000">
      <w:pPr>
        <w:spacing w:before="60" w:after="60"/>
        <w:ind w:left="360"/>
      </w:pPr>
      <w:r>
        <w:rPr>
          <w:b/>
          <w:bCs/>
          <w:color w:val="2E75B6"/>
        </w:rPr>
        <w:t xml:space="preserve">• </w:t>
      </w:r>
      <w:r>
        <w:rPr>
          <w:b/>
          <w:bCs/>
          <w:color w:val="111111"/>
        </w:rPr>
        <w:t>Audit First Class SLAs</w:t>
      </w:r>
      <w:r>
        <w:rPr>
          <w:color w:val="333333"/>
        </w:rPr>
        <w:t xml:space="preserve"> — Work with logistics partners in high-delay regions to understand capacity constraints</w:t>
      </w:r>
    </w:p>
    <w:p w14:paraId="2436E000" w14:textId="77777777" w:rsidR="00BC7B33" w:rsidRDefault="00000000">
      <w:pPr>
        <w:spacing w:before="60" w:after="60"/>
        <w:ind w:left="360"/>
      </w:pPr>
      <w:r>
        <w:rPr>
          <w:b/>
          <w:bCs/>
          <w:color w:val="2E75B6"/>
        </w:rPr>
        <w:t xml:space="preserve">• </w:t>
      </w:r>
      <w:r>
        <w:rPr>
          <w:b/>
          <w:bCs/>
          <w:color w:val="111111"/>
        </w:rPr>
        <w:t>Consider dynamic ETAs</w:t>
      </w:r>
      <w:r>
        <w:rPr>
          <w:color w:val="333333"/>
        </w:rPr>
        <w:t xml:space="preserve"> — Instead of static scheduled days, show customers a probability-adjusted delivery window</w:t>
      </w:r>
    </w:p>
    <w:p w14:paraId="683C2C6D" w14:textId="77777777" w:rsidR="00BC7B33" w:rsidRDefault="00000000">
      <w:pPr>
        <w:spacing w:before="60" w:after="60"/>
        <w:ind w:left="360"/>
      </w:pPr>
      <w:r>
        <w:rPr>
          <w:b/>
          <w:bCs/>
          <w:color w:val="2E75B6"/>
        </w:rPr>
        <w:t xml:space="preserve">• </w:t>
      </w:r>
      <w:r>
        <w:rPr>
          <w:b/>
          <w:bCs/>
          <w:color w:val="111111"/>
        </w:rPr>
        <w:t>Tier shipping mode availability</w:t>
      </w:r>
      <w:r>
        <w:rPr>
          <w:color w:val="333333"/>
        </w:rPr>
        <w:t xml:space="preserve"> — In regions where Standard Class cannot meet 4-day schedules, temporarily restrict or re-label the mode</w:t>
      </w:r>
    </w:p>
    <w:p w14:paraId="678135ED" w14:textId="77777777" w:rsidR="00BC7B33" w:rsidRDefault="00BC7B33">
      <w:pPr>
        <w:spacing w:before="100"/>
      </w:pPr>
    </w:p>
    <w:p w14:paraId="62FEA740" w14:textId="77777777" w:rsidR="00BC7B33" w:rsidRDefault="00000000">
      <w:pPr>
        <w:pStyle w:val="Heading2"/>
      </w:pPr>
      <w:r>
        <w:t>8.2 Resolve Payment Bottlenecks</w:t>
      </w:r>
    </w:p>
    <w:p w14:paraId="5E634081" w14:textId="77777777" w:rsidR="00BC7B33" w:rsidRDefault="00000000">
      <w:pPr>
        <w:spacing w:before="80" w:after="80"/>
        <w:jc w:val="both"/>
      </w:pPr>
      <w:r>
        <w:rPr>
          <w:color w:val="000000"/>
        </w:rPr>
        <w:t xml:space="preserve">With ~29% of all orders stuck in PENDING, PENDING_PAYMENT, or PAYMENT_REVIEW statuses, payment processing is a structural delay factory. These orders haven't even entered the </w:t>
      </w:r>
      <w:proofErr w:type="spellStart"/>
      <w:r>
        <w:rPr>
          <w:color w:val="000000"/>
        </w:rPr>
        <w:t>fulfillment</w:t>
      </w:r>
      <w:proofErr w:type="spellEnd"/>
      <w:r>
        <w:rPr>
          <w:color w:val="000000"/>
        </w:rPr>
        <w:t xml:space="preserve"> pipeline when delays begin accumulating.</w:t>
      </w:r>
    </w:p>
    <w:p w14:paraId="20AE712D" w14:textId="77777777" w:rsidR="00BC7B33" w:rsidRDefault="00BC7B33">
      <w:pPr>
        <w:spacing w:before="60"/>
      </w:pPr>
    </w:p>
    <w:p w14:paraId="5F389CCB" w14:textId="77777777" w:rsidR="00BC7B33" w:rsidRDefault="00000000">
      <w:pPr>
        <w:spacing w:before="60" w:after="60"/>
        <w:ind w:left="360"/>
      </w:pPr>
      <w:r>
        <w:rPr>
          <w:b/>
          <w:bCs/>
          <w:color w:val="2E75B6"/>
        </w:rPr>
        <w:t xml:space="preserve">• </w:t>
      </w:r>
      <w:r>
        <w:rPr>
          <w:b/>
          <w:bCs/>
          <w:color w:val="111111"/>
        </w:rPr>
        <w:t>Automate payment verification</w:t>
      </w:r>
      <w:r>
        <w:rPr>
          <w:color w:val="333333"/>
        </w:rPr>
        <w:t xml:space="preserve"> — Implement real-time payment gateway checks to reduce PENDING_PAYMENT duration</w:t>
      </w:r>
    </w:p>
    <w:p w14:paraId="19E40299" w14:textId="77777777" w:rsidR="00BC7B33" w:rsidRDefault="00000000">
      <w:pPr>
        <w:spacing w:before="60" w:after="60"/>
        <w:ind w:left="360"/>
      </w:pPr>
      <w:r>
        <w:rPr>
          <w:b/>
          <w:bCs/>
          <w:color w:val="2E75B6"/>
        </w:rPr>
        <w:t xml:space="preserve">• </w:t>
      </w:r>
      <w:r>
        <w:rPr>
          <w:b/>
          <w:bCs/>
          <w:color w:val="111111"/>
        </w:rPr>
        <w:t>Set SLA alerts for PAYMENT_REVIEW orders</w:t>
      </w:r>
      <w:r>
        <w:rPr>
          <w:color w:val="333333"/>
        </w:rPr>
        <w:t xml:space="preserve"> — Flag any order in review for more than 12 hours for manual escalation</w:t>
      </w:r>
    </w:p>
    <w:p w14:paraId="5B445BCE" w14:textId="77777777" w:rsidR="00BC7B33" w:rsidRDefault="00000000">
      <w:pPr>
        <w:spacing w:before="60" w:after="60"/>
        <w:ind w:left="360"/>
      </w:pPr>
      <w:r>
        <w:rPr>
          <w:b/>
          <w:bCs/>
          <w:color w:val="2E75B6"/>
        </w:rPr>
        <w:t xml:space="preserve">• </w:t>
      </w:r>
      <w:r>
        <w:rPr>
          <w:b/>
          <w:bCs/>
          <w:color w:val="111111"/>
        </w:rPr>
        <w:t>Add payment retry nudges</w:t>
      </w:r>
      <w:r>
        <w:rPr>
          <w:color w:val="333333"/>
        </w:rPr>
        <w:t xml:space="preserve"> — Send automated customer nudges if payment is not cleared within 2 hours of order placement</w:t>
      </w:r>
    </w:p>
    <w:p w14:paraId="6882DED3" w14:textId="77777777" w:rsidR="00BC7B33" w:rsidRDefault="00BC7B33">
      <w:pPr>
        <w:spacing w:before="100"/>
      </w:pPr>
    </w:p>
    <w:p w14:paraId="7FAB418E" w14:textId="77777777" w:rsidR="00BC7B33" w:rsidRDefault="00000000">
      <w:pPr>
        <w:pStyle w:val="Heading2"/>
      </w:pPr>
      <w:r>
        <w:t>8.3 Optimize for Off-Hours Order Processing</w:t>
      </w:r>
    </w:p>
    <w:p w14:paraId="67FEDCEB" w14:textId="77777777" w:rsidR="00BC7B33" w:rsidRDefault="00000000">
      <w:pPr>
        <w:spacing w:before="80" w:after="80"/>
        <w:jc w:val="both"/>
      </w:pPr>
      <w:r>
        <w:rPr>
          <w:color w:val="000000"/>
        </w:rPr>
        <w:t>Orders placed between 10 PM and 2 AM show higher delay rates due to processing cutoff misalignment. Two approaches can address this:</w:t>
      </w:r>
    </w:p>
    <w:p w14:paraId="376E18C9" w14:textId="77777777" w:rsidR="00BC7B33" w:rsidRDefault="00BC7B33">
      <w:pPr>
        <w:spacing w:before="60"/>
      </w:pPr>
    </w:p>
    <w:p w14:paraId="15B9A2B3" w14:textId="77777777" w:rsidR="00BC7B33" w:rsidRDefault="00000000">
      <w:pPr>
        <w:spacing w:before="60" w:after="60"/>
        <w:ind w:left="360"/>
      </w:pPr>
      <w:r>
        <w:rPr>
          <w:b/>
          <w:bCs/>
          <w:color w:val="2E75B6"/>
        </w:rPr>
        <w:t xml:space="preserve">• </w:t>
      </w:r>
      <w:r>
        <w:rPr>
          <w:b/>
          <w:bCs/>
          <w:color w:val="111111"/>
        </w:rPr>
        <w:t>Extend warehouse processing hours</w:t>
      </w:r>
      <w:r>
        <w:rPr>
          <w:color w:val="333333"/>
        </w:rPr>
        <w:t xml:space="preserve"> — Introduce a night shift or automated sorting system to process late-night orders before the morning cutoff</w:t>
      </w:r>
    </w:p>
    <w:p w14:paraId="0DA3720A" w14:textId="77777777" w:rsidR="00BC7B33" w:rsidRDefault="00000000">
      <w:pPr>
        <w:spacing w:before="60" w:after="60"/>
        <w:ind w:left="360"/>
      </w:pPr>
      <w:r>
        <w:rPr>
          <w:b/>
          <w:bCs/>
          <w:color w:val="2E75B6"/>
        </w:rPr>
        <w:t xml:space="preserve">• </w:t>
      </w:r>
      <w:r>
        <w:rPr>
          <w:b/>
          <w:bCs/>
          <w:color w:val="111111"/>
        </w:rPr>
        <w:t>Communicate processing cutoffs clearly</w:t>
      </w:r>
      <w:r>
        <w:rPr>
          <w:color w:val="333333"/>
        </w:rPr>
        <w:t xml:space="preserve"> — Display a countdown timer on checkout (e.g., 'Order in next 2 hrs to ship today') to manage customer expectations</w:t>
      </w:r>
    </w:p>
    <w:p w14:paraId="525AA846" w14:textId="77777777" w:rsidR="00BC7B33" w:rsidRDefault="00BC7B33">
      <w:pPr>
        <w:spacing w:before="100"/>
      </w:pPr>
    </w:p>
    <w:p w14:paraId="7AF65992" w14:textId="77777777" w:rsidR="00BC7B33" w:rsidRDefault="00000000">
      <w:pPr>
        <w:pStyle w:val="Heading2"/>
      </w:pPr>
      <w:r>
        <w:t>8.4 Target High-Delay Geographies with Dedicated Logistics Partners</w:t>
      </w:r>
    </w:p>
    <w:p w14:paraId="57D73591" w14:textId="77777777" w:rsidR="00BC7B33" w:rsidRDefault="00000000">
      <w:pPr>
        <w:spacing w:before="80" w:after="80"/>
        <w:jc w:val="both"/>
      </w:pPr>
      <w:r>
        <w:rPr>
          <w:color w:val="000000"/>
        </w:rPr>
        <w:t>Central Africa, South Asia, and Southeast Asia are consistently high-delay regions. These markets represent untapped reliability improvements that could shift the overall delay rate significantly.</w:t>
      </w:r>
    </w:p>
    <w:p w14:paraId="762EDB82" w14:textId="77777777" w:rsidR="00BC7B33" w:rsidRDefault="00BC7B33">
      <w:pPr>
        <w:spacing w:before="60"/>
      </w:pPr>
    </w:p>
    <w:p w14:paraId="7EA7F047" w14:textId="77777777" w:rsidR="00BC7B33" w:rsidRDefault="00000000">
      <w:pPr>
        <w:spacing w:before="60" w:after="60"/>
        <w:ind w:left="360"/>
      </w:pPr>
      <w:r>
        <w:rPr>
          <w:b/>
          <w:bCs/>
          <w:color w:val="2E75B6"/>
        </w:rPr>
        <w:t xml:space="preserve">• </w:t>
      </w:r>
      <w:r>
        <w:rPr>
          <w:b/>
          <w:bCs/>
          <w:color w:val="111111"/>
        </w:rPr>
        <w:t>Evaluate regional 3PL partners</w:t>
      </w:r>
      <w:r>
        <w:rPr>
          <w:color w:val="333333"/>
        </w:rPr>
        <w:t xml:space="preserve"> — Assess whether current logistics partners in these regions have the infrastructure to meet SLAs</w:t>
      </w:r>
    </w:p>
    <w:p w14:paraId="0BB9BCEC" w14:textId="77777777" w:rsidR="00BC7B33" w:rsidRDefault="00000000">
      <w:pPr>
        <w:spacing w:before="60" w:after="60"/>
        <w:ind w:left="360"/>
      </w:pPr>
      <w:r>
        <w:rPr>
          <w:b/>
          <w:bCs/>
          <w:color w:val="2E75B6"/>
        </w:rPr>
        <w:t xml:space="preserve">• </w:t>
      </w:r>
      <w:r>
        <w:rPr>
          <w:b/>
          <w:bCs/>
          <w:color w:val="111111"/>
        </w:rPr>
        <w:t xml:space="preserve">Build regional </w:t>
      </w:r>
      <w:proofErr w:type="spellStart"/>
      <w:r>
        <w:rPr>
          <w:b/>
          <w:bCs/>
          <w:color w:val="111111"/>
        </w:rPr>
        <w:t>fulfillment</w:t>
      </w:r>
      <w:proofErr w:type="spellEnd"/>
      <w:r>
        <w:rPr>
          <w:b/>
          <w:bCs/>
          <w:color w:val="111111"/>
        </w:rPr>
        <w:t xml:space="preserve"> hubs</w:t>
      </w:r>
      <w:r>
        <w:rPr>
          <w:color w:val="333333"/>
        </w:rPr>
        <w:t xml:space="preserve"> — For high-volume regions like Central America and Western Europe, consider regional micro-</w:t>
      </w:r>
      <w:proofErr w:type="spellStart"/>
      <w:r>
        <w:rPr>
          <w:color w:val="333333"/>
        </w:rPr>
        <w:t>fulfillment</w:t>
      </w:r>
      <w:proofErr w:type="spellEnd"/>
      <w:r>
        <w:rPr>
          <w:color w:val="333333"/>
        </w:rPr>
        <w:t xml:space="preserve"> </w:t>
      </w:r>
      <w:proofErr w:type="spellStart"/>
      <w:r>
        <w:rPr>
          <w:color w:val="333333"/>
        </w:rPr>
        <w:t>centers</w:t>
      </w:r>
      <w:proofErr w:type="spellEnd"/>
      <w:r>
        <w:rPr>
          <w:color w:val="333333"/>
        </w:rPr>
        <w:t xml:space="preserve"> to reduce last-mile transit time</w:t>
      </w:r>
    </w:p>
    <w:p w14:paraId="6F915737" w14:textId="77777777" w:rsidR="00BC7B33" w:rsidRDefault="00000000">
      <w:pPr>
        <w:spacing w:before="60" w:after="60"/>
        <w:ind w:left="360"/>
      </w:pPr>
      <w:r>
        <w:rPr>
          <w:b/>
          <w:bCs/>
          <w:color w:val="2E75B6"/>
        </w:rPr>
        <w:lastRenderedPageBreak/>
        <w:t xml:space="preserve">• </w:t>
      </w:r>
      <w:r>
        <w:rPr>
          <w:b/>
          <w:bCs/>
          <w:color w:val="111111"/>
        </w:rPr>
        <w:t>Monitor delay trends by region monthly</w:t>
      </w:r>
      <w:r>
        <w:rPr>
          <w:color w:val="333333"/>
        </w:rPr>
        <w:t xml:space="preserve"> — Create a delay scorecard by region and hold logistics partners accountable to weekly KPIs</w:t>
      </w:r>
    </w:p>
    <w:p w14:paraId="35CBBCA3" w14:textId="77777777" w:rsidR="00BC7B33" w:rsidRDefault="00BC7B33">
      <w:pPr>
        <w:spacing w:before="100"/>
      </w:pPr>
    </w:p>
    <w:p w14:paraId="6410832B" w14:textId="77777777" w:rsidR="00BC7B33" w:rsidRDefault="00000000">
      <w:pPr>
        <w:pStyle w:val="Heading2"/>
      </w:pPr>
      <w:r>
        <w:t>8.5 Focus Retention Efforts on Loss-Making Delayed Orders</w:t>
      </w:r>
    </w:p>
    <w:p w14:paraId="6884ED2C" w14:textId="77777777" w:rsidR="00BC7B33" w:rsidRDefault="00000000">
      <w:pPr>
        <w:spacing w:before="80" w:after="80"/>
        <w:jc w:val="both"/>
      </w:pPr>
      <w:r>
        <w:rPr>
          <w:color w:val="000000"/>
        </w:rPr>
        <w:t>18.7% of orders already result in a financial loss. When these loss-making orders are also delayed, the customer experience compounds the financial damage. A targeted retention strategy for this segment can reduce churn-driven revenue loss.</w:t>
      </w:r>
    </w:p>
    <w:p w14:paraId="4E8BA80B" w14:textId="77777777" w:rsidR="00BC7B33" w:rsidRDefault="00BC7B33">
      <w:pPr>
        <w:spacing w:before="60"/>
      </w:pPr>
    </w:p>
    <w:p w14:paraId="5EBA9FE3" w14:textId="77777777" w:rsidR="00BC7B33" w:rsidRDefault="00000000">
      <w:pPr>
        <w:spacing w:before="60" w:after="60"/>
        <w:ind w:left="360"/>
      </w:pPr>
      <w:r>
        <w:rPr>
          <w:b/>
          <w:bCs/>
          <w:color w:val="2E75B6"/>
        </w:rPr>
        <w:t xml:space="preserve">• </w:t>
      </w:r>
      <w:r>
        <w:rPr>
          <w:b/>
          <w:bCs/>
          <w:color w:val="111111"/>
        </w:rPr>
        <w:t>Proactive delay notification</w:t>
      </w:r>
      <w:r>
        <w:rPr>
          <w:color w:val="333333"/>
        </w:rPr>
        <w:t xml:space="preserve"> — Send automated delay alerts before the customer notices — this significantly improves satisfaction scores even when deliveries are late</w:t>
      </w:r>
    </w:p>
    <w:p w14:paraId="3894A4E7" w14:textId="77777777" w:rsidR="00BC7B33" w:rsidRDefault="00000000">
      <w:pPr>
        <w:spacing w:before="60" w:after="60"/>
        <w:ind w:left="360"/>
      </w:pPr>
      <w:r>
        <w:rPr>
          <w:b/>
          <w:bCs/>
          <w:color w:val="2E75B6"/>
        </w:rPr>
        <w:t xml:space="preserve">• </w:t>
      </w:r>
      <w:r>
        <w:rPr>
          <w:b/>
          <w:bCs/>
          <w:color w:val="111111"/>
        </w:rPr>
        <w:t>Compensate strategically</w:t>
      </w:r>
      <w:r>
        <w:rPr>
          <w:color w:val="333333"/>
        </w:rPr>
        <w:t xml:space="preserve"> — Offer discount vouchers or free next-order shipping to customers who experience both delay and loss-margin products</w:t>
      </w:r>
    </w:p>
    <w:p w14:paraId="3986F8CD" w14:textId="77777777" w:rsidR="00BC7B33" w:rsidRDefault="00000000">
      <w:pPr>
        <w:spacing w:before="60" w:after="60"/>
        <w:ind w:left="360"/>
      </w:pPr>
      <w:r>
        <w:rPr>
          <w:b/>
          <w:bCs/>
          <w:color w:val="2E75B6"/>
        </w:rPr>
        <w:t xml:space="preserve">• </w:t>
      </w:r>
      <w:r>
        <w:rPr>
          <w:b/>
          <w:bCs/>
          <w:color w:val="111111"/>
        </w:rPr>
        <w:t>Flag at-risk orders early</w:t>
      </w:r>
      <w:r>
        <w:rPr>
          <w:color w:val="333333"/>
        </w:rPr>
        <w:t xml:space="preserve"> — Build a simple rule-based system to identify orders likely to be delayed (e.g., Standard Class + High-Delay Region + Weekend order) and prioritize them in </w:t>
      </w:r>
      <w:proofErr w:type="spellStart"/>
      <w:r>
        <w:rPr>
          <w:color w:val="333333"/>
        </w:rPr>
        <w:t>fulfillment</w:t>
      </w:r>
      <w:proofErr w:type="spellEnd"/>
    </w:p>
    <w:p w14:paraId="0A03A3DF" w14:textId="77777777" w:rsidR="00BC7B33" w:rsidRDefault="00BC7B33">
      <w:pPr>
        <w:spacing w:before="100"/>
      </w:pPr>
    </w:p>
    <w:p w14:paraId="48B25BDB" w14:textId="77777777" w:rsidR="00BC7B33" w:rsidRDefault="00000000">
      <w:pPr>
        <w:pStyle w:val="Heading2"/>
      </w:pPr>
      <w:r>
        <w:t>8.6 Department-Level Inventory Pre-positioning</w:t>
      </w:r>
    </w:p>
    <w:p w14:paraId="7D7AC316" w14:textId="77777777" w:rsidR="00BC7B33" w:rsidRDefault="00000000">
      <w:pPr>
        <w:spacing w:before="80" w:after="80"/>
        <w:jc w:val="both"/>
      </w:pPr>
      <w:r>
        <w:rPr>
          <w:color w:val="000000"/>
        </w:rPr>
        <w:t xml:space="preserve">Golf and Outdoors departments show disproportionately high delay rates despite lower overall order volumes. This often indicates stock-out situations leading to last-minute sourcing. Pre-positioning inventory for high-margin specialty items in regional warehouses could significantly cut </w:t>
      </w:r>
      <w:proofErr w:type="spellStart"/>
      <w:r>
        <w:rPr>
          <w:color w:val="000000"/>
        </w:rPr>
        <w:t>fulfillment</w:t>
      </w:r>
      <w:proofErr w:type="spellEnd"/>
      <w:r>
        <w:rPr>
          <w:color w:val="000000"/>
        </w:rPr>
        <w:t xml:space="preserve"> lead times for these categories.</w:t>
      </w:r>
    </w:p>
    <w:p w14:paraId="699B1DB9" w14:textId="77777777" w:rsidR="00BC7B33" w:rsidRDefault="00BC7B33">
      <w:pPr>
        <w:spacing w:before="120"/>
      </w:pPr>
    </w:p>
    <w:p w14:paraId="7ED0306C" w14:textId="77777777" w:rsidR="00BC7B33" w:rsidRDefault="00BC7B33">
      <w:pPr>
        <w:pBdr>
          <w:bottom w:val="single" w:sz="4" w:space="1" w:color="DDDDDD"/>
        </w:pBdr>
        <w:spacing w:before="160" w:after="160"/>
      </w:pPr>
    </w:p>
    <w:p w14:paraId="13DEA6DC" w14:textId="77777777" w:rsidR="00BC7B33" w:rsidRDefault="00000000">
      <w:pPr>
        <w:pStyle w:val="Heading1"/>
        <w:pBdr>
          <w:bottom w:val="single" w:sz="8" w:space="4" w:color="2E75B6"/>
        </w:pBdr>
      </w:pPr>
      <w:r>
        <w:t>9. Conclusion</w:t>
      </w:r>
    </w:p>
    <w:p w14:paraId="0D050FF7" w14:textId="1642329A" w:rsidR="000D6207" w:rsidRPr="000D6207" w:rsidRDefault="000D6207" w:rsidP="000D6207">
      <w:pPr>
        <w:spacing w:before="120"/>
        <w:jc w:val="both"/>
        <w:rPr>
          <w:color w:val="000000"/>
        </w:rPr>
      </w:pPr>
      <w:r w:rsidRPr="000D6207">
        <w:rPr>
          <w:color w:val="000000"/>
        </w:rPr>
        <w:t xml:space="preserve">This analysis of 172,765 supply chain order records shows a problem with delivery delays in </w:t>
      </w:r>
      <w:proofErr w:type="spellStart"/>
      <w:r w:rsidRPr="000D6207">
        <w:rPr>
          <w:color w:val="000000"/>
        </w:rPr>
        <w:t>DataCos</w:t>
      </w:r>
      <w:proofErr w:type="spellEnd"/>
      <w:r w:rsidRPr="000D6207">
        <w:rPr>
          <w:color w:val="000000"/>
        </w:rPr>
        <w:t xml:space="preserve"> logistics. A lot of orders. 54.71%. Arrive late. Most of these delays happen because of a </w:t>
      </w:r>
      <w:proofErr w:type="gramStart"/>
      <w:r w:rsidRPr="000D6207">
        <w:rPr>
          <w:color w:val="000000"/>
        </w:rPr>
        <w:t>things</w:t>
      </w:r>
      <w:proofErr w:type="gramEnd"/>
      <w:r w:rsidRPr="000D6207">
        <w:rPr>
          <w:color w:val="000000"/>
        </w:rPr>
        <w:t>: how orders are shipped, where they are sent their status and how payments are processed.</w:t>
      </w:r>
    </w:p>
    <w:p w14:paraId="459CC559" w14:textId="77777777" w:rsidR="000D6207" w:rsidRPr="000D6207" w:rsidRDefault="000D6207" w:rsidP="000D6207">
      <w:pPr>
        <w:spacing w:before="120"/>
        <w:jc w:val="both"/>
        <w:rPr>
          <w:color w:val="000000"/>
        </w:rPr>
      </w:pPr>
      <w:r w:rsidRPr="000D6207">
        <w:rPr>
          <w:color w:val="000000"/>
        </w:rPr>
        <w:t xml:space="preserve">The good news is that most orders. 80.7%. Still make a profit. The total profit is $7.5 million, which's a strong foundation for the </w:t>
      </w:r>
      <w:proofErr w:type="gramStart"/>
      <w:r w:rsidRPr="000D6207">
        <w:rPr>
          <w:color w:val="000000"/>
        </w:rPr>
        <w:t>business..</w:t>
      </w:r>
      <w:proofErr w:type="gramEnd"/>
      <w:r w:rsidRPr="000D6207">
        <w:rPr>
          <w:color w:val="000000"/>
        </w:rPr>
        <w:t xml:space="preserve"> $2.1 Million in profit is at risk because of delayed orders.</w:t>
      </w:r>
    </w:p>
    <w:p w14:paraId="2A4BB88E" w14:textId="77777777" w:rsidR="000D6207" w:rsidRPr="000D6207" w:rsidRDefault="000D6207" w:rsidP="000D6207">
      <w:pPr>
        <w:spacing w:before="120"/>
        <w:jc w:val="both"/>
        <w:rPr>
          <w:color w:val="000000"/>
        </w:rPr>
      </w:pPr>
      <w:r w:rsidRPr="000D6207">
        <w:rPr>
          <w:color w:val="000000"/>
        </w:rPr>
        <w:t xml:space="preserve">The good news is that we can get this profit back. We do not need to change everything. We just need to make some changes based on data. We should look at how </w:t>
      </w:r>
      <w:proofErr w:type="spellStart"/>
      <w:r w:rsidRPr="000D6207">
        <w:rPr>
          <w:color w:val="000000"/>
        </w:rPr>
        <w:t>paymentsre</w:t>
      </w:r>
      <w:proofErr w:type="spellEnd"/>
      <w:r w:rsidRPr="000D6207">
        <w:rPr>
          <w:color w:val="000000"/>
        </w:rPr>
        <w:t xml:space="preserve"> processed how orders are shipped and how logistics work in different regions.</w:t>
      </w:r>
    </w:p>
    <w:p w14:paraId="35F3F588" w14:textId="77777777" w:rsidR="000D6207" w:rsidRPr="000D6207" w:rsidRDefault="000D6207" w:rsidP="000D6207">
      <w:pPr>
        <w:spacing w:before="120"/>
        <w:jc w:val="both"/>
        <w:rPr>
          <w:color w:val="000000"/>
        </w:rPr>
      </w:pPr>
      <w:r w:rsidRPr="000D6207">
        <w:rPr>
          <w:color w:val="000000"/>
        </w:rPr>
        <w:t>The ideas in this report are based on the data we looked at. Each idea is connected to a problem that we can measure. This makes them easy to understand, track and implement step by step.</w:t>
      </w:r>
    </w:p>
    <w:p w14:paraId="6B1F22FE" w14:textId="77777777" w:rsidR="000D6207" w:rsidRPr="000D6207" w:rsidRDefault="000D6207" w:rsidP="000D6207">
      <w:pPr>
        <w:spacing w:before="120"/>
        <w:jc w:val="both"/>
        <w:rPr>
          <w:color w:val="000000"/>
        </w:rPr>
      </w:pPr>
      <w:r w:rsidRPr="000D6207">
        <w:rPr>
          <w:color w:val="000000"/>
        </w:rPr>
        <w:t>We could do analysis in the future to predict which orders might be delayed. We could build a tool to flag orders that might be, at risk when they are placed. This would allow us to fix problems before they happen than trying to fix them after they have happened.</w:t>
      </w:r>
    </w:p>
    <w:p w14:paraId="3D1E6F4A" w14:textId="77777777" w:rsidR="00BC7B33" w:rsidRPr="000D6207" w:rsidRDefault="00BC7B33" w:rsidP="000D6207">
      <w:pPr>
        <w:spacing w:before="120"/>
        <w:jc w:val="both"/>
      </w:pPr>
    </w:p>
    <w:p w14:paraId="53A0314A" w14:textId="77777777" w:rsidR="00BC7B33" w:rsidRDefault="00BC7B33">
      <w:pPr>
        <w:pBdr>
          <w:bottom w:val="single" w:sz="4" w:space="1" w:color="DDDDDD"/>
        </w:pBdr>
        <w:spacing w:before="160" w:after="160"/>
      </w:pPr>
    </w:p>
    <w:p w14:paraId="438FC1B1" w14:textId="77777777" w:rsidR="00BC7B33" w:rsidRDefault="00BC7B33">
      <w:pPr>
        <w:spacing w:before="60"/>
      </w:pPr>
    </w:p>
    <w:sectPr w:rsidR="00BC7B33">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99830" w14:textId="77777777" w:rsidR="005A1996" w:rsidRDefault="005A1996">
      <w:r>
        <w:separator/>
      </w:r>
    </w:p>
  </w:endnote>
  <w:endnote w:type="continuationSeparator" w:id="0">
    <w:p w14:paraId="23A8E050" w14:textId="77777777" w:rsidR="005A1996" w:rsidRDefault="005A1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2B90" w14:textId="1340833E" w:rsidR="00BC7B33" w:rsidRDefault="00BC7B33" w:rsidP="0035433C">
    <w:pPr>
      <w:pBdr>
        <w:top w:val="single" w:sz="4" w:space="4" w:color="CCCCCC"/>
      </w:pBdr>
      <w:rPr>
        <w:color w:val="888888"/>
        <w:sz w:val="18"/>
        <w:szCs w:val="18"/>
        <w:lang w:val="en-US"/>
      </w:rPr>
    </w:pPr>
  </w:p>
  <w:p w14:paraId="344C4DF2" w14:textId="77777777" w:rsidR="0035433C" w:rsidRPr="0035433C" w:rsidRDefault="0035433C" w:rsidP="0035433C">
    <w:pPr>
      <w:pBdr>
        <w:top w:val="single" w:sz="4" w:space="4" w:color="CCCCCC"/>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587FE" w14:textId="77777777" w:rsidR="005A1996" w:rsidRDefault="005A1996">
      <w:r>
        <w:separator/>
      </w:r>
    </w:p>
  </w:footnote>
  <w:footnote w:type="continuationSeparator" w:id="0">
    <w:p w14:paraId="4BF5BB5B" w14:textId="77777777" w:rsidR="005A1996" w:rsidRDefault="005A19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61A19"/>
    <w:multiLevelType w:val="hybridMultilevel"/>
    <w:tmpl w:val="5E16F32A"/>
    <w:lvl w:ilvl="0" w:tplc="56DCD124">
      <w:start w:val="1"/>
      <w:numFmt w:val="bullet"/>
      <w:lvlText w:val="●"/>
      <w:lvlJc w:val="left"/>
      <w:pPr>
        <w:ind w:left="720" w:hanging="360"/>
      </w:pPr>
    </w:lvl>
    <w:lvl w:ilvl="1" w:tplc="12F80B70">
      <w:start w:val="1"/>
      <w:numFmt w:val="bullet"/>
      <w:lvlText w:val="○"/>
      <w:lvlJc w:val="left"/>
      <w:pPr>
        <w:ind w:left="1440" w:hanging="360"/>
      </w:pPr>
    </w:lvl>
    <w:lvl w:ilvl="2" w:tplc="32345700">
      <w:start w:val="1"/>
      <w:numFmt w:val="bullet"/>
      <w:lvlText w:val="■"/>
      <w:lvlJc w:val="left"/>
      <w:pPr>
        <w:ind w:left="2160" w:hanging="360"/>
      </w:pPr>
    </w:lvl>
    <w:lvl w:ilvl="3" w:tplc="0E1CB4A6">
      <w:start w:val="1"/>
      <w:numFmt w:val="bullet"/>
      <w:lvlText w:val="●"/>
      <w:lvlJc w:val="left"/>
      <w:pPr>
        <w:ind w:left="2880" w:hanging="360"/>
      </w:pPr>
    </w:lvl>
    <w:lvl w:ilvl="4" w:tplc="B16C0E3A">
      <w:start w:val="1"/>
      <w:numFmt w:val="bullet"/>
      <w:lvlText w:val="○"/>
      <w:lvlJc w:val="left"/>
      <w:pPr>
        <w:ind w:left="3600" w:hanging="360"/>
      </w:pPr>
    </w:lvl>
    <w:lvl w:ilvl="5" w:tplc="2098A986">
      <w:start w:val="1"/>
      <w:numFmt w:val="bullet"/>
      <w:lvlText w:val="■"/>
      <w:lvlJc w:val="left"/>
      <w:pPr>
        <w:ind w:left="4320" w:hanging="360"/>
      </w:pPr>
    </w:lvl>
    <w:lvl w:ilvl="6" w:tplc="ED30F1D2">
      <w:start w:val="1"/>
      <w:numFmt w:val="bullet"/>
      <w:lvlText w:val="●"/>
      <w:lvlJc w:val="left"/>
      <w:pPr>
        <w:ind w:left="5040" w:hanging="360"/>
      </w:pPr>
    </w:lvl>
    <w:lvl w:ilvl="7" w:tplc="B762A51C">
      <w:start w:val="1"/>
      <w:numFmt w:val="bullet"/>
      <w:lvlText w:val="●"/>
      <w:lvlJc w:val="left"/>
      <w:pPr>
        <w:ind w:left="5760" w:hanging="360"/>
      </w:pPr>
    </w:lvl>
    <w:lvl w:ilvl="8" w:tplc="BD32D42C">
      <w:start w:val="1"/>
      <w:numFmt w:val="bullet"/>
      <w:lvlText w:val="●"/>
      <w:lvlJc w:val="left"/>
      <w:pPr>
        <w:ind w:left="6480" w:hanging="360"/>
      </w:pPr>
    </w:lvl>
  </w:abstractNum>
  <w:num w:numId="1" w16cid:durableId="1404715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B33"/>
    <w:rsid w:val="000D6207"/>
    <w:rsid w:val="0019084C"/>
    <w:rsid w:val="0035433C"/>
    <w:rsid w:val="005A1996"/>
    <w:rsid w:val="00B60BE5"/>
    <w:rsid w:val="00BC7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BBDF"/>
  <w15:docId w15:val="{D70908BC-606E-4AF7-9A37-A5EA1A83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433C"/>
    <w:pPr>
      <w:tabs>
        <w:tab w:val="center" w:pos="4513"/>
        <w:tab w:val="right" w:pos="9026"/>
      </w:tabs>
    </w:pPr>
  </w:style>
  <w:style w:type="character" w:customStyle="1" w:styleId="HeaderChar">
    <w:name w:val="Header Char"/>
    <w:basedOn w:val="DefaultParagraphFont"/>
    <w:link w:val="Header"/>
    <w:uiPriority w:val="99"/>
    <w:rsid w:val="0035433C"/>
  </w:style>
  <w:style w:type="paragraph" w:styleId="Footer">
    <w:name w:val="footer"/>
    <w:basedOn w:val="Normal"/>
    <w:link w:val="FooterChar"/>
    <w:uiPriority w:val="99"/>
    <w:unhideWhenUsed/>
    <w:rsid w:val="0035433C"/>
    <w:pPr>
      <w:tabs>
        <w:tab w:val="center" w:pos="4513"/>
        <w:tab w:val="right" w:pos="9026"/>
      </w:tabs>
    </w:pPr>
  </w:style>
  <w:style w:type="character" w:customStyle="1" w:styleId="FooterChar">
    <w:name w:val="Footer Char"/>
    <w:basedOn w:val="DefaultParagraphFont"/>
    <w:link w:val="Footer"/>
    <w:uiPriority w:val="99"/>
    <w:rsid w:val="00354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29571-8170-4D2E-9A54-B50753842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2230</Words>
  <Characters>12716</Characters>
  <Application>Microsoft Office Word</Application>
  <DocSecurity>0</DocSecurity>
  <Lines>105</Lines>
  <Paragraphs>29</Paragraphs>
  <ScaleCrop>false</ScaleCrop>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Kumar</cp:lastModifiedBy>
  <cp:revision>7</cp:revision>
  <dcterms:created xsi:type="dcterms:W3CDTF">2026-06-28T13:16:00Z</dcterms:created>
  <dcterms:modified xsi:type="dcterms:W3CDTF">2026-06-28T13:31:00Z</dcterms:modified>
</cp:coreProperties>
</file>