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409"/>
        <w:gridCol w:w="7191"/>
      </w:tblGrid>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Kunal Kunal</w:t>
            </w:r>
          </w:p>
        </w:tc>
      </w:tr>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3 Advanced Web Development (25 credits)</w:t>
            </w:r>
          </w:p>
        </w:tc>
      </w:tr>
      <w:tr>
        <w:trPr>
          <w:trHeight w:val="810" w:hRule="auto"/>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DSED-07 Web Development ASP.net Core</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Sunday, June 27, 2021</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hyperlink xmlns:r="http://schemas.openxmlformats.org/officeDocument/2006/relationships" r:id="docRId0">
              <w:r>
                <w:rPr>
                  <w:rFonts w:ascii="Arial" w:hAnsi="Arial" w:cs="Arial" w:eastAsia="Arial"/>
                  <w:color w:val="0000FF"/>
                  <w:spacing w:val="0"/>
                  <w:position w:val="0"/>
                  <w:sz w:val="24"/>
                  <w:u w:val="single"/>
                  <w:shd w:fill="FFFF00" w:val="clear"/>
                </w:rPr>
                <w:t xml:space="preserve">https://github.com/kunaldhiman123/NissanEntity</w:t>
              </w:r>
            </w:hyperlink>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spacing w:val="0"/>
                <w:position w:val="0"/>
              </w:rPr>
            </w:pPr>
            <w:r>
              <w:rPr>
                <w:rFonts w:ascii="Calibri" w:hAnsi="Calibri" w:cs="Calibri" w:eastAsia="Calibri"/>
                <w:color w:val="000000"/>
                <w:spacing w:val="0"/>
                <w:position w:val="0"/>
                <w:sz w:val="22"/>
                <w:shd w:fill="FFFF00" w:val="clear"/>
              </w:rPr>
              <w:t xml:space="preserve">GitHub Link:</w:t>
            </w:r>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experience (Ux) design including user interface (UI), HCI principles, and universal accessibility;</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Automated software builds;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Program maintenance techniques;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Testing on a range of platforms e.g. multiple devices and environments;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Debugging, which includes debugging utilities, managing bug reports and issue tracking.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security principles, including current best practices in IT security e.g. OWASP;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Encryption and privacy;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Protecting data integrity, data validation techniques; data access permissions;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Authentication and authorization.</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Tool selection and architecture;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e.g. simple object access protocol (SOAP), representational state transfer (REST);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spacing w:before="0" w:after="200" w:line="276"/>
              <w:ind w:right="0" w:left="72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 Kunal Kunal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50"/>
        </w:numPr>
        <w:spacing w:before="480" w:after="200" w:line="276"/>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ASP Website Assessment</w:t>
      </w:r>
    </w:p>
    <w:p>
      <w:pPr>
        <w:keepNext w:val="true"/>
        <w:keepLines w:val="true"/>
        <w:spacing w:before="200" w:after="200" w:line="276"/>
        <w:ind w:right="0" w:left="0" w:firstLine="0"/>
        <w:jc w:val="center"/>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Database driven website</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assessment is an open book exercise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students may consult with others, but finally must present their own work</w:t>
      </w:r>
    </w:p>
    <w:p>
      <w:pPr>
        <w:numPr>
          <w:ilvl w:val="0"/>
          <w:numId w:val="5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 CREATIVE, this project has a ton of potential and a variety of interpretations. </w:t>
      </w:r>
      <w:r>
        <w:rPr>
          <w:rFonts w:ascii="Arial" w:hAnsi="Arial" w:cs="Arial" w:eastAsia="Arial"/>
          <w:b/>
          <w:color w:val="auto"/>
          <w:spacing w:val="0"/>
          <w:position w:val="0"/>
          <w:sz w:val="24"/>
          <w:shd w:fill="auto" w:val="clear"/>
        </w:rPr>
        <w:t xml:space="preserve">My interpretation is an example below</w:t>
      </w:r>
      <w:r>
        <w:rPr>
          <w:rFonts w:ascii="Arial" w:hAnsi="Arial" w:cs="Arial" w:eastAsia="Arial"/>
          <w:color w:val="auto"/>
          <w:spacing w:val="0"/>
          <w:position w:val="0"/>
          <w:sz w:val="24"/>
          <w:shd w:fill="auto" w:val="clear"/>
        </w:rPr>
        <w:t xml:space="preserve">.</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Complete the following specifications:</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will have a database back end.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database must be operated on using </w:t>
      </w:r>
      <w:r>
        <w:rPr>
          <w:rFonts w:ascii="Arial" w:hAnsi="Arial" w:cs="Arial" w:eastAsia="Arial"/>
          <w:b/>
          <w:color w:val="auto"/>
          <w:spacing w:val="0"/>
          <w:position w:val="0"/>
          <w:sz w:val="24"/>
          <w:shd w:fill="auto" w:val="clear"/>
        </w:rPr>
        <w:t xml:space="preserve">Entity Framework</w:t>
      </w:r>
      <w:r>
        <w:rPr>
          <w:rFonts w:ascii="Arial" w:hAnsi="Arial" w:cs="Arial" w:eastAsia="Arial"/>
          <w:color w:val="auto"/>
          <w:spacing w:val="0"/>
          <w:position w:val="0"/>
          <w:sz w:val="24"/>
          <w:shd w:fill="auto" w:val="clear"/>
        </w:rPr>
        <w:t xml:space="preserve">, with </w:t>
      </w:r>
      <w:r>
        <w:rPr>
          <w:rFonts w:ascii="Arial" w:hAnsi="Arial" w:cs="Arial" w:eastAsia="Arial"/>
          <w:b/>
          <w:color w:val="auto"/>
          <w:spacing w:val="0"/>
          <w:position w:val="0"/>
          <w:sz w:val="24"/>
          <w:shd w:fill="auto" w:val="clear"/>
        </w:rPr>
        <w:t xml:space="preserve">LINQ</w:t>
      </w:r>
      <w:r>
        <w:rPr>
          <w:rFonts w:ascii="Arial" w:hAnsi="Arial" w:cs="Arial" w:eastAsia="Arial"/>
          <w:color w:val="auto"/>
          <w:spacing w:val="0"/>
          <w:position w:val="0"/>
          <w:sz w:val="24"/>
          <w:shd w:fill="auto" w:val="clear"/>
        </w:rPr>
        <w:t xml:space="preserve"> and at least one </w:t>
      </w:r>
      <w:r>
        <w:rPr>
          <w:rFonts w:ascii="Arial" w:hAnsi="Arial" w:cs="Arial" w:eastAsia="Arial"/>
          <w:b/>
          <w:color w:val="auto"/>
          <w:spacing w:val="0"/>
          <w:position w:val="0"/>
          <w:sz w:val="24"/>
          <w:shd w:fill="auto" w:val="clear"/>
        </w:rPr>
        <w:t xml:space="preserve">lambda</w:t>
      </w:r>
      <w:r>
        <w:rPr>
          <w:rFonts w:ascii="Arial" w:hAnsi="Arial" w:cs="Arial" w:eastAsia="Arial"/>
          <w:color w:val="auto"/>
          <w:spacing w:val="0"/>
          <w:position w:val="0"/>
          <w:sz w:val="24"/>
          <w:shd w:fill="auto" w:val="clear"/>
        </w:rPr>
        <w:t xml:space="preserve">.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full CRUD (Create, Read, Update, and Delete) front end.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Classes to hold the methods and the variables.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the MVC framework to hold your code.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Decorate and add a template.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must be fit for purpose (i.e.: it must work) although it can be simplified from a ‘real’ program. </w:t>
      </w:r>
    </w:p>
    <w:p>
      <w:pPr>
        <w:numPr>
          <w:ilvl w:val="0"/>
          <w:numId w:val="55"/>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Must use ASP Identity to login and access Admin tools (example of tools only)</w:t>
      </w:r>
    </w:p>
    <w:p>
      <w:pPr>
        <w:keepNext w:val="true"/>
        <w:keepLines w:val="true"/>
        <w:spacing w:before="200" w:after="20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856"/>
        <w:gridCol w:w="534"/>
        <w:gridCol w:w="8535"/>
      </w:tblGrid>
      <w:tr>
        <w:trPr>
          <w:trHeight w:val="53" w:hRule="auto"/>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139" w:left="-103" w:firstLine="0"/>
              <w:jc w:val="center"/>
              <w:rPr>
                <w:spacing w:val="0"/>
                <w:position w:val="0"/>
                <w:shd w:fill="auto" w:val="clear"/>
              </w:rPr>
            </w:pPr>
            <w:r>
              <w:rPr>
                <w:rFonts w:ascii="Arial" w:hAnsi="Arial" w:cs="Arial" w:eastAsia="Arial"/>
                <w:b/>
                <w:color w:val="FF0000"/>
                <w:spacing w:val="0"/>
                <w:position w:val="0"/>
                <w:sz w:val="16"/>
                <w:shd w:fill="auto" w:val="clear"/>
              </w:rPr>
              <w:t xml:space="preserve">Tick Achieved</w:t>
            </w:r>
          </w:p>
        </w:tc>
        <w:tc>
          <w:tcPr>
            <w:tcW w:w="9069"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Presentation features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Suitable signage and design</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of a variety of Input controls.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eg: Dropdown, Radiobuttons, Text, Number.</w:t>
            </w:r>
          </w:p>
        </w:tc>
      </w:tr>
      <w:tr>
        <w:trPr>
          <w:trHeight w:val="169" w:hRule="auto"/>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Classes to hold the methods and the variables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MVC</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Features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program will have a database back end </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database must be operated on using Entity Framework, with Linq and at least one lambda.</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3.3</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a full CRUD (Create, Read, Update, and Delete) front end </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Observation and Explanation</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been observed creating the program in the class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verbally explained and visually shown the program logic to the tutor, verifying a thorough understanding of the code and architecture.</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4.3</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commented the code in important non repeating sections providing a concise explanation of what each section does using Summary and comments.</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tbl>
      <w:tblPr/>
      <w:tblGrid>
        <w:gridCol w:w="821"/>
        <w:gridCol w:w="1991"/>
        <w:gridCol w:w="2053"/>
        <w:gridCol w:w="2482"/>
        <w:gridCol w:w="2289"/>
      </w:tblGrid>
      <w:tr>
        <w:trPr>
          <w:trHeight w:val="517" w:hRule="auto"/>
          <w:jc w:val="left"/>
        </w:trPr>
        <w:tc>
          <w:tcPr>
            <w:tcW w:w="8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Grade % </w:t>
            </w:r>
          </w:p>
        </w:tc>
        <w:tc>
          <w:tcPr>
            <w:tcW w:w="199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Excellent 100%</w:t>
            </w:r>
          </w:p>
        </w:tc>
        <w:tc>
          <w:tcPr>
            <w:tcW w:w="2053"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Adequate 80%</w:t>
            </w:r>
          </w:p>
        </w:tc>
        <w:tc>
          <w:tcPr>
            <w:tcW w:w="24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w:t>
            </w:r>
          </w:p>
        </w:tc>
        <w:tc>
          <w:tcPr>
            <w:tcW w:w="2289"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w:t>
            </w:r>
          </w:p>
        </w:tc>
      </w:tr>
      <w:tr>
        <w:trPr>
          <w:trHeight w:val="517" w:hRule="auto"/>
          <w:jc w:val="left"/>
        </w:trPr>
        <w:tc>
          <w:tcPr>
            <w:tcW w:w="8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5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w:t>
            </w:r>
          </w:p>
        </w:tc>
        <w:tc>
          <w:tcPr>
            <w:tcW w:w="205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w:t>
            </w:r>
          </w:p>
        </w:tc>
        <w:tc>
          <w:tcPr>
            <w:tcW w:w="24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w:t>
            </w:r>
          </w:p>
        </w:tc>
        <w:tc>
          <w:tcPr>
            <w:tcW w:w="2289"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53" w:hRule="auto"/>
          <w:jc w:val="left"/>
        </w:trPr>
        <w:tc>
          <w:tcPr>
            <w:tcW w:w="4865"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Readability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05" w:hRule="auto"/>
          <w:jc w:val="left"/>
        </w:trPr>
        <w:tc>
          <w:tcPr>
            <w:tcW w:w="4865"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Documentation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Code Efficiency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39" w:hRule="auto"/>
          <w:jc w:val="left"/>
        </w:trPr>
        <w:tc>
          <w:tcPr>
            <w:tcW w:w="4865"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Assignment Specifications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No errors</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instructions slightly misunderstood.</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2">
    <w:abstractNumId w:val="24"/>
  </w:num>
  <w:num w:numId="27">
    <w:abstractNumId w:val="18"/>
  </w:num>
  <w:num w:numId="50">
    <w:abstractNumId w:val="12"/>
  </w:num>
  <w:num w:numId="5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kunaldhiman123/NissanEntit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