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B" w:rsidRDefault="00C71F5B" w:rsidP="00C71F5B">
      <w:pPr>
        <w:spacing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202214"/>
          <w:sz w:val="40"/>
          <w:szCs w:val="40"/>
          <w:u w:val="double"/>
          <w:lang w:eastAsia="en-IN"/>
        </w:rPr>
      </w:pPr>
      <w:r w:rsidRPr="00C71F5B">
        <w:rPr>
          <w:rFonts w:ascii="inherit" w:eastAsia="Times New Roman" w:hAnsi="inherit" w:cs="Arial"/>
          <w:b/>
          <w:bCs/>
          <w:color w:val="202214"/>
          <w:sz w:val="40"/>
          <w:szCs w:val="40"/>
          <w:u w:val="double"/>
          <w:lang w:eastAsia="en-IN"/>
        </w:rPr>
        <w:t>Dataset Attributes</w:t>
      </w:r>
    </w:p>
    <w:p w:rsidR="00C71F5B" w:rsidRDefault="00C71F5B" w:rsidP="00C71F5B">
      <w:pPr>
        <w:spacing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202214"/>
          <w:sz w:val="40"/>
          <w:szCs w:val="40"/>
          <w:u w:val="double"/>
          <w:lang w:eastAsia="en-IN"/>
        </w:rPr>
      </w:pPr>
    </w:p>
    <w:p w:rsidR="00C71F5B" w:rsidRPr="00C71F5B" w:rsidRDefault="00C71F5B" w:rsidP="00C71F5B">
      <w:pPr>
        <w:spacing w:after="0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202214"/>
          <w:sz w:val="28"/>
          <w:szCs w:val="28"/>
          <w:u w:val="double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Age</w:t>
      </w:r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age of the patient [years]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Sex</w:t>
      </w:r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sex of the patient [M: Male, F: Female]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ChestPainType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chest pain type [TA: Typical Angina, ATA: Atypical Angina, NAP: Non-</w:t>
      </w:r>
      <w:proofErr w:type="spellStart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Anginal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 Pain, ASY: Asymptomatic]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RestingBP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resting blood pressure [mm Hg]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Cholesterol</w:t>
      </w:r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serum cholesterol [mm/dl]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FastingBS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 : fasting blood sugar [1: if </w:t>
      </w:r>
      <w:proofErr w:type="spellStart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FastingBS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 &gt; 120 mg/dl, 0: otherwise]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RestingECG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MaxHR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maximum heart rate achieved [Numeric value between 60 and 202]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ExerciseAngina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exercise-induced angina [Y: Yes, N: No]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Oldpeak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 : </w:t>
      </w:r>
      <w:proofErr w:type="spellStart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oldpeak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 = ST [Numeric value measured in depression]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</w:p>
    <w:p w:rsid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ST_Slope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 : the slope of the peak exercise ST segment [Up: </w:t>
      </w:r>
      <w:proofErr w:type="spellStart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upsloping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 xml:space="preserve">, Flat: flat, Down: </w:t>
      </w:r>
      <w:proofErr w:type="spellStart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downsloping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]</w:t>
      </w:r>
    </w:p>
    <w:p w:rsidR="00C71F5B" w:rsidRPr="00C71F5B" w:rsidRDefault="00C71F5B" w:rsidP="00C71F5B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bookmarkStart w:id="0" w:name="_GoBack"/>
      <w:bookmarkEnd w:id="0"/>
    </w:p>
    <w:p w:rsidR="00C71F5B" w:rsidRPr="00C71F5B" w:rsidRDefault="00C71F5B" w:rsidP="00C71F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8"/>
          <w:szCs w:val="28"/>
          <w:lang w:eastAsia="en-IN"/>
        </w:rPr>
      </w:pPr>
      <w:proofErr w:type="spellStart"/>
      <w:r w:rsidRPr="00C71F5B">
        <w:rPr>
          <w:rFonts w:ascii="inherit" w:eastAsia="Times New Roman" w:hAnsi="inherit" w:cs="Arial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HeartDisease</w:t>
      </w:r>
      <w:proofErr w:type="spellEnd"/>
      <w:r w:rsidRPr="00C71F5B">
        <w:rPr>
          <w:rFonts w:ascii="inherit" w:eastAsia="Times New Roman" w:hAnsi="inherit" w:cs="Arial"/>
          <w:color w:val="3C4043"/>
          <w:sz w:val="28"/>
          <w:szCs w:val="28"/>
          <w:lang w:eastAsia="en-IN"/>
        </w:rPr>
        <w:t> : output class [1: heart disease, 0: Normal]</w:t>
      </w:r>
    </w:p>
    <w:p w:rsidR="00EE76FB" w:rsidRDefault="00EE76FB"/>
    <w:sectPr w:rsidR="00EE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C67B7"/>
    <w:multiLevelType w:val="multilevel"/>
    <w:tmpl w:val="493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EA"/>
    <w:rsid w:val="00C71F5B"/>
    <w:rsid w:val="00D45FEA"/>
    <w:rsid w:val="00E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C71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71F5B"/>
    <w:rPr>
      <w:b/>
      <w:bCs/>
    </w:rPr>
  </w:style>
  <w:style w:type="paragraph" w:styleId="ListParagraph">
    <w:name w:val="List Paragraph"/>
    <w:basedOn w:val="Normal"/>
    <w:uiPriority w:val="34"/>
    <w:qFormat/>
    <w:rsid w:val="00C71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C71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71F5B"/>
    <w:rPr>
      <w:b/>
      <w:bCs/>
    </w:rPr>
  </w:style>
  <w:style w:type="paragraph" w:styleId="ListParagraph">
    <w:name w:val="List Paragraph"/>
    <w:basedOn w:val="Normal"/>
    <w:uiPriority w:val="34"/>
    <w:qFormat/>
    <w:rsid w:val="00C7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2024-10-05T18:41:00Z</dcterms:created>
  <dcterms:modified xsi:type="dcterms:W3CDTF">2024-10-05T18:43:00Z</dcterms:modified>
</cp:coreProperties>
</file>