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317871">
      <w:pPr>
        <w:spacing w:line="240" w:lineRule="atLeast"/>
        <w:rPr>
          <w:b/>
          <w:u w:val="single"/>
        </w:rPr>
      </w:pPr>
      <w:r>
        <w:rPr>
          <w:b/>
          <w:noProof/>
          <w:u w:val="single"/>
          <w:lang w:eastAsia="zh-TW"/>
        </w:rPr>
        <w:pict>
          <v:rect id="_x0000_s1048" style="position:absolute;margin-left:7436pt;margin-top:0;width:612pt;height:204.15pt;z-index:251660288;mso-width-percent:1000;mso-wrap-distance-top:7.2pt;mso-wrap-distance-bottom:7.2pt;mso-position-horizontal:right;mso-position-horizontal-relative:page;mso-position-vertical:top;mso-position-vertical-relative:page;mso-width-percent:1000" o:allowincell="f" fillcolor="#f79646 [3204]" stroked="f">
            <v:shadow type="perspective" color="#c00000 [3206]" origin="-.5,-.5" offset="-6pt,-6pt" matrix=".75,,,.75"/>
            <v:textbox style="mso-next-textbox:#_x0000_s1048;mso-fit-shape-to-text:t" inset="4in,54pt,1in,0">
              <w:txbxContent>
                <w:p w:rsidR="00F430E4" w:rsidRDefault="00F430E4" w:rsidP="005F0D7D">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noProof/>
                      <w:color w:val="FFFFFF" w:themeColor="background1"/>
                      <w:sz w:val="28"/>
                      <w:szCs w:val="28"/>
                    </w:rPr>
                    <w:drawing>
                      <wp:inline distT="0" distB="0" distL="0" distR="0">
                        <wp:extent cx="1428750" cy="409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428750" cy="409575"/>
                                </a:xfrm>
                                <a:prstGeom prst="rect">
                                  <a:avLst/>
                                </a:prstGeom>
                                <a:noFill/>
                                <a:ln w="9525">
                                  <a:noFill/>
                                  <a:miter lim="800000"/>
                                  <a:headEnd/>
                                  <a:tailEnd/>
                                </a:ln>
                              </pic:spPr>
                            </pic:pic>
                          </a:graphicData>
                        </a:graphic>
                      </wp:inline>
                    </w:drawing>
                  </w:r>
                </w:p>
              </w:txbxContent>
            </v:textbox>
            <w10:wrap type="square" anchorx="page" anchory="page"/>
          </v:rect>
        </w:pict>
      </w:r>
    </w:p>
    <w:p w:rsidR="00AA220A" w:rsidRDefault="00AA220A">
      <w:pPr>
        <w:spacing w:line="240" w:lineRule="atLeast"/>
        <w:rPr>
          <w:b/>
          <w:u w:val="single"/>
        </w:rPr>
      </w:pPr>
    </w:p>
    <w:p w:rsidR="00AA220A" w:rsidRDefault="00AA220A">
      <w:pPr>
        <w:spacing w:line="240" w:lineRule="atLeast"/>
        <w:rPr>
          <w:b/>
          <w:u w:val="single"/>
        </w:rPr>
      </w:pPr>
    </w:p>
    <w:p w:rsidR="00AA220A" w:rsidRDefault="005F0D7D" w:rsidP="005F0D7D">
      <w:pPr>
        <w:pStyle w:val="Title"/>
      </w:pPr>
      <w:r>
        <w:t>SQL Diagnostic Manager</w:t>
      </w:r>
    </w:p>
    <w:p w:rsidR="00AA220A" w:rsidRDefault="00AA220A" w:rsidP="00260F9F">
      <w:pPr>
        <w:pStyle w:val="SpecificationTitle"/>
      </w:pPr>
    </w:p>
    <w:p w:rsidR="00AA220A" w:rsidRPr="00F92650" w:rsidRDefault="00317871" w:rsidP="00260F9F">
      <w:pPr>
        <w:pStyle w:val="SpecificationTitle"/>
      </w:pPr>
      <w:fldSimple w:instr=" TITLE  \* MERGEFORMAT ">
        <w:bookmarkStart w:id="0" w:name="_Toc381264532"/>
        <w:r w:rsidR="00926355">
          <w:rPr>
            <w:rFonts w:ascii="Arial" w:hAnsi="Arial"/>
            <w:sz w:val="36"/>
            <w:szCs w:val="36"/>
          </w:rPr>
          <w:t>Query Plan Monitoring</w:t>
        </w:r>
        <w:r w:rsidR="003B033D" w:rsidRPr="003B033D">
          <w:rPr>
            <w:rFonts w:ascii="Arial" w:hAnsi="Arial"/>
            <w:sz w:val="36"/>
            <w:szCs w:val="36"/>
          </w:rPr>
          <w:t xml:space="preserve"> </w:t>
        </w:r>
        <w:r w:rsidR="00926355">
          <w:rPr>
            <w:rFonts w:ascii="Arial" w:hAnsi="Arial"/>
            <w:sz w:val="36"/>
            <w:szCs w:val="36"/>
          </w:rPr>
          <w:t>S</w:t>
        </w:r>
        <w:r w:rsidR="003B033D" w:rsidRPr="003B033D">
          <w:rPr>
            <w:rFonts w:ascii="Arial" w:hAnsi="Arial"/>
            <w:sz w:val="36"/>
            <w:szCs w:val="36"/>
          </w:rPr>
          <w:t>pecification</w:t>
        </w:r>
        <w:bookmarkEnd w:id="0"/>
      </w:fldSimple>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6A39F7" w:rsidRDefault="00317871" w:rsidP="00260F9F">
      <w:pPr>
        <w:pStyle w:val="SpecificationSubtitle"/>
        <w:rPr>
          <w:rStyle w:val="StyleArial12ptBold"/>
        </w:rPr>
      </w:pPr>
      <w:fldSimple w:instr=" AUTHOR  \* MERGEFORMAT ">
        <w:bookmarkStart w:id="1" w:name="_Toc303325591"/>
        <w:r w:rsidR="00097863">
          <w:rPr>
            <w:rFonts w:ascii="Arial" w:hAnsi="Arial"/>
            <w:noProof/>
            <w:sz w:val="24"/>
            <w:szCs w:val="24"/>
          </w:rPr>
          <w:t>Robert Wilkinson</w:t>
        </w:r>
        <w:bookmarkEnd w:id="1"/>
      </w:fldSimple>
    </w:p>
    <w:p w:rsidR="00AA220A" w:rsidRDefault="00AA220A" w:rsidP="00F92650"/>
    <w:p w:rsidR="00AA220A" w:rsidRDefault="00AA220A" w:rsidP="00F92650"/>
    <w:p w:rsidR="00AA220A" w:rsidRDefault="00317871" w:rsidP="00260F9F">
      <w:pPr>
        <w:pStyle w:val="SpecificationSubtitle"/>
      </w:pPr>
      <w:r>
        <w:fldChar w:fldCharType="begin"/>
      </w:r>
      <w:r w:rsidR="00AA220A">
        <w:instrText xml:space="preserve"> CREATEDATE \@ "M/d/yy" \* MERGEFORMAT </w:instrText>
      </w:r>
      <w:r>
        <w:fldChar w:fldCharType="separate"/>
      </w:r>
      <w:bookmarkStart w:id="2" w:name="_Toc303325592"/>
      <w:r w:rsidR="003B033D">
        <w:rPr>
          <w:noProof/>
        </w:rPr>
        <w:t>9/</w:t>
      </w:r>
      <w:r w:rsidR="00416675">
        <w:rPr>
          <w:noProof/>
        </w:rPr>
        <w:t>8</w:t>
      </w:r>
      <w:r w:rsidR="003B033D">
        <w:rPr>
          <w:noProof/>
        </w:rPr>
        <w:t>/11</w:t>
      </w:r>
      <w:bookmarkEnd w:id="2"/>
      <w:r>
        <w:fldChar w:fldCharType="end"/>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5F0D7D" w:rsidRDefault="005F0D7D" w:rsidP="005F0D7D">
      <w:pPr>
        <w:pStyle w:val="Subtitle"/>
        <w:rPr>
          <w:rStyle w:val="SubtleEmphasis"/>
        </w:rPr>
      </w:pPr>
    </w:p>
    <w:p w:rsidR="00260F9F" w:rsidRDefault="00260F9F" w:rsidP="00260F9F"/>
    <w:p w:rsidR="00260F9F" w:rsidRDefault="00260F9F" w:rsidP="00260F9F"/>
    <w:p w:rsidR="00260F9F" w:rsidRDefault="00260F9F" w:rsidP="00260F9F"/>
    <w:p w:rsidR="00260F9F" w:rsidRDefault="00260F9F" w:rsidP="00260F9F"/>
    <w:p w:rsidR="00260F9F" w:rsidRPr="00260F9F" w:rsidRDefault="00260F9F" w:rsidP="00260F9F"/>
    <w:p w:rsidR="00AA220A" w:rsidRPr="005F0D7D" w:rsidRDefault="00AA220A" w:rsidP="005F0D7D">
      <w:pPr>
        <w:pStyle w:val="Subtitle"/>
        <w:rPr>
          <w:rStyle w:val="SubtleEmphasis"/>
        </w:rPr>
      </w:pPr>
      <w:r w:rsidRPr="005F0D7D">
        <w:rPr>
          <w:rStyle w:val="SubtleEmphasis"/>
        </w:rPr>
        <w:t xml:space="preserve">Proprietary and Confidential to </w:t>
      </w:r>
      <w:r w:rsidR="0081244E" w:rsidRPr="005F0D7D">
        <w:rPr>
          <w:rStyle w:val="SubtleEmphasis"/>
        </w:rPr>
        <w:t>BBS Technologies, Inc.</w:t>
      </w:r>
    </w:p>
    <w:p w:rsidR="00AA220A" w:rsidRPr="005F0D7D" w:rsidRDefault="003B033D" w:rsidP="005F0D7D">
      <w:pPr>
        <w:pStyle w:val="Subtitle"/>
        <w:rPr>
          <w:rStyle w:val="SubtleEmphasis"/>
        </w:rPr>
        <w:sectPr w:rsidR="00AA220A" w:rsidRPr="005F0D7D" w:rsidSect="005F0D7D">
          <w:footerReference w:type="default" r:id="rId13"/>
          <w:pgSz w:w="12240" w:h="15840" w:code="1"/>
          <w:pgMar w:top="1440" w:right="1440" w:bottom="1440" w:left="1440" w:header="720" w:footer="720" w:gutter="0"/>
          <w:pgNumType w:fmt="lowerRoman"/>
          <w:cols w:space="720"/>
        </w:sectPr>
      </w:pPr>
      <w:r w:rsidRPr="005F0D7D">
        <w:rPr>
          <w:rStyle w:val="SubtleEmphasis"/>
        </w:rPr>
        <w:t>©</w:t>
      </w:r>
      <w:r w:rsidR="00317871" w:rsidRPr="005F0D7D">
        <w:rPr>
          <w:rStyle w:val="SubtleEmphasis"/>
        </w:rPr>
        <w:fldChar w:fldCharType="begin"/>
      </w:r>
      <w:r w:rsidRPr="005F0D7D">
        <w:rPr>
          <w:rStyle w:val="SubtleEmphasis"/>
        </w:rPr>
        <w:instrText xml:space="preserve"> SAVEDATE  \@ "yyyy"  \* MERGEFORMAT </w:instrText>
      </w:r>
      <w:r w:rsidR="00317871" w:rsidRPr="005F0D7D">
        <w:rPr>
          <w:rStyle w:val="SubtleEmphasis"/>
        </w:rPr>
        <w:fldChar w:fldCharType="separate"/>
      </w:r>
      <w:r w:rsidR="003F7F1E">
        <w:rPr>
          <w:rStyle w:val="SubtleEmphasis"/>
          <w:noProof/>
        </w:rPr>
        <w:t>2011</w:t>
      </w:r>
      <w:r w:rsidR="00317871" w:rsidRPr="005F0D7D">
        <w:rPr>
          <w:rStyle w:val="SubtleEmphasis"/>
        </w:rPr>
        <w:fldChar w:fldCharType="end"/>
      </w:r>
      <w:r w:rsidRPr="005F0D7D">
        <w:rPr>
          <w:rStyle w:val="SubtleEmphasis"/>
        </w:rPr>
        <w:t xml:space="preserve"> </w:t>
      </w:r>
      <w:r w:rsidR="00AA220A" w:rsidRPr="005F0D7D">
        <w:rPr>
          <w:rStyle w:val="SubtleEmphasis"/>
        </w:rPr>
        <w:t xml:space="preserve"> </w:t>
      </w:r>
      <w:r w:rsidR="00B6137C" w:rsidRPr="005F0D7D">
        <w:rPr>
          <w:rStyle w:val="SubtleEmphasis"/>
        </w:rPr>
        <w:t>BBS Technologies, Inc.</w:t>
      </w:r>
      <w:r w:rsidR="00AA220A" w:rsidRPr="005F0D7D">
        <w:rPr>
          <w:rStyle w:val="SubtleEmphasis"/>
        </w:rPr>
        <w:t>; all rights reserved.</w:t>
      </w:r>
    </w:p>
    <w:p w:rsidR="00AA220A" w:rsidRDefault="00AA220A" w:rsidP="00D003F4">
      <w:pPr>
        <w:pStyle w:val="Heading1"/>
      </w:pPr>
      <w:bookmarkStart w:id="3" w:name="_Toc303325593"/>
      <w:r>
        <w:lastRenderedPageBreak/>
        <w:t>Revision history:</w:t>
      </w:r>
      <w:bookmarkEnd w:id="3"/>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BF"/>
      </w:tblPr>
      <w:tblGrid>
        <w:gridCol w:w="1818"/>
        <w:gridCol w:w="1800"/>
        <w:gridCol w:w="5310"/>
      </w:tblGrid>
      <w:tr w:rsidR="00AA220A" w:rsidTr="005F0D7D">
        <w:trPr>
          <w:trHeight w:val="300"/>
          <w:jc w:val="center"/>
        </w:trPr>
        <w:tc>
          <w:tcPr>
            <w:tcW w:w="1818" w:type="dxa"/>
            <w:shd w:val="clear" w:color="000080" w:fill="000000" w:themeFill="text1"/>
          </w:tcPr>
          <w:p w:rsidR="00AA220A" w:rsidRDefault="00AA220A">
            <w:pPr>
              <w:spacing w:line="240" w:lineRule="atLeast"/>
              <w:rPr>
                <w:b/>
                <w:color w:val="FFFFFF"/>
              </w:rPr>
            </w:pPr>
            <w:r>
              <w:rPr>
                <w:b/>
                <w:color w:val="FFFFFF"/>
              </w:rPr>
              <w:t>When?</w:t>
            </w:r>
          </w:p>
        </w:tc>
        <w:tc>
          <w:tcPr>
            <w:tcW w:w="1800" w:type="dxa"/>
            <w:shd w:val="clear" w:color="000080" w:fill="000000" w:themeFill="text1"/>
          </w:tcPr>
          <w:p w:rsidR="00AA220A" w:rsidRDefault="00AA220A">
            <w:pPr>
              <w:spacing w:line="240" w:lineRule="atLeast"/>
              <w:rPr>
                <w:b/>
                <w:color w:val="FFFFFF"/>
              </w:rPr>
            </w:pPr>
            <w:r>
              <w:rPr>
                <w:b/>
                <w:color w:val="FFFFFF"/>
              </w:rPr>
              <w:t>Who?</w:t>
            </w:r>
          </w:p>
        </w:tc>
        <w:tc>
          <w:tcPr>
            <w:tcW w:w="5310" w:type="dxa"/>
            <w:shd w:val="clear" w:color="000080" w:fill="000000" w:themeFill="text1"/>
          </w:tcPr>
          <w:p w:rsidR="00AA220A" w:rsidRDefault="00AA220A">
            <w:pPr>
              <w:spacing w:line="240" w:lineRule="atLeast"/>
              <w:rPr>
                <w:b/>
                <w:color w:val="FFFFFF"/>
              </w:rPr>
            </w:pPr>
            <w:r>
              <w:rPr>
                <w:b/>
                <w:color w:val="FFFFFF"/>
              </w:rPr>
              <w:t>What?</w:t>
            </w:r>
          </w:p>
        </w:tc>
      </w:tr>
      <w:tr w:rsidR="00AA220A" w:rsidTr="005F0D7D">
        <w:trPr>
          <w:jc w:val="center"/>
        </w:trPr>
        <w:tc>
          <w:tcPr>
            <w:tcW w:w="1818" w:type="dxa"/>
          </w:tcPr>
          <w:p w:rsidR="00AA220A" w:rsidRDefault="00CF5E70">
            <w:pPr>
              <w:spacing w:line="240" w:lineRule="atLeast"/>
            </w:pPr>
            <w:r>
              <w:t>9/5/2011</w:t>
            </w:r>
          </w:p>
        </w:tc>
        <w:tc>
          <w:tcPr>
            <w:tcW w:w="1800" w:type="dxa"/>
          </w:tcPr>
          <w:p w:rsidR="00AA220A" w:rsidRDefault="00CF5E70">
            <w:pPr>
              <w:spacing w:line="240" w:lineRule="atLeast"/>
            </w:pPr>
            <w:r>
              <w:t>Robert Wilkinson</w:t>
            </w:r>
          </w:p>
        </w:tc>
        <w:tc>
          <w:tcPr>
            <w:tcW w:w="5310" w:type="dxa"/>
          </w:tcPr>
          <w:p w:rsidR="00AA220A" w:rsidRDefault="00CF5E70">
            <w:pPr>
              <w:spacing w:line="240" w:lineRule="atLeast"/>
            </w:pPr>
            <w:r>
              <w:t>First Draft</w:t>
            </w:r>
          </w:p>
        </w:tc>
      </w:tr>
    </w:tbl>
    <w:p w:rsidR="00AA220A" w:rsidRDefault="00AA220A">
      <w:pPr>
        <w:spacing w:line="240" w:lineRule="atLeast"/>
      </w:pPr>
    </w:p>
    <w:p w:rsidR="00AA220A" w:rsidRDefault="00AA220A">
      <w:pPr>
        <w:spacing w:line="240" w:lineRule="atLeast"/>
        <w:jc w:val="center"/>
      </w:pPr>
    </w:p>
    <w:p w:rsidR="00AA220A" w:rsidRDefault="00AA220A" w:rsidP="005F0D7D">
      <w:pPr>
        <w:pStyle w:val="Heading1"/>
      </w:pPr>
      <w:bookmarkStart w:id="4" w:name="_Toc360430684"/>
      <w:bookmarkStart w:id="5" w:name="_Toc360430776"/>
      <w:bookmarkStart w:id="6" w:name="_Toc375126851"/>
      <w:bookmarkStart w:id="7" w:name="_Toc375126885"/>
      <w:bookmarkStart w:id="8" w:name="_Toc375126910"/>
      <w:bookmarkStart w:id="9" w:name="_Toc381264533"/>
      <w:bookmarkStart w:id="10" w:name="_Toc360430685"/>
      <w:bookmarkStart w:id="11" w:name="_Toc360430777"/>
      <w:bookmarkStart w:id="12" w:name="_Toc360431033"/>
      <w:bookmarkStart w:id="13" w:name="_Toc360431497"/>
      <w:bookmarkStart w:id="14" w:name="_Toc360431909"/>
      <w:bookmarkStart w:id="15" w:name="_Toc303325594"/>
      <w:bookmarkEnd w:id="4"/>
      <w:bookmarkEnd w:id="5"/>
      <w:bookmarkEnd w:id="6"/>
      <w:bookmarkEnd w:id="7"/>
      <w:bookmarkEnd w:id="8"/>
      <w:r>
        <w:lastRenderedPageBreak/>
        <w:t>Table of Contents</w:t>
      </w:r>
      <w:bookmarkEnd w:id="9"/>
      <w:bookmarkEnd w:id="15"/>
    </w:p>
    <w:p w:rsidR="00F57CB6" w:rsidRDefault="00317871">
      <w:pPr>
        <w:pStyle w:val="TOC1"/>
        <w:rPr>
          <w:rFonts w:asciiTheme="minorHAnsi" w:eastAsiaTheme="minorEastAsia" w:hAnsiTheme="minorHAnsi" w:cstheme="minorBidi"/>
          <w:b w:val="0"/>
          <w:caps w:val="0"/>
          <w:noProof/>
          <w:szCs w:val="22"/>
        </w:rPr>
      </w:pPr>
      <w:r w:rsidRPr="00317871">
        <w:fldChar w:fldCharType="begin"/>
      </w:r>
      <w:r w:rsidR="00AA220A">
        <w:instrText xml:space="preserve"> TOC \o "1-3" </w:instrText>
      </w:r>
      <w:r w:rsidRPr="00317871">
        <w:fldChar w:fldCharType="separate"/>
      </w:r>
      <w:r w:rsidR="00F57CB6">
        <w:rPr>
          <w:noProof/>
        </w:rPr>
        <w:t>1. Revision history:</w:t>
      </w:r>
      <w:r w:rsidR="00F57CB6">
        <w:rPr>
          <w:noProof/>
        </w:rPr>
        <w:tab/>
      </w:r>
      <w:r w:rsidR="00F57CB6">
        <w:rPr>
          <w:noProof/>
        </w:rPr>
        <w:fldChar w:fldCharType="begin"/>
      </w:r>
      <w:r w:rsidR="00F57CB6">
        <w:rPr>
          <w:noProof/>
        </w:rPr>
        <w:instrText xml:space="preserve"> PAGEREF _Toc303325593 \h </w:instrText>
      </w:r>
      <w:r w:rsidR="00F57CB6">
        <w:rPr>
          <w:noProof/>
        </w:rPr>
      </w:r>
      <w:r w:rsidR="00F57CB6">
        <w:rPr>
          <w:noProof/>
        </w:rPr>
        <w:fldChar w:fldCharType="separate"/>
      </w:r>
      <w:r w:rsidR="00F57CB6">
        <w:rPr>
          <w:noProof/>
        </w:rPr>
        <w:t>ii</w:t>
      </w:r>
      <w:r w:rsidR="00F57CB6">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2. Table of Contents</w:t>
      </w:r>
      <w:r>
        <w:rPr>
          <w:noProof/>
        </w:rPr>
        <w:tab/>
      </w:r>
      <w:r>
        <w:rPr>
          <w:noProof/>
        </w:rPr>
        <w:fldChar w:fldCharType="begin"/>
      </w:r>
      <w:r>
        <w:rPr>
          <w:noProof/>
        </w:rPr>
        <w:instrText xml:space="preserve"> PAGEREF _Toc303325594 \h </w:instrText>
      </w:r>
      <w:r>
        <w:rPr>
          <w:noProof/>
        </w:rPr>
      </w:r>
      <w:r>
        <w:rPr>
          <w:noProof/>
        </w:rPr>
        <w:fldChar w:fldCharType="separate"/>
      </w:r>
      <w:r>
        <w:rPr>
          <w:noProof/>
        </w:rPr>
        <w:t>iii</w:t>
      </w:r>
      <w:r>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3. Requirements</w:t>
      </w:r>
      <w:r>
        <w:rPr>
          <w:noProof/>
        </w:rPr>
        <w:tab/>
      </w:r>
      <w:r>
        <w:rPr>
          <w:noProof/>
        </w:rPr>
        <w:fldChar w:fldCharType="begin"/>
      </w:r>
      <w:r>
        <w:rPr>
          <w:noProof/>
        </w:rPr>
        <w:instrText xml:space="preserve"> PAGEREF _Toc303325595 \h </w:instrText>
      </w:r>
      <w:r>
        <w:rPr>
          <w:noProof/>
        </w:rPr>
      </w:r>
      <w:r>
        <w:rPr>
          <w:noProof/>
        </w:rPr>
        <w:fldChar w:fldCharType="separate"/>
      </w:r>
      <w:r>
        <w:rPr>
          <w:noProof/>
        </w:rPr>
        <w:t>1</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3.1. Overview/Purpose</w:t>
      </w:r>
      <w:r>
        <w:rPr>
          <w:noProof/>
        </w:rPr>
        <w:tab/>
      </w:r>
      <w:r>
        <w:rPr>
          <w:noProof/>
        </w:rPr>
        <w:fldChar w:fldCharType="begin"/>
      </w:r>
      <w:r>
        <w:rPr>
          <w:noProof/>
        </w:rPr>
        <w:instrText xml:space="preserve"> PAGEREF _Toc303325596 \h </w:instrText>
      </w:r>
      <w:r>
        <w:rPr>
          <w:noProof/>
        </w:rPr>
      </w:r>
      <w:r>
        <w:rPr>
          <w:noProof/>
        </w:rPr>
        <w:fldChar w:fldCharType="separate"/>
      </w:r>
      <w:r>
        <w:rPr>
          <w:noProof/>
        </w:rPr>
        <w:t>1</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3.2. Target Users</w:t>
      </w:r>
      <w:r>
        <w:rPr>
          <w:noProof/>
        </w:rPr>
        <w:tab/>
      </w:r>
      <w:r>
        <w:rPr>
          <w:noProof/>
        </w:rPr>
        <w:fldChar w:fldCharType="begin"/>
      </w:r>
      <w:r>
        <w:rPr>
          <w:noProof/>
        </w:rPr>
        <w:instrText xml:space="preserve"> PAGEREF _Toc303325597 \h </w:instrText>
      </w:r>
      <w:r>
        <w:rPr>
          <w:noProof/>
        </w:rPr>
      </w:r>
      <w:r>
        <w:rPr>
          <w:noProof/>
        </w:rPr>
        <w:fldChar w:fldCharType="separate"/>
      </w:r>
      <w:r>
        <w:rPr>
          <w:noProof/>
        </w:rPr>
        <w:t>1</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3.2.1. Related Customer Requests</w:t>
      </w:r>
      <w:r>
        <w:rPr>
          <w:noProof/>
        </w:rPr>
        <w:tab/>
      </w:r>
      <w:r>
        <w:rPr>
          <w:noProof/>
        </w:rPr>
        <w:fldChar w:fldCharType="begin"/>
      </w:r>
      <w:r>
        <w:rPr>
          <w:noProof/>
        </w:rPr>
        <w:instrText xml:space="preserve"> PAGEREF _Toc303325598 \h </w:instrText>
      </w:r>
      <w:r>
        <w:rPr>
          <w:noProof/>
        </w:rPr>
      </w:r>
      <w:r>
        <w:rPr>
          <w:noProof/>
        </w:rPr>
        <w:fldChar w:fldCharType="separate"/>
      </w:r>
      <w:r>
        <w:rPr>
          <w:noProof/>
        </w:rPr>
        <w:t>1</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3.3. Competitive Considerations</w:t>
      </w:r>
      <w:r>
        <w:rPr>
          <w:noProof/>
        </w:rPr>
        <w:tab/>
      </w:r>
      <w:r>
        <w:rPr>
          <w:noProof/>
        </w:rPr>
        <w:fldChar w:fldCharType="begin"/>
      </w:r>
      <w:r>
        <w:rPr>
          <w:noProof/>
        </w:rPr>
        <w:instrText xml:space="preserve"> PAGEREF _Toc303325599 \h </w:instrText>
      </w:r>
      <w:r>
        <w:rPr>
          <w:noProof/>
        </w:rPr>
      </w:r>
      <w:r>
        <w:rPr>
          <w:noProof/>
        </w:rPr>
        <w:fldChar w:fldCharType="separate"/>
      </w:r>
      <w:r>
        <w:rPr>
          <w:noProof/>
        </w:rPr>
        <w:t>1</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3.4. Use Cases</w:t>
      </w:r>
      <w:r>
        <w:rPr>
          <w:noProof/>
        </w:rPr>
        <w:tab/>
      </w:r>
      <w:r>
        <w:rPr>
          <w:noProof/>
        </w:rPr>
        <w:fldChar w:fldCharType="begin"/>
      </w:r>
      <w:r>
        <w:rPr>
          <w:noProof/>
        </w:rPr>
        <w:instrText xml:space="preserve"> PAGEREF _Toc303325600 \h </w:instrText>
      </w:r>
      <w:r>
        <w:rPr>
          <w:noProof/>
        </w:rPr>
      </w:r>
      <w:r>
        <w:rPr>
          <w:noProof/>
        </w:rPr>
        <w:fldChar w:fldCharType="separate"/>
      </w:r>
      <w:r>
        <w:rPr>
          <w:noProof/>
        </w:rPr>
        <w:t>1</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3.4.1. Current Behavior</w:t>
      </w:r>
      <w:r>
        <w:rPr>
          <w:noProof/>
        </w:rPr>
        <w:tab/>
      </w:r>
      <w:r>
        <w:rPr>
          <w:noProof/>
        </w:rPr>
        <w:fldChar w:fldCharType="begin"/>
      </w:r>
      <w:r>
        <w:rPr>
          <w:noProof/>
        </w:rPr>
        <w:instrText xml:space="preserve"> PAGEREF _Toc303325601 \h </w:instrText>
      </w:r>
      <w:r>
        <w:rPr>
          <w:noProof/>
        </w:rPr>
      </w:r>
      <w:r>
        <w:rPr>
          <w:noProof/>
        </w:rPr>
        <w:fldChar w:fldCharType="separate"/>
      </w:r>
      <w:r>
        <w:rPr>
          <w:noProof/>
        </w:rPr>
        <w:t>2</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3.4.2. Proposed Behavior</w:t>
      </w:r>
      <w:r>
        <w:rPr>
          <w:noProof/>
        </w:rPr>
        <w:tab/>
      </w:r>
      <w:r>
        <w:rPr>
          <w:noProof/>
        </w:rPr>
        <w:fldChar w:fldCharType="begin"/>
      </w:r>
      <w:r>
        <w:rPr>
          <w:noProof/>
        </w:rPr>
        <w:instrText xml:space="preserve"> PAGEREF _Toc303325602 \h </w:instrText>
      </w:r>
      <w:r>
        <w:rPr>
          <w:noProof/>
        </w:rPr>
      </w:r>
      <w:r>
        <w:rPr>
          <w:noProof/>
        </w:rPr>
        <w:fldChar w:fldCharType="separate"/>
      </w:r>
      <w:r>
        <w:rPr>
          <w:noProof/>
        </w:rPr>
        <w:t>2</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3.5. Feature/Function Market Requirements</w:t>
      </w:r>
      <w:r>
        <w:rPr>
          <w:noProof/>
        </w:rPr>
        <w:tab/>
      </w:r>
      <w:r>
        <w:rPr>
          <w:noProof/>
        </w:rPr>
        <w:fldChar w:fldCharType="begin"/>
      </w:r>
      <w:r>
        <w:rPr>
          <w:noProof/>
        </w:rPr>
        <w:instrText xml:space="preserve"> PAGEREF _Toc303325603 \h </w:instrText>
      </w:r>
      <w:r>
        <w:rPr>
          <w:noProof/>
        </w:rPr>
      </w:r>
      <w:r>
        <w:rPr>
          <w:noProof/>
        </w:rPr>
        <w:fldChar w:fldCharType="separate"/>
      </w:r>
      <w:r>
        <w:rPr>
          <w:noProof/>
        </w:rPr>
        <w:t>2</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3.5.1. Required Functions</w:t>
      </w:r>
      <w:r>
        <w:rPr>
          <w:noProof/>
        </w:rPr>
        <w:tab/>
      </w:r>
      <w:r>
        <w:rPr>
          <w:noProof/>
        </w:rPr>
        <w:fldChar w:fldCharType="begin"/>
      </w:r>
      <w:r>
        <w:rPr>
          <w:noProof/>
        </w:rPr>
        <w:instrText xml:space="preserve"> PAGEREF _Toc303325604 \h </w:instrText>
      </w:r>
      <w:r>
        <w:rPr>
          <w:noProof/>
        </w:rPr>
      </w:r>
      <w:r>
        <w:rPr>
          <w:noProof/>
        </w:rPr>
        <w:fldChar w:fldCharType="separate"/>
      </w:r>
      <w:r>
        <w:rPr>
          <w:noProof/>
        </w:rPr>
        <w:t>2</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3.5.2. Removed Functionality</w:t>
      </w:r>
      <w:r>
        <w:rPr>
          <w:noProof/>
        </w:rPr>
        <w:tab/>
      </w:r>
      <w:r>
        <w:rPr>
          <w:noProof/>
        </w:rPr>
        <w:fldChar w:fldCharType="begin"/>
      </w:r>
      <w:r>
        <w:rPr>
          <w:noProof/>
        </w:rPr>
        <w:instrText xml:space="preserve"> PAGEREF _Toc303325605 \h </w:instrText>
      </w:r>
      <w:r>
        <w:rPr>
          <w:noProof/>
        </w:rPr>
      </w:r>
      <w:r>
        <w:rPr>
          <w:noProof/>
        </w:rPr>
        <w:fldChar w:fldCharType="separate"/>
      </w:r>
      <w:r>
        <w:rPr>
          <w:noProof/>
        </w:rPr>
        <w:t>3</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3.5.3. Non-Supported Functions</w:t>
      </w:r>
      <w:r>
        <w:rPr>
          <w:noProof/>
        </w:rPr>
        <w:tab/>
      </w:r>
      <w:r>
        <w:rPr>
          <w:noProof/>
        </w:rPr>
        <w:fldChar w:fldCharType="begin"/>
      </w:r>
      <w:r>
        <w:rPr>
          <w:noProof/>
        </w:rPr>
        <w:instrText xml:space="preserve"> PAGEREF _Toc303325606 \h </w:instrText>
      </w:r>
      <w:r>
        <w:rPr>
          <w:noProof/>
        </w:rPr>
      </w:r>
      <w:r>
        <w:rPr>
          <w:noProof/>
        </w:rPr>
        <w:fldChar w:fldCharType="separate"/>
      </w:r>
      <w:r>
        <w:rPr>
          <w:noProof/>
        </w:rPr>
        <w:t>3</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3.6. FAQ</w:t>
      </w:r>
      <w:r>
        <w:rPr>
          <w:noProof/>
        </w:rPr>
        <w:tab/>
      </w:r>
      <w:r>
        <w:rPr>
          <w:noProof/>
        </w:rPr>
        <w:fldChar w:fldCharType="begin"/>
      </w:r>
      <w:r>
        <w:rPr>
          <w:noProof/>
        </w:rPr>
        <w:instrText xml:space="preserve"> PAGEREF _Toc303325607 \h </w:instrText>
      </w:r>
      <w:r>
        <w:rPr>
          <w:noProof/>
        </w:rPr>
      </w:r>
      <w:r>
        <w:rPr>
          <w:noProof/>
        </w:rPr>
        <w:fldChar w:fldCharType="separate"/>
      </w:r>
      <w:r>
        <w:rPr>
          <w:noProof/>
        </w:rPr>
        <w:t>4</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3.7. Open Issues</w:t>
      </w:r>
      <w:r>
        <w:rPr>
          <w:noProof/>
        </w:rPr>
        <w:tab/>
      </w:r>
      <w:r>
        <w:rPr>
          <w:noProof/>
        </w:rPr>
        <w:fldChar w:fldCharType="begin"/>
      </w:r>
      <w:r>
        <w:rPr>
          <w:noProof/>
        </w:rPr>
        <w:instrText xml:space="preserve"> PAGEREF _Toc303325608 \h </w:instrText>
      </w:r>
      <w:r>
        <w:rPr>
          <w:noProof/>
        </w:rPr>
      </w:r>
      <w:r>
        <w:rPr>
          <w:noProof/>
        </w:rPr>
        <w:fldChar w:fldCharType="separate"/>
      </w:r>
      <w:r>
        <w:rPr>
          <w:noProof/>
        </w:rPr>
        <w:t>4</w:t>
      </w:r>
      <w:r>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4. Functional Design</w:t>
      </w:r>
      <w:r>
        <w:rPr>
          <w:noProof/>
        </w:rPr>
        <w:tab/>
      </w:r>
      <w:r>
        <w:rPr>
          <w:noProof/>
        </w:rPr>
        <w:fldChar w:fldCharType="begin"/>
      </w:r>
      <w:r>
        <w:rPr>
          <w:noProof/>
        </w:rPr>
        <w:instrText xml:space="preserve"> PAGEREF _Toc303325609 \h </w:instrText>
      </w:r>
      <w:r>
        <w:rPr>
          <w:noProof/>
        </w:rPr>
      </w:r>
      <w:r>
        <w:rPr>
          <w:noProof/>
        </w:rPr>
        <w:fldChar w:fldCharType="separate"/>
      </w:r>
      <w:r>
        <w:rPr>
          <w:noProof/>
        </w:rPr>
        <w:t>5</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4.1. User Interfaces</w:t>
      </w:r>
      <w:r>
        <w:rPr>
          <w:noProof/>
        </w:rPr>
        <w:tab/>
      </w:r>
      <w:r>
        <w:rPr>
          <w:noProof/>
        </w:rPr>
        <w:fldChar w:fldCharType="begin"/>
      </w:r>
      <w:r>
        <w:rPr>
          <w:noProof/>
        </w:rPr>
        <w:instrText xml:space="preserve"> PAGEREF _Toc303325610 \h </w:instrText>
      </w:r>
      <w:r>
        <w:rPr>
          <w:noProof/>
        </w:rPr>
      </w:r>
      <w:r>
        <w:rPr>
          <w:noProof/>
        </w:rPr>
        <w:fldChar w:fldCharType="separate"/>
      </w:r>
      <w:r>
        <w:rPr>
          <w:noProof/>
        </w:rPr>
        <w:t>5</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4.2. Installation and Upgrade</w:t>
      </w:r>
      <w:r>
        <w:rPr>
          <w:noProof/>
        </w:rPr>
        <w:tab/>
      </w:r>
      <w:r>
        <w:rPr>
          <w:noProof/>
        </w:rPr>
        <w:fldChar w:fldCharType="begin"/>
      </w:r>
      <w:r>
        <w:rPr>
          <w:noProof/>
        </w:rPr>
        <w:instrText xml:space="preserve"> PAGEREF _Toc303325611 \h </w:instrText>
      </w:r>
      <w:r>
        <w:rPr>
          <w:noProof/>
        </w:rPr>
      </w:r>
      <w:r>
        <w:rPr>
          <w:noProof/>
        </w:rPr>
        <w:fldChar w:fldCharType="separate"/>
      </w:r>
      <w:r>
        <w:rPr>
          <w:noProof/>
        </w:rPr>
        <w:t>11</w:t>
      </w:r>
      <w:r>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5. Architecture</w:t>
      </w:r>
      <w:r>
        <w:rPr>
          <w:noProof/>
        </w:rPr>
        <w:tab/>
      </w:r>
      <w:r>
        <w:rPr>
          <w:noProof/>
        </w:rPr>
        <w:fldChar w:fldCharType="begin"/>
      </w:r>
      <w:r>
        <w:rPr>
          <w:noProof/>
        </w:rPr>
        <w:instrText xml:space="preserve"> PAGEREF _Toc303325612 \h </w:instrText>
      </w:r>
      <w:r>
        <w:rPr>
          <w:noProof/>
        </w:rPr>
      </w:r>
      <w:r>
        <w:rPr>
          <w:noProof/>
        </w:rPr>
        <w:fldChar w:fldCharType="separate"/>
      </w:r>
      <w:r>
        <w:rPr>
          <w:noProof/>
        </w:rPr>
        <w:t>12</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5.1. Overview</w:t>
      </w:r>
      <w:r>
        <w:rPr>
          <w:noProof/>
        </w:rPr>
        <w:tab/>
      </w:r>
      <w:r>
        <w:rPr>
          <w:noProof/>
        </w:rPr>
        <w:fldChar w:fldCharType="begin"/>
      </w:r>
      <w:r>
        <w:rPr>
          <w:noProof/>
        </w:rPr>
        <w:instrText xml:space="preserve"> PAGEREF _Toc303325613 \h </w:instrText>
      </w:r>
      <w:r>
        <w:rPr>
          <w:noProof/>
        </w:rPr>
      </w:r>
      <w:r>
        <w:rPr>
          <w:noProof/>
        </w:rPr>
        <w:fldChar w:fldCharType="separate"/>
      </w:r>
      <w:r>
        <w:rPr>
          <w:noProof/>
        </w:rPr>
        <w:t>12</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5.2. Interaction with SQLdm Components</w:t>
      </w:r>
      <w:r>
        <w:rPr>
          <w:noProof/>
        </w:rPr>
        <w:tab/>
      </w:r>
      <w:r>
        <w:rPr>
          <w:noProof/>
        </w:rPr>
        <w:fldChar w:fldCharType="begin"/>
      </w:r>
      <w:r>
        <w:rPr>
          <w:noProof/>
        </w:rPr>
        <w:instrText xml:space="preserve"> PAGEREF _Toc303325614 \h </w:instrText>
      </w:r>
      <w:r>
        <w:rPr>
          <w:noProof/>
        </w:rPr>
      </w:r>
      <w:r>
        <w:rPr>
          <w:noProof/>
        </w:rPr>
        <w:fldChar w:fldCharType="separate"/>
      </w:r>
      <w:r>
        <w:rPr>
          <w:noProof/>
        </w:rPr>
        <w:t>12</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5.2.1. Desktop Client</w:t>
      </w:r>
      <w:r>
        <w:rPr>
          <w:noProof/>
        </w:rPr>
        <w:tab/>
      </w:r>
      <w:r>
        <w:rPr>
          <w:noProof/>
        </w:rPr>
        <w:fldChar w:fldCharType="begin"/>
      </w:r>
      <w:r>
        <w:rPr>
          <w:noProof/>
        </w:rPr>
        <w:instrText xml:space="preserve"> PAGEREF _Toc303325615 \h </w:instrText>
      </w:r>
      <w:r>
        <w:rPr>
          <w:noProof/>
        </w:rPr>
      </w:r>
      <w:r>
        <w:rPr>
          <w:noProof/>
        </w:rPr>
        <w:fldChar w:fldCharType="separate"/>
      </w:r>
      <w:r>
        <w:rPr>
          <w:noProof/>
        </w:rPr>
        <w:t>12</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5.2.2. Repository</w:t>
      </w:r>
      <w:r>
        <w:rPr>
          <w:noProof/>
        </w:rPr>
        <w:tab/>
      </w:r>
      <w:r>
        <w:rPr>
          <w:noProof/>
        </w:rPr>
        <w:fldChar w:fldCharType="begin"/>
      </w:r>
      <w:r>
        <w:rPr>
          <w:noProof/>
        </w:rPr>
        <w:instrText xml:space="preserve"> PAGEREF _Toc303325616 \h </w:instrText>
      </w:r>
      <w:r>
        <w:rPr>
          <w:noProof/>
        </w:rPr>
      </w:r>
      <w:r>
        <w:rPr>
          <w:noProof/>
        </w:rPr>
        <w:fldChar w:fldCharType="separate"/>
      </w:r>
      <w:r>
        <w:rPr>
          <w:noProof/>
        </w:rPr>
        <w:t>12</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5.2.3. Management Service</w:t>
      </w:r>
      <w:r>
        <w:rPr>
          <w:noProof/>
        </w:rPr>
        <w:tab/>
      </w:r>
      <w:r>
        <w:rPr>
          <w:noProof/>
        </w:rPr>
        <w:fldChar w:fldCharType="begin"/>
      </w:r>
      <w:r>
        <w:rPr>
          <w:noProof/>
        </w:rPr>
        <w:instrText xml:space="preserve"> PAGEREF _Toc303325617 \h </w:instrText>
      </w:r>
      <w:r>
        <w:rPr>
          <w:noProof/>
        </w:rPr>
      </w:r>
      <w:r>
        <w:rPr>
          <w:noProof/>
        </w:rPr>
        <w:fldChar w:fldCharType="separate"/>
      </w:r>
      <w:r>
        <w:rPr>
          <w:noProof/>
        </w:rPr>
        <w:t>12</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5.2.4. Collection Service</w:t>
      </w:r>
      <w:r>
        <w:rPr>
          <w:noProof/>
        </w:rPr>
        <w:tab/>
      </w:r>
      <w:r>
        <w:rPr>
          <w:noProof/>
        </w:rPr>
        <w:fldChar w:fldCharType="begin"/>
      </w:r>
      <w:r>
        <w:rPr>
          <w:noProof/>
        </w:rPr>
        <w:instrText xml:space="preserve"> PAGEREF _Toc303325618 \h </w:instrText>
      </w:r>
      <w:r>
        <w:rPr>
          <w:noProof/>
        </w:rPr>
      </w:r>
      <w:r>
        <w:rPr>
          <w:noProof/>
        </w:rPr>
        <w:fldChar w:fldCharType="separate"/>
      </w:r>
      <w:r>
        <w:rPr>
          <w:noProof/>
        </w:rPr>
        <w:t>13</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5.2.5. Predictive Analytics Service</w:t>
      </w:r>
      <w:r>
        <w:rPr>
          <w:noProof/>
        </w:rPr>
        <w:tab/>
      </w:r>
      <w:r>
        <w:rPr>
          <w:noProof/>
        </w:rPr>
        <w:fldChar w:fldCharType="begin"/>
      </w:r>
      <w:r>
        <w:rPr>
          <w:noProof/>
        </w:rPr>
        <w:instrText xml:space="preserve"> PAGEREF _Toc303325619 \h </w:instrText>
      </w:r>
      <w:r>
        <w:rPr>
          <w:noProof/>
        </w:rPr>
      </w:r>
      <w:r>
        <w:rPr>
          <w:noProof/>
        </w:rPr>
        <w:fldChar w:fldCharType="separate"/>
      </w:r>
      <w:r>
        <w:rPr>
          <w:noProof/>
        </w:rPr>
        <w:t>14</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5.2.6. Reporting</w:t>
      </w:r>
      <w:r>
        <w:rPr>
          <w:noProof/>
        </w:rPr>
        <w:tab/>
      </w:r>
      <w:r>
        <w:rPr>
          <w:noProof/>
        </w:rPr>
        <w:fldChar w:fldCharType="begin"/>
      </w:r>
      <w:r>
        <w:rPr>
          <w:noProof/>
        </w:rPr>
        <w:instrText xml:space="preserve"> PAGEREF _Toc303325620 \h </w:instrText>
      </w:r>
      <w:r>
        <w:rPr>
          <w:noProof/>
        </w:rPr>
      </w:r>
      <w:r>
        <w:rPr>
          <w:noProof/>
        </w:rPr>
        <w:fldChar w:fldCharType="separate"/>
      </w:r>
      <w:r>
        <w:rPr>
          <w:noProof/>
        </w:rPr>
        <w:t>14</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5.2.7. Custom Counters</w:t>
      </w:r>
      <w:r>
        <w:rPr>
          <w:noProof/>
        </w:rPr>
        <w:tab/>
      </w:r>
      <w:r>
        <w:rPr>
          <w:noProof/>
        </w:rPr>
        <w:fldChar w:fldCharType="begin"/>
      </w:r>
      <w:r>
        <w:rPr>
          <w:noProof/>
        </w:rPr>
        <w:instrText xml:space="preserve"> PAGEREF _Toc303325621 \h </w:instrText>
      </w:r>
      <w:r>
        <w:rPr>
          <w:noProof/>
        </w:rPr>
      </w:r>
      <w:r>
        <w:rPr>
          <w:noProof/>
        </w:rPr>
        <w:fldChar w:fldCharType="separate"/>
      </w:r>
      <w:r>
        <w:rPr>
          <w:noProof/>
        </w:rPr>
        <w:t>14</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5.2.8. SQLdm Mobile</w:t>
      </w:r>
      <w:r>
        <w:rPr>
          <w:noProof/>
        </w:rPr>
        <w:tab/>
      </w:r>
      <w:r>
        <w:rPr>
          <w:noProof/>
        </w:rPr>
        <w:fldChar w:fldCharType="begin"/>
      </w:r>
      <w:r>
        <w:rPr>
          <w:noProof/>
        </w:rPr>
        <w:instrText xml:space="preserve"> PAGEREF _Toc303325622 \h </w:instrText>
      </w:r>
      <w:r>
        <w:rPr>
          <w:noProof/>
        </w:rPr>
      </w:r>
      <w:r>
        <w:rPr>
          <w:noProof/>
        </w:rPr>
        <w:fldChar w:fldCharType="separate"/>
      </w:r>
      <w:r>
        <w:rPr>
          <w:noProof/>
        </w:rPr>
        <w:t>14</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5.2.9. Idera News Feed</w:t>
      </w:r>
      <w:r>
        <w:rPr>
          <w:noProof/>
        </w:rPr>
        <w:tab/>
      </w:r>
      <w:r>
        <w:rPr>
          <w:noProof/>
        </w:rPr>
        <w:fldChar w:fldCharType="begin"/>
      </w:r>
      <w:r>
        <w:rPr>
          <w:noProof/>
        </w:rPr>
        <w:instrText xml:space="preserve"> PAGEREF _Toc303325623 \h </w:instrText>
      </w:r>
      <w:r>
        <w:rPr>
          <w:noProof/>
        </w:rPr>
      </w:r>
      <w:r>
        <w:rPr>
          <w:noProof/>
        </w:rPr>
        <w:fldChar w:fldCharType="separate"/>
      </w:r>
      <w:r>
        <w:rPr>
          <w:noProof/>
        </w:rPr>
        <w:t>14</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5.2.10. Powershell Integration</w:t>
      </w:r>
      <w:r>
        <w:rPr>
          <w:noProof/>
        </w:rPr>
        <w:tab/>
      </w:r>
      <w:r>
        <w:rPr>
          <w:noProof/>
        </w:rPr>
        <w:fldChar w:fldCharType="begin"/>
      </w:r>
      <w:r>
        <w:rPr>
          <w:noProof/>
        </w:rPr>
        <w:instrText xml:space="preserve"> PAGEREF _Toc303325624 \h </w:instrText>
      </w:r>
      <w:r>
        <w:rPr>
          <w:noProof/>
        </w:rPr>
      </w:r>
      <w:r>
        <w:rPr>
          <w:noProof/>
        </w:rPr>
        <w:fldChar w:fldCharType="separate"/>
      </w:r>
      <w:r>
        <w:rPr>
          <w:noProof/>
        </w:rPr>
        <w:t>14</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5.3. Supported SQL Server Versions and Editions</w:t>
      </w:r>
      <w:r>
        <w:rPr>
          <w:noProof/>
        </w:rPr>
        <w:tab/>
      </w:r>
      <w:r>
        <w:rPr>
          <w:noProof/>
        </w:rPr>
        <w:fldChar w:fldCharType="begin"/>
      </w:r>
      <w:r>
        <w:rPr>
          <w:noProof/>
        </w:rPr>
        <w:instrText xml:space="preserve"> PAGEREF _Toc303325625 \h </w:instrText>
      </w:r>
      <w:r>
        <w:rPr>
          <w:noProof/>
        </w:rPr>
      </w:r>
      <w:r>
        <w:rPr>
          <w:noProof/>
        </w:rPr>
        <w:fldChar w:fldCharType="separate"/>
      </w:r>
      <w:r>
        <w:rPr>
          <w:noProof/>
        </w:rPr>
        <w:t>15</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5.4. Install and Upgrade</w:t>
      </w:r>
      <w:r>
        <w:rPr>
          <w:noProof/>
        </w:rPr>
        <w:tab/>
      </w:r>
      <w:r>
        <w:rPr>
          <w:noProof/>
        </w:rPr>
        <w:fldChar w:fldCharType="begin"/>
      </w:r>
      <w:r>
        <w:rPr>
          <w:noProof/>
        </w:rPr>
        <w:instrText xml:space="preserve"> PAGEREF _Toc303325626 \h </w:instrText>
      </w:r>
      <w:r>
        <w:rPr>
          <w:noProof/>
        </w:rPr>
      </w:r>
      <w:r>
        <w:rPr>
          <w:noProof/>
        </w:rPr>
        <w:fldChar w:fldCharType="separate"/>
      </w:r>
      <w:r>
        <w:rPr>
          <w:noProof/>
        </w:rPr>
        <w:t>15</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5.5. Permissions and other Required Configuration</w:t>
      </w:r>
      <w:r>
        <w:rPr>
          <w:noProof/>
        </w:rPr>
        <w:tab/>
      </w:r>
      <w:r>
        <w:rPr>
          <w:noProof/>
        </w:rPr>
        <w:fldChar w:fldCharType="begin"/>
      </w:r>
      <w:r>
        <w:rPr>
          <w:noProof/>
        </w:rPr>
        <w:instrText xml:space="preserve"> PAGEREF _Toc303325627 \h </w:instrText>
      </w:r>
      <w:r>
        <w:rPr>
          <w:noProof/>
        </w:rPr>
      </w:r>
      <w:r>
        <w:rPr>
          <w:noProof/>
        </w:rPr>
        <w:fldChar w:fldCharType="separate"/>
      </w:r>
      <w:r>
        <w:rPr>
          <w:noProof/>
        </w:rPr>
        <w:t>15</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lastRenderedPageBreak/>
        <w:t>5.5.1. SQLdm Application Security</w:t>
      </w:r>
      <w:r>
        <w:rPr>
          <w:noProof/>
        </w:rPr>
        <w:tab/>
      </w:r>
      <w:r>
        <w:rPr>
          <w:noProof/>
        </w:rPr>
        <w:fldChar w:fldCharType="begin"/>
      </w:r>
      <w:r>
        <w:rPr>
          <w:noProof/>
        </w:rPr>
        <w:instrText xml:space="preserve"> PAGEREF _Toc303325628 \h </w:instrText>
      </w:r>
      <w:r>
        <w:rPr>
          <w:noProof/>
        </w:rPr>
      </w:r>
      <w:r>
        <w:rPr>
          <w:noProof/>
        </w:rPr>
        <w:fldChar w:fldCharType="separate"/>
      </w:r>
      <w:r>
        <w:rPr>
          <w:noProof/>
        </w:rPr>
        <w:t>15</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5.5.2. Other Security Considerations</w:t>
      </w:r>
      <w:r>
        <w:rPr>
          <w:noProof/>
        </w:rPr>
        <w:tab/>
      </w:r>
      <w:r>
        <w:rPr>
          <w:noProof/>
        </w:rPr>
        <w:fldChar w:fldCharType="begin"/>
      </w:r>
      <w:r>
        <w:rPr>
          <w:noProof/>
        </w:rPr>
        <w:instrText xml:space="preserve"> PAGEREF _Toc303325629 \h </w:instrText>
      </w:r>
      <w:r>
        <w:rPr>
          <w:noProof/>
        </w:rPr>
      </w:r>
      <w:r>
        <w:rPr>
          <w:noProof/>
        </w:rPr>
        <w:fldChar w:fldCharType="separate"/>
      </w:r>
      <w:r>
        <w:rPr>
          <w:noProof/>
        </w:rPr>
        <w:t>15</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5.6. Licensing Issues</w:t>
      </w:r>
      <w:r>
        <w:rPr>
          <w:noProof/>
        </w:rPr>
        <w:tab/>
      </w:r>
      <w:r>
        <w:rPr>
          <w:noProof/>
        </w:rPr>
        <w:fldChar w:fldCharType="begin"/>
      </w:r>
      <w:r>
        <w:rPr>
          <w:noProof/>
        </w:rPr>
        <w:instrText xml:space="preserve"> PAGEREF _Toc303325630 \h </w:instrText>
      </w:r>
      <w:r>
        <w:rPr>
          <w:noProof/>
        </w:rPr>
      </w:r>
      <w:r>
        <w:rPr>
          <w:noProof/>
        </w:rPr>
        <w:fldChar w:fldCharType="separate"/>
      </w:r>
      <w:r>
        <w:rPr>
          <w:noProof/>
        </w:rPr>
        <w:t>15</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5.7. Dependencies</w:t>
      </w:r>
      <w:r>
        <w:rPr>
          <w:noProof/>
        </w:rPr>
        <w:tab/>
      </w:r>
      <w:r>
        <w:rPr>
          <w:noProof/>
        </w:rPr>
        <w:fldChar w:fldCharType="begin"/>
      </w:r>
      <w:r>
        <w:rPr>
          <w:noProof/>
        </w:rPr>
        <w:instrText xml:space="preserve"> PAGEREF _Toc303325631 \h </w:instrText>
      </w:r>
      <w:r>
        <w:rPr>
          <w:noProof/>
        </w:rPr>
      </w:r>
      <w:r>
        <w:rPr>
          <w:noProof/>
        </w:rPr>
        <w:fldChar w:fldCharType="separate"/>
      </w:r>
      <w:r>
        <w:rPr>
          <w:noProof/>
        </w:rPr>
        <w:t>15</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5.7.1. Dependencies on Idera Software</w:t>
      </w:r>
      <w:r>
        <w:rPr>
          <w:noProof/>
        </w:rPr>
        <w:tab/>
      </w:r>
      <w:r>
        <w:rPr>
          <w:noProof/>
        </w:rPr>
        <w:fldChar w:fldCharType="begin"/>
      </w:r>
      <w:r>
        <w:rPr>
          <w:noProof/>
        </w:rPr>
        <w:instrText xml:space="preserve"> PAGEREF _Toc303325632 \h </w:instrText>
      </w:r>
      <w:r>
        <w:rPr>
          <w:noProof/>
        </w:rPr>
      </w:r>
      <w:r>
        <w:rPr>
          <w:noProof/>
        </w:rPr>
        <w:fldChar w:fldCharType="separate"/>
      </w:r>
      <w:r>
        <w:rPr>
          <w:noProof/>
        </w:rPr>
        <w:t>15</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5.7.2. Third-Party Software Required on the Customer Machine</w:t>
      </w:r>
      <w:r>
        <w:rPr>
          <w:noProof/>
        </w:rPr>
        <w:tab/>
      </w:r>
      <w:r>
        <w:rPr>
          <w:noProof/>
        </w:rPr>
        <w:fldChar w:fldCharType="begin"/>
      </w:r>
      <w:r>
        <w:rPr>
          <w:noProof/>
        </w:rPr>
        <w:instrText xml:space="preserve"> PAGEREF _Toc303325633 \h </w:instrText>
      </w:r>
      <w:r>
        <w:rPr>
          <w:noProof/>
        </w:rPr>
      </w:r>
      <w:r>
        <w:rPr>
          <w:noProof/>
        </w:rPr>
        <w:fldChar w:fldCharType="separate"/>
      </w:r>
      <w:r>
        <w:rPr>
          <w:noProof/>
        </w:rPr>
        <w:t>15</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5.7.3. Third-Party Software Required Internally</w:t>
      </w:r>
      <w:r>
        <w:rPr>
          <w:noProof/>
        </w:rPr>
        <w:tab/>
      </w:r>
      <w:r>
        <w:rPr>
          <w:noProof/>
        </w:rPr>
        <w:fldChar w:fldCharType="begin"/>
      </w:r>
      <w:r>
        <w:rPr>
          <w:noProof/>
        </w:rPr>
        <w:instrText xml:space="preserve"> PAGEREF _Toc303325634 \h </w:instrText>
      </w:r>
      <w:r>
        <w:rPr>
          <w:noProof/>
        </w:rPr>
      </w:r>
      <w:r>
        <w:rPr>
          <w:noProof/>
        </w:rPr>
        <w:fldChar w:fldCharType="separate"/>
      </w:r>
      <w:r>
        <w:rPr>
          <w:noProof/>
        </w:rPr>
        <w:t>15</w:t>
      </w:r>
      <w:r>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6. Schedule</w:t>
      </w:r>
      <w:r>
        <w:rPr>
          <w:noProof/>
        </w:rPr>
        <w:tab/>
      </w:r>
      <w:r>
        <w:rPr>
          <w:noProof/>
        </w:rPr>
        <w:fldChar w:fldCharType="begin"/>
      </w:r>
      <w:r>
        <w:rPr>
          <w:noProof/>
        </w:rPr>
        <w:instrText xml:space="preserve"> PAGEREF _Toc303325635 \h </w:instrText>
      </w:r>
      <w:r>
        <w:rPr>
          <w:noProof/>
        </w:rPr>
      </w:r>
      <w:r>
        <w:rPr>
          <w:noProof/>
        </w:rPr>
        <w:fldChar w:fldCharType="separate"/>
      </w:r>
      <w:r>
        <w:rPr>
          <w:noProof/>
        </w:rPr>
        <w:t>16</w:t>
      </w:r>
      <w:r>
        <w:rPr>
          <w:noProof/>
        </w:rPr>
        <w:fldChar w:fldCharType="end"/>
      </w:r>
    </w:p>
    <w:p w:rsidR="00F57CB6" w:rsidRDefault="00F57CB6">
      <w:pPr>
        <w:pStyle w:val="TOC2"/>
        <w:rPr>
          <w:rFonts w:asciiTheme="minorHAnsi" w:eastAsiaTheme="minorEastAsia" w:hAnsiTheme="minorHAnsi" w:cstheme="minorBidi"/>
          <w:smallCaps w:val="0"/>
          <w:noProof/>
          <w:szCs w:val="22"/>
        </w:rPr>
      </w:pPr>
      <w:r>
        <w:rPr>
          <w:noProof/>
        </w:rPr>
        <w:t>6.1. Schedule</w:t>
      </w:r>
      <w:r>
        <w:rPr>
          <w:noProof/>
        </w:rPr>
        <w:tab/>
      </w:r>
      <w:r>
        <w:rPr>
          <w:noProof/>
        </w:rPr>
        <w:fldChar w:fldCharType="begin"/>
      </w:r>
      <w:r>
        <w:rPr>
          <w:noProof/>
        </w:rPr>
        <w:instrText xml:space="preserve"> PAGEREF _Toc303325636 \h </w:instrText>
      </w:r>
      <w:r>
        <w:rPr>
          <w:noProof/>
        </w:rPr>
      </w:r>
      <w:r>
        <w:rPr>
          <w:noProof/>
        </w:rPr>
        <w:fldChar w:fldCharType="separate"/>
      </w:r>
      <w:r>
        <w:rPr>
          <w:noProof/>
        </w:rPr>
        <w:t>16</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6.1.1. Work Breakdown and Sizings</w:t>
      </w:r>
      <w:r>
        <w:rPr>
          <w:noProof/>
        </w:rPr>
        <w:tab/>
      </w:r>
      <w:r>
        <w:rPr>
          <w:noProof/>
        </w:rPr>
        <w:fldChar w:fldCharType="begin"/>
      </w:r>
      <w:r>
        <w:rPr>
          <w:noProof/>
        </w:rPr>
        <w:instrText xml:space="preserve"> PAGEREF _Toc303325637 \h </w:instrText>
      </w:r>
      <w:r>
        <w:rPr>
          <w:noProof/>
        </w:rPr>
      </w:r>
      <w:r>
        <w:rPr>
          <w:noProof/>
        </w:rPr>
        <w:fldChar w:fldCharType="separate"/>
      </w:r>
      <w:r>
        <w:rPr>
          <w:noProof/>
        </w:rPr>
        <w:t>16</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6.1.2. Areas of Schedule Risk</w:t>
      </w:r>
      <w:r>
        <w:rPr>
          <w:noProof/>
        </w:rPr>
        <w:tab/>
      </w:r>
      <w:r>
        <w:rPr>
          <w:noProof/>
        </w:rPr>
        <w:fldChar w:fldCharType="begin"/>
      </w:r>
      <w:r>
        <w:rPr>
          <w:noProof/>
        </w:rPr>
        <w:instrText xml:space="preserve"> PAGEREF _Toc303325638 \h </w:instrText>
      </w:r>
      <w:r>
        <w:rPr>
          <w:noProof/>
        </w:rPr>
      </w:r>
      <w:r>
        <w:rPr>
          <w:noProof/>
        </w:rPr>
        <w:fldChar w:fldCharType="separate"/>
      </w:r>
      <w:r>
        <w:rPr>
          <w:noProof/>
        </w:rPr>
        <w:t>16</w:t>
      </w:r>
      <w:r>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7. Quality Assurance Considerations</w:t>
      </w:r>
      <w:r>
        <w:rPr>
          <w:noProof/>
        </w:rPr>
        <w:tab/>
      </w:r>
      <w:r>
        <w:rPr>
          <w:noProof/>
        </w:rPr>
        <w:fldChar w:fldCharType="begin"/>
      </w:r>
      <w:r>
        <w:rPr>
          <w:noProof/>
        </w:rPr>
        <w:instrText xml:space="preserve"> PAGEREF _Toc303325639 \h </w:instrText>
      </w:r>
      <w:r>
        <w:rPr>
          <w:noProof/>
        </w:rPr>
      </w:r>
      <w:r>
        <w:rPr>
          <w:noProof/>
        </w:rPr>
        <w:fldChar w:fldCharType="separate"/>
      </w:r>
      <w:r>
        <w:rPr>
          <w:noProof/>
        </w:rPr>
        <w:t>17</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7.1.1. Overview</w:t>
      </w:r>
      <w:r>
        <w:rPr>
          <w:noProof/>
        </w:rPr>
        <w:tab/>
      </w:r>
      <w:r>
        <w:rPr>
          <w:noProof/>
        </w:rPr>
        <w:fldChar w:fldCharType="begin"/>
      </w:r>
      <w:r>
        <w:rPr>
          <w:noProof/>
        </w:rPr>
        <w:instrText xml:space="preserve"> PAGEREF _Toc303325640 \h </w:instrText>
      </w:r>
      <w:r>
        <w:rPr>
          <w:noProof/>
        </w:rPr>
      </w:r>
      <w:r>
        <w:rPr>
          <w:noProof/>
        </w:rPr>
        <w:fldChar w:fldCharType="separate"/>
      </w:r>
      <w:r>
        <w:rPr>
          <w:noProof/>
        </w:rPr>
        <w:t>17</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7.1.2. Areas of Special Risk</w:t>
      </w:r>
      <w:r>
        <w:rPr>
          <w:noProof/>
        </w:rPr>
        <w:tab/>
      </w:r>
      <w:r>
        <w:rPr>
          <w:noProof/>
        </w:rPr>
        <w:fldChar w:fldCharType="begin"/>
      </w:r>
      <w:r>
        <w:rPr>
          <w:noProof/>
        </w:rPr>
        <w:instrText xml:space="preserve"> PAGEREF _Toc303325641 \h </w:instrText>
      </w:r>
      <w:r>
        <w:rPr>
          <w:noProof/>
        </w:rPr>
      </w:r>
      <w:r>
        <w:rPr>
          <w:noProof/>
        </w:rPr>
        <w:fldChar w:fldCharType="separate"/>
      </w:r>
      <w:r>
        <w:rPr>
          <w:noProof/>
        </w:rPr>
        <w:t>17</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7.1.3. Platform Considerations</w:t>
      </w:r>
      <w:r>
        <w:rPr>
          <w:noProof/>
        </w:rPr>
        <w:tab/>
      </w:r>
      <w:r>
        <w:rPr>
          <w:noProof/>
        </w:rPr>
        <w:fldChar w:fldCharType="begin"/>
      </w:r>
      <w:r>
        <w:rPr>
          <w:noProof/>
        </w:rPr>
        <w:instrText xml:space="preserve"> PAGEREF _Toc303325642 \h </w:instrText>
      </w:r>
      <w:r>
        <w:rPr>
          <w:noProof/>
        </w:rPr>
      </w:r>
      <w:r>
        <w:rPr>
          <w:noProof/>
        </w:rPr>
        <w:fldChar w:fldCharType="separate"/>
      </w:r>
      <w:r>
        <w:rPr>
          <w:noProof/>
        </w:rPr>
        <w:t>17</w:t>
      </w:r>
      <w:r>
        <w:rPr>
          <w:noProof/>
        </w:rPr>
        <w:fldChar w:fldCharType="end"/>
      </w:r>
    </w:p>
    <w:p w:rsidR="00F57CB6" w:rsidRDefault="00F57CB6">
      <w:pPr>
        <w:pStyle w:val="TOC3"/>
        <w:rPr>
          <w:rFonts w:asciiTheme="minorHAnsi" w:eastAsiaTheme="minorEastAsia" w:hAnsiTheme="minorHAnsi" w:cstheme="minorBidi"/>
          <w:i w:val="0"/>
          <w:noProof/>
          <w:szCs w:val="22"/>
        </w:rPr>
      </w:pPr>
      <w:r>
        <w:rPr>
          <w:noProof/>
        </w:rPr>
        <w:t>7.1.4. Test Requirements</w:t>
      </w:r>
      <w:r>
        <w:rPr>
          <w:noProof/>
        </w:rPr>
        <w:tab/>
      </w:r>
      <w:r>
        <w:rPr>
          <w:noProof/>
        </w:rPr>
        <w:fldChar w:fldCharType="begin"/>
      </w:r>
      <w:r>
        <w:rPr>
          <w:noProof/>
        </w:rPr>
        <w:instrText xml:space="preserve"> PAGEREF _Toc303325643 \h </w:instrText>
      </w:r>
      <w:r>
        <w:rPr>
          <w:noProof/>
        </w:rPr>
      </w:r>
      <w:r>
        <w:rPr>
          <w:noProof/>
        </w:rPr>
        <w:fldChar w:fldCharType="separate"/>
      </w:r>
      <w:r>
        <w:rPr>
          <w:noProof/>
        </w:rPr>
        <w:t>17</w:t>
      </w:r>
      <w:r>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8. Documentation Considerations</w:t>
      </w:r>
      <w:r>
        <w:rPr>
          <w:noProof/>
        </w:rPr>
        <w:tab/>
      </w:r>
      <w:r>
        <w:rPr>
          <w:noProof/>
        </w:rPr>
        <w:fldChar w:fldCharType="begin"/>
      </w:r>
      <w:r>
        <w:rPr>
          <w:noProof/>
        </w:rPr>
        <w:instrText xml:space="preserve"> PAGEREF _Toc303325644 \h </w:instrText>
      </w:r>
      <w:r>
        <w:rPr>
          <w:noProof/>
        </w:rPr>
      </w:r>
      <w:r>
        <w:rPr>
          <w:noProof/>
        </w:rPr>
        <w:fldChar w:fldCharType="separate"/>
      </w:r>
      <w:r>
        <w:rPr>
          <w:noProof/>
        </w:rPr>
        <w:t>19</w:t>
      </w:r>
      <w:r>
        <w:rPr>
          <w:noProof/>
        </w:rPr>
        <w:fldChar w:fldCharType="end"/>
      </w:r>
    </w:p>
    <w:p w:rsidR="00F57CB6" w:rsidRDefault="00F57CB6">
      <w:pPr>
        <w:pStyle w:val="TOC1"/>
        <w:rPr>
          <w:rFonts w:asciiTheme="minorHAnsi" w:eastAsiaTheme="minorEastAsia" w:hAnsiTheme="minorHAnsi" w:cstheme="minorBidi"/>
          <w:b w:val="0"/>
          <w:caps w:val="0"/>
          <w:noProof/>
          <w:szCs w:val="22"/>
        </w:rPr>
      </w:pPr>
      <w:r>
        <w:rPr>
          <w:noProof/>
        </w:rPr>
        <w:t>9. Bibliography and Works Cited</w:t>
      </w:r>
      <w:r>
        <w:rPr>
          <w:noProof/>
        </w:rPr>
        <w:tab/>
      </w:r>
      <w:r>
        <w:rPr>
          <w:noProof/>
        </w:rPr>
        <w:fldChar w:fldCharType="begin"/>
      </w:r>
      <w:r>
        <w:rPr>
          <w:noProof/>
        </w:rPr>
        <w:instrText xml:space="preserve"> PAGEREF _Toc303325645 \h </w:instrText>
      </w:r>
      <w:r>
        <w:rPr>
          <w:noProof/>
        </w:rPr>
      </w:r>
      <w:r>
        <w:rPr>
          <w:noProof/>
        </w:rPr>
        <w:fldChar w:fldCharType="separate"/>
      </w:r>
      <w:r>
        <w:rPr>
          <w:noProof/>
        </w:rPr>
        <w:t>20</w:t>
      </w:r>
      <w:r>
        <w:rPr>
          <w:noProof/>
        </w:rPr>
        <w:fldChar w:fldCharType="end"/>
      </w:r>
    </w:p>
    <w:p w:rsidR="00AA220A" w:rsidRDefault="00317871">
      <w:pPr>
        <w:sectPr w:rsidR="00AA220A" w:rsidSect="005F0D7D">
          <w:pgSz w:w="12240" w:h="15840" w:code="1"/>
          <w:pgMar w:top="1440" w:right="1440" w:bottom="1440" w:left="1440" w:header="720" w:footer="720" w:gutter="0"/>
          <w:pgNumType w:fmt="lowerRoman"/>
          <w:cols w:space="720"/>
        </w:sectPr>
      </w:pPr>
      <w:r>
        <w:fldChar w:fldCharType="end"/>
      </w:r>
    </w:p>
    <w:p w:rsidR="00AA220A" w:rsidRDefault="00AA220A" w:rsidP="00D003F4">
      <w:pPr>
        <w:pStyle w:val="Heading1"/>
      </w:pPr>
      <w:bookmarkStart w:id="16" w:name="_Toc360433681"/>
      <w:bookmarkStart w:id="17" w:name="_Toc374866354"/>
      <w:bookmarkStart w:id="18" w:name="_Toc375126852"/>
      <w:bookmarkStart w:id="19" w:name="_Toc375126886"/>
      <w:bookmarkStart w:id="20" w:name="_Toc375126911"/>
      <w:bookmarkStart w:id="21" w:name="_Toc377373037"/>
      <w:bookmarkStart w:id="22" w:name="_Toc378468794"/>
      <w:bookmarkStart w:id="23" w:name="_Toc381264534"/>
      <w:bookmarkStart w:id="24" w:name="_Toc303325595"/>
      <w:r>
        <w:lastRenderedPageBreak/>
        <w:t>Requirements</w:t>
      </w:r>
      <w:bookmarkEnd w:id="24"/>
    </w:p>
    <w:p w:rsidR="00AA220A" w:rsidRDefault="00AA220A" w:rsidP="006A39F7">
      <w:pPr>
        <w:pStyle w:val="Heading2"/>
      </w:pPr>
      <w:bookmarkStart w:id="25" w:name="_Toc303325596"/>
      <w:r>
        <w:t>Overview/Purpose</w:t>
      </w:r>
      <w:bookmarkEnd w:id="10"/>
      <w:bookmarkEnd w:id="11"/>
      <w:bookmarkEnd w:id="12"/>
      <w:bookmarkEnd w:id="13"/>
      <w:bookmarkEnd w:id="14"/>
      <w:bookmarkEnd w:id="16"/>
      <w:bookmarkEnd w:id="17"/>
      <w:bookmarkEnd w:id="18"/>
      <w:bookmarkEnd w:id="19"/>
      <w:bookmarkEnd w:id="20"/>
      <w:bookmarkEnd w:id="21"/>
      <w:bookmarkEnd w:id="22"/>
      <w:bookmarkEnd w:id="23"/>
      <w:bookmarkEnd w:id="25"/>
    </w:p>
    <w:p w:rsidR="008D58B3" w:rsidRDefault="008D58B3" w:rsidP="00D03F85">
      <w:pPr>
        <w:pStyle w:val="BodyText"/>
      </w:pPr>
      <w:r>
        <w:t>The ability to view the plan of a query is very important for diagnosing poor</w:t>
      </w:r>
      <w:r w:rsidR="00240378">
        <w:t>ly</w:t>
      </w:r>
      <w:r>
        <w:t xml:space="preserve"> performing queries.</w:t>
      </w:r>
      <w:r w:rsidR="00240378">
        <w:t xml:space="preserve">  Adding </w:t>
      </w:r>
      <w:r w:rsidR="00ED2920">
        <w:t>query plans to SQLdm</w:t>
      </w:r>
      <w:r w:rsidR="00D4777B">
        <w:t xml:space="preserve"> will greatly aid in the </w:t>
      </w:r>
      <w:r w:rsidR="00ED2920">
        <w:t>user’s</w:t>
      </w:r>
      <w:r w:rsidR="00D4777B">
        <w:t xml:space="preserve"> ability to </w:t>
      </w:r>
      <w:r w:rsidR="00ED2920">
        <w:t>fix the broken queries</w:t>
      </w:r>
      <w:r w:rsidR="00D4777B">
        <w:t>.</w:t>
      </w:r>
    </w:p>
    <w:p w:rsidR="00D42F02" w:rsidRDefault="00D42F02" w:rsidP="00D03F85">
      <w:pPr>
        <w:pStyle w:val="BodyText"/>
      </w:pPr>
    </w:p>
    <w:p w:rsidR="00D03F85" w:rsidRDefault="0048574A" w:rsidP="00D03F85">
      <w:pPr>
        <w:pStyle w:val="Heading2"/>
      </w:pPr>
      <w:bookmarkStart w:id="26" w:name="_Toc303325597"/>
      <w:r>
        <w:t>Target Users</w:t>
      </w:r>
      <w:bookmarkEnd w:id="26"/>
    </w:p>
    <w:p w:rsidR="00D4777B" w:rsidRDefault="00D4777B" w:rsidP="00D4777B">
      <w:pPr>
        <w:pStyle w:val="BodyText"/>
      </w:pPr>
      <w:r>
        <w:t xml:space="preserve">The target user is a </w:t>
      </w:r>
      <w:r w:rsidR="0026506D">
        <w:t>person</w:t>
      </w:r>
      <w:r>
        <w:t xml:space="preserve"> that is diagnosing poorly performing queries.</w:t>
      </w:r>
    </w:p>
    <w:p w:rsidR="00D003F4" w:rsidRDefault="00D003F4" w:rsidP="00D003F4">
      <w:pPr>
        <w:pStyle w:val="BodyText"/>
      </w:pPr>
    </w:p>
    <w:p w:rsidR="00FE2287" w:rsidRDefault="00D003F4" w:rsidP="00FE2287">
      <w:pPr>
        <w:pStyle w:val="Heading3"/>
      </w:pPr>
      <w:bookmarkStart w:id="27" w:name="_Toc303325598"/>
      <w:r>
        <w:t>Related Customer Requests</w:t>
      </w:r>
      <w:bookmarkEnd w:id="27"/>
    </w:p>
    <w:p w:rsidR="00CF5E70" w:rsidRDefault="00CF5E70" w:rsidP="00CF5E70">
      <w:pPr>
        <w:pStyle w:val="BodyText"/>
      </w:pPr>
      <w:r>
        <w:t>14656 –  FRQ: You should be able to collect execution plan information for queries captured by query monitor.</w:t>
      </w:r>
    </w:p>
    <w:p w:rsidR="00CF5E70" w:rsidRPr="00F902B1" w:rsidRDefault="00CF5E70" w:rsidP="00CF5E70">
      <w:pPr>
        <w:pStyle w:val="BodyText"/>
      </w:pPr>
      <w:r>
        <w:t>14452 – Customer would like the execution plan to appear in the Queries view</w:t>
      </w:r>
    </w:p>
    <w:p w:rsidR="00CF5E70" w:rsidRPr="00CF5E70" w:rsidRDefault="00CF5E70" w:rsidP="00CF5E70">
      <w:pPr>
        <w:pStyle w:val="BodyText"/>
      </w:pPr>
    </w:p>
    <w:p w:rsidR="008A2370" w:rsidRDefault="008A2370" w:rsidP="009A2FA9">
      <w:pPr>
        <w:pStyle w:val="Heading2"/>
      </w:pPr>
      <w:bookmarkStart w:id="28" w:name="_Toc303325599"/>
      <w:r>
        <w:t>Competitive Considerations</w:t>
      </w:r>
      <w:bookmarkEnd w:id="28"/>
    </w:p>
    <w:p w:rsidR="00D4777B" w:rsidRDefault="00D4777B" w:rsidP="008A2370">
      <w:pPr>
        <w:pStyle w:val="BodyText"/>
      </w:pPr>
      <w:r>
        <w:t xml:space="preserve">Both Quest and SQL Sentry display query plan information.  SQLdm does not.  This puts us behind </w:t>
      </w:r>
      <w:r w:rsidR="00FF4477">
        <w:t>competitively</w:t>
      </w:r>
      <w:r>
        <w:t xml:space="preserve">. </w:t>
      </w:r>
    </w:p>
    <w:p w:rsidR="008A2370" w:rsidRDefault="00FF4477" w:rsidP="00FF4477">
      <w:pPr>
        <w:pStyle w:val="BodyText"/>
        <w:numPr>
          <w:ilvl w:val="0"/>
          <w:numId w:val="10"/>
        </w:numPr>
      </w:pPr>
      <w:r>
        <w:t>Quest only displays the query plan XML.  It does not provide any other distillation of the plan data.  This is not very helpful.  There is more information in SSMS.</w:t>
      </w:r>
    </w:p>
    <w:p w:rsidR="00CF5E70" w:rsidRDefault="00FF4477" w:rsidP="00FF4477">
      <w:pPr>
        <w:pStyle w:val="BodyText"/>
        <w:numPr>
          <w:ilvl w:val="0"/>
          <w:numId w:val="10"/>
        </w:numPr>
      </w:pPr>
      <w:r>
        <w:t>SQL Sentry displays a nicely distilled view of the query plan.  It provides performance data (reads, writes, etc.) about the query as well as an u</w:t>
      </w:r>
      <w:r w:rsidR="00D86CA3">
        <w:t>p</w:t>
      </w:r>
      <w:r>
        <w:t>dated plan diagram. However, the</w:t>
      </w:r>
      <w:r w:rsidR="00B157A0">
        <w:t>y</w:t>
      </w:r>
      <w:r>
        <w:t xml:space="preserve"> only query the plan cache every collection interval so there is a very high chance that they will not get many of the plans. </w:t>
      </w:r>
    </w:p>
    <w:p w:rsidR="00CF5E70" w:rsidRPr="008A2370" w:rsidRDefault="00CF5E70" w:rsidP="008A2370">
      <w:pPr>
        <w:pStyle w:val="BodyText"/>
      </w:pPr>
    </w:p>
    <w:p w:rsidR="00C46971" w:rsidRDefault="00C46971" w:rsidP="008A2370">
      <w:pPr>
        <w:pStyle w:val="Heading2"/>
      </w:pPr>
      <w:bookmarkStart w:id="29" w:name="_Toc303325600"/>
      <w:r>
        <w:t>Use Cases</w:t>
      </w:r>
      <w:bookmarkEnd w:id="29"/>
    </w:p>
    <w:p w:rsidR="00CF5E70" w:rsidRDefault="00CF5E70" w:rsidP="00CF5E70">
      <w:pPr>
        <w:pStyle w:val="BodyText"/>
        <w:numPr>
          <w:ilvl w:val="0"/>
          <w:numId w:val="7"/>
        </w:numPr>
      </w:pPr>
      <w:r>
        <w:t>Users will be able to view query plan xml.</w:t>
      </w:r>
    </w:p>
    <w:p w:rsidR="00CF5E70" w:rsidRDefault="00CF5E70" w:rsidP="00CF5E70">
      <w:pPr>
        <w:pStyle w:val="BodyText"/>
        <w:numPr>
          <w:ilvl w:val="0"/>
          <w:numId w:val="7"/>
        </w:numPr>
      </w:pPr>
      <w:r>
        <w:t>Users will be able to view the query plan diagram.</w:t>
      </w:r>
    </w:p>
    <w:p w:rsidR="00CF5E70" w:rsidRDefault="00CF5E70" w:rsidP="00CF5E70">
      <w:pPr>
        <w:pStyle w:val="BodyText"/>
        <w:numPr>
          <w:ilvl w:val="0"/>
          <w:numId w:val="7"/>
        </w:numPr>
      </w:pPr>
      <w:r>
        <w:lastRenderedPageBreak/>
        <w:t>Users will be able to view the query plan details.</w:t>
      </w:r>
    </w:p>
    <w:p w:rsidR="00FF4477" w:rsidRPr="00DA49A6" w:rsidRDefault="00FF4477" w:rsidP="00FF4477">
      <w:pPr>
        <w:pStyle w:val="BodyText"/>
        <w:numPr>
          <w:ilvl w:val="0"/>
          <w:numId w:val="7"/>
        </w:numPr>
      </w:pPr>
      <w:r>
        <w:t>Users will be able to view the differences between different query plans for the same query.</w:t>
      </w:r>
    </w:p>
    <w:p w:rsidR="00CF5E70" w:rsidRDefault="00CF5E70" w:rsidP="00CF5E70">
      <w:pPr>
        <w:pStyle w:val="BodyText"/>
        <w:numPr>
          <w:ilvl w:val="0"/>
          <w:numId w:val="7"/>
        </w:numPr>
      </w:pPr>
      <w:r>
        <w:t>Users will be able use the same filters criteria that is available for Signature and Statement mode.</w:t>
      </w:r>
    </w:p>
    <w:p w:rsidR="00F94ECF" w:rsidRDefault="00F94ECF" w:rsidP="00CF5E70">
      <w:pPr>
        <w:pStyle w:val="BodyText"/>
        <w:numPr>
          <w:ilvl w:val="0"/>
          <w:numId w:val="7"/>
        </w:numPr>
      </w:pPr>
      <w:r>
        <w:t>Users will be able to view historical query plans.</w:t>
      </w:r>
    </w:p>
    <w:p w:rsidR="00F94ECF" w:rsidRDefault="00F94ECF" w:rsidP="00CF5E70">
      <w:pPr>
        <w:pStyle w:val="BodyText"/>
        <w:numPr>
          <w:ilvl w:val="0"/>
          <w:numId w:val="7"/>
        </w:numPr>
      </w:pPr>
      <w:r>
        <w:t xml:space="preserve">Users will be able to compare </w:t>
      </w:r>
      <w:r w:rsidR="003923F8">
        <w:t>plans using plan diagrams</w:t>
      </w:r>
    </w:p>
    <w:p w:rsidR="003923F8" w:rsidRDefault="003923F8" w:rsidP="00CF5E70">
      <w:pPr>
        <w:pStyle w:val="BodyText"/>
        <w:numPr>
          <w:ilvl w:val="0"/>
          <w:numId w:val="7"/>
        </w:numPr>
      </w:pPr>
      <w:r>
        <w:t>Users will be able to compare plans using top plan operations</w:t>
      </w:r>
    </w:p>
    <w:p w:rsidR="008D514C" w:rsidRDefault="008D514C" w:rsidP="00CF5E70">
      <w:pPr>
        <w:pStyle w:val="BodyText"/>
        <w:numPr>
          <w:ilvl w:val="0"/>
          <w:numId w:val="7"/>
        </w:numPr>
      </w:pPr>
      <w:r>
        <w:t>Users will be able to view a query plan from the procedure cache view.</w:t>
      </w:r>
    </w:p>
    <w:p w:rsidR="00CF5E70" w:rsidRDefault="00CF5E70" w:rsidP="00C46971">
      <w:pPr>
        <w:pStyle w:val="BodyText"/>
      </w:pPr>
    </w:p>
    <w:p w:rsidR="008A2370" w:rsidRDefault="008A2370" w:rsidP="008A2370">
      <w:pPr>
        <w:pStyle w:val="Heading3"/>
      </w:pPr>
      <w:bookmarkStart w:id="30" w:name="_Toc303325601"/>
      <w:r>
        <w:t>Current Behavior</w:t>
      </w:r>
      <w:bookmarkEnd w:id="30"/>
    </w:p>
    <w:p w:rsidR="008A2370" w:rsidRDefault="008A2370" w:rsidP="008A2370">
      <w:pPr>
        <w:pStyle w:val="Heading4"/>
      </w:pPr>
      <w:r>
        <w:t>Current SQLdm Use Case</w:t>
      </w:r>
    </w:p>
    <w:p w:rsidR="008A2370" w:rsidRDefault="00FF4477" w:rsidP="008A2370">
      <w:pPr>
        <w:pStyle w:val="BodyText"/>
      </w:pPr>
      <w:r>
        <w:t>Users cannot currently view query plans.</w:t>
      </w:r>
    </w:p>
    <w:p w:rsidR="00D42F02" w:rsidRDefault="00D42F02" w:rsidP="008A2370">
      <w:pPr>
        <w:pStyle w:val="BodyText"/>
      </w:pPr>
    </w:p>
    <w:p w:rsidR="008A2370" w:rsidRDefault="008A2370" w:rsidP="008A2370">
      <w:pPr>
        <w:pStyle w:val="Heading4"/>
      </w:pPr>
      <w:r>
        <w:t>Competitive Use Cases</w:t>
      </w:r>
    </w:p>
    <w:p w:rsidR="005A7773" w:rsidRDefault="005A7773" w:rsidP="008A2370">
      <w:pPr>
        <w:pStyle w:val="BodyText"/>
      </w:pPr>
      <w:r>
        <w:t>Users can currently use SSMS</w:t>
      </w:r>
      <w:r w:rsidR="0088509F">
        <w:t xml:space="preserve">, </w:t>
      </w:r>
      <w:r>
        <w:t>SQL Sentry Performance Advisor or SQL Sentry Plan Explorer to view query plans for query analysis.</w:t>
      </w:r>
    </w:p>
    <w:p w:rsidR="00FF2E51" w:rsidRPr="008A2370" w:rsidRDefault="00FF2E51" w:rsidP="008A2370">
      <w:pPr>
        <w:pStyle w:val="BodyText"/>
      </w:pPr>
    </w:p>
    <w:p w:rsidR="008A2370" w:rsidRDefault="008A2370" w:rsidP="008A2370">
      <w:pPr>
        <w:pStyle w:val="Heading3"/>
      </w:pPr>
      <w:bookmarkStart w:id="31" w:name="_Toc303325602"/>
      <w:r>
        <w:t>Proposed Behavior</w:t>
      </w:r>
      <w:bookmarkEnd w:id="31"/>
    </w:p>
    <w:p w:rsidR="008A2370" w:rsidRDefault="0069100B" w:rsidP="00C46971">
      <w:pPr>
        <w:pStyle w:val="BodyText"/>
      </w:pPr>
      <w:r>
        <w:t xml:space="preserve">SQLdm will provide the ability to view query plan information as a part of the query monitor.  </w:t>
      </w:r>
    </w:p>
    <w:p w:rsidR="002A771D" w:rsidRDefault="002A771D" w:rsidP="00C46971">
      <w:pPr>
        <w:pStyle w:val="BodyText"/>
      </w:pPr>
    </w:p>
    <w:p w:rsidR="00AA220A" w:rsidRDefault="00AA220A" w:rsidP="009A2FA9">
      <w:pPr>
        <w:pStyle w:val="Heading2"/>
      </w:pPr>
      <w:bookmarkStart w:id="32" w:name="_Toc303325603"/>
      <w:r>
        <w:t>Feature/Function Market Requirements</w:t>
      </w:r>
      <w:bookmarkEnd w:id="32"/>
    </w:p>
    <w:p w:rsidR="00AA220A" w:rsidRDefault="00AA220A">
      <w:pPr>
        <w:pStyle w:val="Heading3"/>
      </w:pPr>
      <w:bookmarkStart w:id="33" w:name="_Toc360430711"/>
      <w:bookmarkStart w:id="34" w:name="_Toc360430803"/>
      <w:bookmarkStart w:id="35" w:name="_Toc360431059"/>
      <w:bookmarkStart w:id="36" w:name="_Toc360431524"/>
      <w:bookmarkStart w:id="37" w:name="_Toc360431936"/>
      <w:bookmarkStart w:id="38" w:name="_Toc360433708"/>
      <w:bookmarkStart w:id="39" w:name="_Toc374866370"/>
      <w:bookmarkStart w:id="40" w:name="_Toc375126875"/>
      <w:bookmarkStart w:id="41" w:name="_Toc375126906"/>
      <w:bookmarkStart w:id="42" w:name="_Toc375126931"/>
      <w:bookmarkStart w:id="43" w:name="_Toc377373072"/>
      <w:bookmarkStart w:id="44" w:name="_Toc378468807"/>
      <w:bookmarkStart w:id="45" w:name="_Toc381264547"/>
      <w:bookmarkStart w:id="46" w:name="_Toc303325604"/>
      <w:r>
        <w:t>Required Functions</w:t>
      </w:r>
      <w:bookmarkEnd w:id="46"/>
    </w:p>
    <w:p w:rsidR="00005EE9" w:rsidRDefault="00005EE9" w:rsidP="00005EE9">
      <w:pPr>
        <w:pStyle w:val="BodyText"/>
        <w:ind w:left="720"/>
      </w:pPr>
    </w:p>
    <w:p w:rsidR="00EC46AD" w:rsidRDefault="00EC46AD" w:rsidP="00EC46AD">
      <w:pPr>
        <w:pStyle w:val="BodyText"/>
        <w:numPr>
          <w:ilvl w:val="0"/>
          <w:numId w:val="11"/>
        </w:numPr>
      </w:pPr>
      <w:r>
        <w:t>Provide a new view that will display query plan information.</w:t>
      </w:r>
      <w:r w:rsidR="00D27766">
        <w:t xml:space="preserve">  This view will be a part of the query monitor.  It will be like the Query History view in that it will only display data about one query.</w:t>
      </w:r>
    </w:p>
    <w:p w:rsidR="00EC46AD" w:rsidRDefault="00EC46AD" w:rsidP="00EC46AD">
      <w:pPr>
        <w:pStyle w:val="BodyText"/>
        <w:numPr>
          <w:ilvl w:val="0"/>
          <w:numId w:val="11"/>
        </w:numPr>
      </w:pPr>
      <w:r>
        <w:t>Display all the plans for a query.</w:t>
      </w:r>
      <w:r w:rsidR="00D27766">
        <w:t xml:space="preserve">  This will be done in a grid and will list key data items about the plan such as cost, reads, writes, etc.</w:t>
      </w:r>
    </w:p>
    <w:p w:rsidR="00005EE9" w:rsidRDefault="00005EE9" w:rsidP="00EC46AD">
      <w:pPr>
        <w:pStyle w:val="BodyText"/>
        <w:numPr>
          <w:ilvl w:val="0"/>
          <w:numId w:val="11"/>
        </w:numPr>
      </w:pPr>
      <w:r>
        <w:lastRenderedPageBreak/>
        <w:t>Provide a historical view of the data.</w:t>
      </w:r>
      <w:r w:rsidR="00D27766">
        <w:t xml:space="preserve"> The plans will be stored historically and be viewable </w:t>
      </w:r>
      <w:r w:rsidR="00AF514C">
        <w:t>via</w:t>
      </w:r>
      <w:r w:rsidR="00D27766">
        <w:t xml:space="preserve"> the history browser.</w:t>
      </w:r>
    </w:p>
    <w:p w:rsidR="00EC46AD" w:rsidRDefault="00EC46AD" w:rsidP="00EC46AD">
      <w:pPr>
        <w:pStyle w:val="BodyText"/>
        <w:numPr>
          <w:ilvl w:val="0"/>
          <w:numId w:val="11"/>
        </w:numPr>
      </w:pPr>
      <w:r>
        <w:t>Display a plan diagram for each plan.</w:t>
      </w:r>
    </w:p>
    <w:p w:rsidR="00EC46AD" w:rsidRDefault="00EC46AD" w:rsidP="00EC46AD">
      <w:pPr>
        <w:pStyle w:val="BodyText"/>
        <w:numPr>
          <w:ilvl w:val="0"/>
          <w:numId w:val="11"/>
        </w:numPr>
      </w:pPr>
      <w:r>
        <w:t>Display the Top Operations for a plan.</w:t>
      </w:r>
      <w:r w:rsidR="005010CE">
        <w:t xml:space="preserve">  This will list the top five most expensive operations in the plan.  Five is just a random number.  We could list 5, 10, all of them or any number.  The key is to sort them based on Estimated Cost of the operation.</w:t>
      </w:r>
    </w:p>
    <w:p w:rsidR="00B02474" w:rsidRDefault="00B02474" w:rsidP="00EC46AD">
      <w:pPr>
        <w:pStyle w:val="BodyText"/>
        <w:numPr>
          <w:ilvl w:val="0"/>
          <w:numId w:val="11"/>
        </w:numPr>
      </w:pPr>
      <w:r>
        <w:t>Display the Query Plan XML.</w:t>
      </w:r>
    </w:p>
    <w:p w:rsidR="00EC46AD" w:rsidRDefault="00EC46AD" w:rsidP="00EC46AD">
      <w:pPr>
        <w:pStyle w:val="BodyText"/>
        <w:numPr>
          <w:ilvl w:val="0"/>
          <w:numId w:val="11"/>
        </w:numPr>
      </w:pPr>
      <w:r>
        <w:t>Display all the returned columns for a plan.</w:t>
      </w:r>
    </w:p>
    <w:p w:rsidR="00005EE9" w:rsidRDefault="00005EE9" w:rsidP="00005EE9">
      <w:pPr>
        <w:pStyle w:val="BodyText"/>
        <w:numPr>
          <w:ilvl w:val="0"/>
          <w:numId w:val="11"/>
        </w:numPr>
      </w:pPr>
      <w:r>
        <w:t>Display the details of each plan.</w:t>
      </w:r>
      <w:r w:rsidR="0087732C">
        <w:t xml:space="preserve"> This will be a right click option.</w:t>
      </w:r>
    </w:p>
    <w:p w:rsidR="00EC46AD" w:rsidRDefault="00EC46AD" w:rsidP="00EC46AD">
      <w:pPr>
        <w:pStyle w:val="BodyText"/>
        <w:numPr>
          <w:ilvl w:val="0"/>
          <w:numId w:val="11"/>
        </w:numPr>
      </w:pPr>
      <w:r>
        <w:t>Provide the ability to show differences between two plans.</w:t>
      </w:r>
      <w:r w:rsidR="0087732C">
        <w:t xml:space="preserve">  The user will select two plans and view the differences.</w:t>
      </w:r>
    </w:p>
    <w:p w:rsidR="00EC46AD" w:rsidRDefault="00EC46AD" w:rsidP="00EC46AD">
      <w:pPr>
        <w:pStyle w:val="BodyText"/>
        <w:numPr>
          <w:ilvl w:val="0"/>
          <w:numId w:val="11"/>
        </w:numPr>
      </w:pPr>
      <w:r>
        <w:t xml:space="preserve">When showing differences, show both plan diagrams and </w:t>
      </w:r>
      <w:r w:rsidR="00005EE9">
        <w:t>Top Operations</w:t>
      </w:r>
    </w:p>
    <w:p w:rsidR="00005EE9" w:rsidRDefault="00005EE9" w:rsidP="00EC46AD">
      <w:pPr>
        <w:pStyle w:val="BodyText"/>
        <w:numPr>
          <w:ilvl w:val="0"/>
          <w:numId w:val="11"/>
        </w:numPr>
      </w:pPr>
      <w:r>
        <w:t>Provide the ability to opt out of gathering plan information in the query monitor settings.</w:t>
      </w:r>
    </w:p>
    <w:p w:rsidR="00D60590" w:rsidRDefault="00833D94" w:rsidP="00D60590">
      <w:pPr>
        <w:pStyle w:val="BodyText"/>
        <w:numPr>
          <w:ilvl w:val="0"/>
          <w:numId w:val="11"/>
        </w:numPr>
      </w:pPr>
      <w:r>
        <w:t>Change the Procedure Cache view to provide a link to the query plan if we have captured one.</w:t>
      </w:r>
    </w:p>
    <w:p w:rsidR="00D42F02" w:rsidRPr="005A54B7" w:rsidRDefault="00D42F02" w:rsidP="00D42F02">
      <w:pPr>
        <w:pStyle w:val="BodyText"/>
      </w:pPr>
    </w:p>
    <w:p w:rsidR="00CD0229" w:rsidRDefault="009C62C0" w:rsidP="00CD0229">
      <w:pPr>
        <w:pStyle w:val="Heading3"/>
      </w:pPr>
      <w:bookmarkStart w:id="47" w:name="_Toc303325605"/>
      <w:r>
        <w:t>Removed Functionality</w:t>
      </w:r>
      <w:bookmarkEnd w:id="47"/>
    </w:p>
    <w:p w:rsidR="00CD0229" w:rsidRDefault="00182510" w:rsidP="008A2370">
      <w:pPr>
        <w:pStyle w:val="BodyText"/>
      </w:pPr>
      <w:r>
        <w:t xml:space="preserve">None.  </w:t>
      </w:r>
    </w:p>
    <w:p w:rsidR="00D42F02" w:rsidRPr="008A2370" w:rsidRDefault="00D42F02" w:rsidP="008A2370">
      <w:pPr>
        <w:pStyle w:val="BodyText"/>
      </w:pPr>
    </w:p>
    <w:p w:rsidR="00AA220A" w:rsidRDefault="00AA220A">
      <w:pPr>
        <w:pStyle w:val="Heading3"/>
      </w:pPr>
      <w:bookmarkStart w:id="48" w:name="_Toc303325606"/>
      <w:r>
        <w:t>Non-Supported Functions</w:t>
      </w:r>
      <w:bookmarkEnd w:id="33"/>
      <w:bookmarkEnd w:id="34"/>
      <w:bookmarkEnd w:id="35"/>
      <w:bookmarkEnd w:id="36"/>
      <w:bookmarkEnd w:id="37"/>
      <w:bookmarkEnd w:id="38"/>
      <w:bookmarkEnd w:id="39"/>
      <w:bookmarkEnd w:id="40"/>
      <w:bookmarkEnd w:id="41"/>
      <w:bookmarkEnd w:id="42"/>
      <w:bookmarkEnd w:id="43"/>
      <w:bookmarkEnd w:id="44"/>
      <w:bookmarkEnd w:id="45"/>
      <w:bookmarkEnd w:id="48"/>
    </w:p>
    <w:p w:rsidR="0055458A" w:rsidRDefault="00182510" w:rsidP="0055458A">
      <w:pPr>
        <w:pStyle w:val="BodyText"/>
      </w:pPr>
      <w:r>
        <w:t>This feature will not be available for SQL Server 2000.</w:t>
      </w:r>
      <w:r w:rsidR="0055458A">
        <w:t xml:space="preserve">  The query plan DMVs do not exist for SQL Server 2000.</w:t>
      </w:r>
    </w:p>
    <w:p w:rsidR="00772E86" w:rsidRDefault="00772E86" w:rsidP="00772E86">
      <w:pPr>
        <w:pStyle w:val="Heading4"/>
      </w:pPr>
      <w:r>
        <w:t>Potential Future Functionality</w:t>
      </w:r>
    </w:p>
    <w:p w:rsidR="00772E86" w:rsidRPr="00772E86" w:rsidRDefault="002D026A" w:rsidP="00772E86">
      <w:pPr>
        <w:pStyle w:val="BodyText"/>
      </w:pPr>
      <w:r>
        <w:t xml:space="preserve">There is some speculation that Denali will include query plan XML with the sp_start/stop and statement_start/stop </w:t>
      </w:r>
      <w:r w:rsidR="00C50AA8">
        <w:t>extended</w:t>
      </w:r>
      <w:r>
        <w:t xml:space="preserve"> events.   If that comes to fruition, that will make gathering query plans for Denali a</w:t>
      </w:r>
      <w:r w:rsidR="001875CA">
        <w:t>s</w:t>
      </w:r>
      <w:r>
        <w:t xml:space="preserve"> close to complete as we can get.</w:t>
      </w:r>
    </w:p>
    <w:p w:rsidR="00772E86" w:rsidRDefault="00772E86" w:rsidP="00772E86">
      <w:pPr>
        <w:pStyle w:val="Heading4"/>
      </w:pPr>
      <w:r>
        <w:t>Conflicting Functionality</w:t>
      </w:r>
    </w:p>
    <w:p w:rsidR="00772E86" w:rsidRPr="00772E86" w:rsidRDefault="0042564D" w:rsidP="00772E86">
      <w:pPr>
        <w:pStyle w:val="BodyText"/>
      </w:pPr>
      <w:r>
        <w:t>None</w:t>
      </w:r>
    </w:p>
    <w:p w:rsidR="00772E86" w:rsidRDefault="00772E86" w:rsidP="00772E86">
      <w:pPr>
        <w:pStyle w:val="Heading4"/>
      </w:pPr>
      <w:r>
        <w:lastRenderedPageBreak/>
        <w:t>Other Non-Supported Functions</w:t>
      </w:r>
    </w:p>
    <w:p w:rsidR="001E6A0A" w:rsidRDefault="001E6A0A" w:rsidP="001E6A0A">
      <w:pPr>
        <w:pStyle w:val="BodyText"/>
      </w:pPr>
      <w:r>
        <w:t xml:space="preserve">The </w:t>
      </w:r>
      <w:r w:rsidR="00C50AA8">
        <w:t>query plan</w:t>
      </w:r>
      <w:r>
        <w:t xml:space="preserve"> cannot be included in the current trace because </w:t>
      </w:r>
      <w:r w:rsidR="00815C88">
        <w:t>Show</w:t>
      </w:r>
      <w:r>
        <w:t>plan</w:t>
      </w:r>
      <w:r w:rsidR="00815C88">
        <w:t>_</w:t>
      </w:r>
      <w:r>
        <w:t xml:space="preserve">xml is a different event.  Also, it cannot </w:t>
      </w:r>
      <w:r w:rsidR="00C50AA8">
        <w:t xml:space="preserve">be </w:t>
      </w:r>
      <w:r>
        <w:t xml:space="preserve">gathered using an additional trace because the </w:t>
      </w:r>
      <w:r w:rsidR="002D0221">
        <w:t>Show</w:t>
      </w:r>
      <w:r>
        <w:t>plan</w:t>
      </w:r>
      <w:r w:rsidR="002D0221">
        <w:t>_</w:t>
      </w:r>
      <w:r>
        <w:t>xml event does not contain duration</w:t>
      </w:r>
      <w:r w:rsidR="00D418F9">
        <w:t>.</w:t>
      </w:r>
    </w:p>
    <w:p w:rsidR="008A2370" w:rsidRDefault="008A2370" w:rsidP="00B6137C">
      <w:pPr>
        <w:autoSpaceDE w:val="0"/>
        <w:autoSpaceDN w:val="0"/>
        <w:adjustRightInd w:val="0"/>
      </w:pPr>
    </w:p>
    <w:p w:rsidR="00D03F85" w:rsidRPr="009D383A" w:rsidRDefault="00D03F85" w:rsidP="00D03F85">
      <w:pPr>
        <w:pStyle w:val="Heading2"/>
      </w:pPr>
      <w:bookmarkStart w:id="49" w:name="_Toc378468801"/>
      <w:bookmarkStart w:id="50" w:name="_Toc381264541"/>
      <w:bookmarkStart w:id="51" w:name="_Toc360430704"/>
      <w:bookmarkStart w:id="52" w:name="_Toc360430796"/>
      <w:bookmarkStart w:id="53" w:name="_Toc360431052"/>
      <w:bookmarkStart w:id="54" w:name="_Toc360431516"/>
      <w:bookmarkStart w:id="55" w:name="_Toc360431928"/>
      <w:bookmarkStart w:id="56" w:name="_Toc360433700"/>
      <w:bookmarkStart w:id="57" w:name="_Toc374866368"/>
      <w:bookmarkStart w:id="58" w:name="_Toc375126866"/>
      <w:bookmarkStart w:id="59" w:name="_Toc375126897"/>
      <w:bookmarkStart w:id="60" w:name="_Toc375126922"/>
      <w:bookmarkStart w:id="61" w:name="_Toc377373058"/>
      <w:bookmarkStart w:id="62" w:name="_Toc303325607"/>
      <w:r>
        <w:t>FAQ</w:t>
      </w:r>
      <w:bookmarkEnd w:id="62"/>
    </w:p>
    <w:p w:rsidR="00D03F85" w:rsidRDefault="00D03F85" w:rsidP="00D03F85">
      <w:pPr>
        <w:pStyle w:val="BodyText"/>
      </w:pPr>
      <w:r>
        <w:t xml:space="preserve">This section should present a high level FAQ that is used to answer common questions from others as they read the spec and also that customers using the feature may ask. This should also provide a start for “He said, </w:t>
      </w:r>
      <w:r w:rsidR="00FF4477">
        <w:t>she</w:t>
      </w:r>
      <w:r>
        <w:t xml:space="preserve"> said” documents for sales.</w:t>
      </w:r>
      <w:r w:rsidR="00281650">
        <w:t xml:space="preserve">  This section may be left empty before a review.</w:t>
      </w:r>
    </w:p>
    <w:p w:rsidR="00AA220A" w:rsidRDefault="00AA220A" w:rsidP="009670DE">
      <w:pPr>
        <w:pStyle w:val="BodyText"/>
      </w:pPr>
    </w:p>
    <w:p w:rsidR="009670DE" w:rsidRDefault="009670DE" w:rsidP="009670DE">
      <w:pPr>
        <w:pStyle w:val="Heading2"/>
      </w:pPr>
      <w:bookmarkStart w:id="63" w:name="_Toc303325608"/>
      <w:r>
        <w:t>Open Issues</w:t>
      </w:r>
      <w:bookmarkEnd w:id="63"/>
    </w:p>
    <w:p w:rsidR="009670DE" w:rsidRPr="009670DE" w:rsidRDefault="00897EE4" w:rsidP="009670DE">
      <w:pPr>
        <w:pStyle w:val="BodyText"/>
      </w:pPr>
      <w:r>
        <w:t>None at the moment.</w:t>
      </w:r>
    </w:p>
    <w:p w:rsidR="00AA220A" w:rsidRDefault="00AA220A" w:rsidP="00D003F4">
      <w:pPr>
        <w:pStyle w:val="Heading1"/>
      </w:pPr>
      <w:bookmarkStart w:id="64" w:name="_Toc303325609"/>
      <w:r>
        <w:lastRenderedPageBreak/>
        <w:t>Functional Design</w:t>
      </w:r>
      <w:bookmarkEnd w:id="64"/>
    </w:p>
    <w:p w:rsidR="00AA220A" w:rsidRDefault="0099310F" w:rsidP="009559A3">
      <w:pPr>
        <w:pStyle w:val="Heading2"/>
      </w:pPr>
      <w:bookmarkStart w:id="65" w:name="_Toc303325610"/>
      <w:r>
        <w:t>User</w:t>
      </w:r>
      <w:r w:rsidR="00AA220A">
        <w:t xml:space="preserve"> Interfaces</w:t>
      </w:r>
      <w:bookmarkEnd w:id="65"/>
    </w:p>
    <w:p w:rsidR="00D60590" w:rsidRDefault="003A4D63" w:rsidP="00D60590">
      <w:pPr>
        <w:pStyle w:val="BodyText"/>
        <w:numPr>
          <w:ilvl w:val="0"/>
          <w:numId w:val="13"/>
        </w:numPr>
      </w:pPr>
      <w:r>
        <w:t xml:space="preserve"> This is the new Query Plan view.  Like query history, this view will only show information for one query. </w:t>
      </w:r>
    </w:p>
    <w:p w:rsidR="003A4D63" w:rsidRDefault="003A4D63" w:rsidP="003A4D63">
      <w:pPr>
        <w:pStyle w:val="BodyText"/>
        <w:ind w:left="720"/>
      </w:pPr>
      <w:r>
        <w:t>The view will have three sections:</w:t>
      </w:r>
    </w:p>
    <w:p w:rsidR="00D60590" w:rsidRDefault="00D60590" w:rsidP="003A4D63">
      <w:pPr>
        <w:pStyle w:val="BodyText"/>
        <w:numPr>
          <w:ilvl w:val="0"/>
          <w:numId w:val="14"/>
        </w:numPr>
      </w:pPr>
      <w:r>
        <w:t xml:space="preserve">There will be a filter </w:t>
      </w:r>
      <w:r w:rsidR="00013E1B">
        <w:t>o</w:t>
      </w:r>
      <w:r>
        <w:t>n the top</w:t>
      </w:r>
      <w:r w:rsidR="003A4D63">
        <w:t>. This is the same as the other 3 query views.</w:t>
      </w:r>
    </w:p>
    <w:p w:rsidR="00D60590" w:rsidRDefault="003A4D63" w:rsidP="003A4D63">
      <w:pPr>
        <w:pStyle w:val="BodyText"/>
        <w:numPr>
          <w:ilvl w:val="0"/>
          <w:numId w:val="14"/>
        </w:numPr>
      </w:pPr>
      <w:r>
        <w:t>All of the plans for a query will be display</w:t>
      </w:r>
      <w:r w:rsidR="00AB3FD9">
        <w:t>ed</w:t>
      </w:r>
      <w:r>
        <w:t xml:space="preserve"> in a grid.  This allows the user to see key information about the plan quickly.  It will also allow the user to compare plans by sorting by a specific column.</w:t>
      </w:r>
    </w:p>
    <w:p w:rsidR="00D60590" w:rsidRDefault="00D60590" w:rsidP="003A4D63">
      <w:pPr>
        <w:pStyle w:val="BodyText"/>
        <w:numPr>
          <w:ilvl w:val="0"/>
          <w:numId w:val="14"/>
        </w:numPr>
      </w:pPr>
      <w:r>
        <w:t xml:space="preserve">Next there will two tabs, one to show the diagram and one to show the </w:t>
      </w:r>
      <w:r w:rsidR="003A4D63">
        <w:t xml:space="preserve">plan </w:t>
      </w:r>
      <w:r>
        <w:t>XML.</w:t>
      </w:r>
      <w:r w:rsidR="000C7A4D">
        <w:t xml:space="preserve">  The plan diagram will be built u</w:t>
      </w:r>
      <w:r w:rsidR="004F3C96">
        <w:t>sing Go Diagram for .Net.  See 9</w:t>
      </w:r>
      <w:r w:rsidR="000C7A4D">
        <w:t xml:space="preserve"> in the bib</w:t>
      </w:r>
      <w:r w:rsidR="00DF3ABF">
        <w:t>liography for more information.</w:t>
      </w:r>
      <w:r w:rsidR="00C73336">
        <w:t xml:space="preserve">   In the plan diagram, we will highlight certain key pieces of information </w:t>
      </w:r>
      <w:r w:rsidR="001761FC">
        <w:t>such as</w:t>
      </w:r>
      <w:r w:rsidR="00C73336">
        <w:t xml:space="preserve"> the most expensive node of the plan</w:t>
      </w:r>
      <w:r w:rsidR="00CA7C66">
        <w:t xml:space="preserve"> and IMPLICIT CONVERSIONS.</w:t>
      </w:r>
    </w:p>
    <w:p w:rsidR="00D60590" w:rsidRDefault="00D60590">
      <w:pPr>
        <w:pStyle w:val="BodyText"/>
      </w:pPr>
      <w:r>
        <w:rPr>
          <w:noProof/>
        </w:rPr>
        <w:drawing>
          <wp:inline distT="0" distB="0" distL="0" distR="0">
            <wp:extent cx="5934075" cy="410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4075" cy="4105275"/>
                    </a:xfrm>
                    <a:prstGeom prst="rect">
                      <a:avLst/>
                    </a:prstGeom>
                    <a:noFill/>
                    <a:ln w="9525">
                      <a:noFill/>
                      <a:miter lim="800000"/>
                      <a:headEnd/>
                      <a:tailEnd/>
                    </a:ln>
                  </pic:spPr>
                </pic:pic>
              </a:graphicData>
            </a:graphic>
          </wp:inline>
        </w:drawing>
      </w:r>
    </w:p>
    <w:p w:rsidR="00E53710" w:rsidRDefault="00E53710" w:rsidP="00E53710">
      <w:pPr>
        <w:pStyle w:val="BodyText"/>
        <w:numPr>
          <w:ilvl w:val="0"/>
          <w:numId w:val="13"/>
        </w:numPr>
      </w:pPr>
      <w:r>
        <w:lastRenderedPageBreak/>
        <w:t>There will be a right click menu option that will allow the user to view the plan details or plan differences.</w:t>
      </w:r>
    </w:p>
    <w:p w:rsidR="00AD0CA3" w:rsidRDefault="00AD0CA3">
      <w:pPr>
        <w:pStyle w:val="BodyText"/>
      </w:pPr>
    </w:p>
    <w:p w:rsidR="00D60590" w:rsidRDefault="00D60590">
      <w:pPr>
        <w:pStyle w:val="BodyText"/>
      </w:pPr>
      <w:r>
        <w:rPr>
          <w:noProof/>
        </w:rPr>
        <w:drawing>
          <wp:inline distT="0" distB="0" distL="0" distR="0">
            <wp:extent cx="5934075" cy="4295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34075" cy="4295775"/>
                    </a:xfrm>
                    <a:prstGeom prst="rect">
                      <a:avLst/>
                    </a:prstGeom>
                    <a:noFill/>
                    <a:ln w="9525">
                      <a:noFill/>
                      <a:miter lim="800000"/>
                      <a:headEnd/>
                      <a:tailEnd/>
                    </a:ln>
                  </pic:spPr>
                </pic:pic>
              </a:graphicData>
            </a:graphic>
          </wp:inline>
        </w:drawing>
      </w:r>
    </w:p>
    <w:p w:rsidR="00AD0CA3" w:rsidRDefault="00AD0CA3">
      <w:pPr>
        <w:pStyle w:val="BodyText"/>
        <w:rPr>
          <w:noProof/>
        </w:rPr>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8502E2" w:rsidP="008502E2">
      <w:pPr>
        <w:pStyle w:val="BodyText"/>
        <w:numPr>
          <w:ilvl w:val="0"/>
          <w:numId w:val="13"/>
        </w:numPr>
      </w:pPr>
      <w:r>
        <w:lastRenderedPageBreak/>
        <w:t>The Query Plan details dialog will show the Top Ope</w:t>
      </w:r>
      <w:r w:rsidR="00C73336">
        <w:t>rations for a query and a list o</w:t>
      </w:r>
      <w:r>
        <w:t>f the Query columns.</w:t>
      </w:r>
    </w:p>
    <w:p w:rsidR="00D60590" w:rsidRDefault="00D60590">
      <w:pPr>
        <w:pStyle w:val="BodyText"/>
      </w:pPr>
      <w:r>
        <w:rPr>
          <w:noProof/>
        </w:rPr>
        <w:drawing>
          <wp:inline distT="0" distB="0" distL="0" distR="0">
            <wp:extent cx="5943600" cy="47097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4709795"/>
                    </a:xfrm>
                    <a:prstGeom prst="rect">
                      <a:avLst/>
                    </a:prstGeom>
                    <a:noFill/>
                    <a:ln w="9525">
                      <a:noFill/>
                      <a:miter lim="800000"/>
                      <a:headEnd/>
                      <a:tailEnd/>
                    </a:ln>
                  </pic:spPr>
                </pic:pic>
              </a:graphicData>
            </a:graphic>
          </wp:inline>
        </w:drawing>
      </w: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AD0CA3" w:rsidRDefault="00AD0CA3">
      <w:pPr>
        <w:pStyle w:val="BodyText"/>
      </w:pPr>
    </w:p>
    <w:p w:rsidR="00D5275B" w:rsidRDefault="00D5275B">
      <w:pPr>
        <w:pStyle w:val="BodyText"/>
      </w:pPr>
    </w:p>
    <w:p w:rsidR="00D5275B" w:rsidRDefault="00D5275B">
      <w:pPr>
        <w:pStyle w:val="BodyText"/>
      </w:pPr>
    </w:p>
    <w:p w:rsidR="00AD0CA3" w:rsidRDefault="007E65AB" w:rsidP="007E65AB">
      <w:pPr>
        <w:pStyle w:val="BodyText"/>
        <w:numPr>
          <w:ilvl w:val="0"/>
          <w:numId w:val="13"/>
        </w:numPr>
      </w:pPr>
      <w:r>
        <w:lastRenderedPageBreak/>
        <w:t xml:space="preserve">The plan differences dialog will allow </w:t>
      </w:r>
      <w:r w:rsidR="0058185E">
        <w:t>the</w:t>
      </w:r>
      <w:r>
        <w:t xml:space="preserve"> user to compare plans using plan diagrams or top operations.</w:t>
      </w:r>
    </w:p>
    <w:p w:rsidR="00D60590" w:rsidRDefault="00D60590">
      <w:pPr>
        <w:pStyle w:val="BodyText"/>
      </w:pPr>
      <w:r>
        <w:rPr>
          <w:noProof/>
        </w:rPr>
        <w:drawing>
          <wp:inline distT="0" distB="0" distL="0" distR="0">
            <wp:extent cx="5943600" cy="49345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4934585"/>
                    </a:xfrm>
                    <a:prstGeom prst="rect">
                      <a:avLst/>
                    </a:prstGeom>
                    <a:noFill/>
                    <a:ln w="9525">
                      <a:noFill/>
                      <a:miter lim="800000"/>
                      <a:headEnd/>
                      <a:tailEnd/>
                    </a:ln>
                  </pic:spPr>
                </pic:pic>
              </a:graphicData>
            </a:graphic>
          </wp:inline>
        </w:drawing>
      </w:r>
    </w:p>
    <w:p w:rsidR="00D60590" w:rsidRDefault="00D60590">
      <w:pPr>
        <w:pStyle w:val="BodyText"/>
      </w:pPr>
    </w:p>
    <w:p w:rsidR="00C77637" w:rsidRDefault="00C77637">
      <w:pPr>
        <w:pStyle w:val="BodyText"/>
      </w:pPr>
    </w:p>
    <w:p w:rsidR="00C77637" w:rsidRDefault="00C77637">
      <w:pPr>
        <w:pStyle w:val="BodyText"/>
      </w:pPr>
    </w:p>
    <w:p w:rsidR="00C77637" w:rsidRDefault="00C77637">
      <w:pPr>
        <w:pStyle w:val="BodyText"/>
      </w:pPr>
    </w:p>
    <w:p w:rsidR="00C77637" w:rsidRDefault="00C77637">
      <w:pPr>
        <w:pStyle w:val="BodyText"/>
      </w:pPr>
    </w:p>
    <w:p w:rsidR="00C77637" w:rsidRDefault="00C77637">
      <w:pPr>
        <w:pStyle w:val="BodyText"/>
      </w:pPr>
    </w:p>
    <w:p w:rsidR="00C77637" w:rsidRDefault="00C77637">
      <w:pPr>
        <w:pStyle w:val="BodyText"/>
      </w:pPr>
    </w:p>
    <w:p w:rsidR="00C77637" w:rsidRDefault="00C77637">
      <w:pPr>
        <w:pStyle w:val="BodyText"/>
      </w:pPr>
    </w:p>
    <w:p w:rsidR="00C77637" w:rsidRDefault="00C77637">
      <w:pPr>
        <w:pStyle w:val="BodyText"/>
      </w:pPr>
    </w:p>
    <w:p w:rsidR="00C77637" w:rsidRDefault="00C77637">
      <w:pPr>
        <w:pStyle w:val="BodyText"/>
      </w:pPr>
    </w:p>
    <w:p w:rsidR="00D60590" w:rsidRDefault="00D60590" w:rsidP="00D60590">
      <w:pPr>
        <w:pStyle w:val="BodyText"/>
      </w:pPr>
      <w:r>
        <w:lastRenderedPageBreak/>
        <w:t>Query monitor settings dialog</w:t>
      </w:r>
      <w:r w:rsidR="008122B6">
        <w:t>: There are two options for the dialog.</w:t>
      </w:r>
    </w:p>
    <w:p w:rsidR="00D60590" w:rsidRDefault="008122B6" w:rsidP="008122B6">
      <w:pPr>
        <w:pStyle w:val="BodyText"/>
        <w:numPr>
          <w:ilvl w:val="0"/>
          <w:numId w:val="13"/>
        </w:numPr>
      </w:pPr>
      <w:r>
        <w:t>Create a new query plans section</w:t>
      </w:r>
    </w:p>
    <w:p w:rsidR="002B783D" w:rsidRDefault="002B783D" w:rsidP="00C77637">
      <w:pPr>
        <w:pStyle w:val="BodyText"/>
      </w:pPr>
    </w:p>
    <w:p w:rsidR="00C77637" w:rsidRDefault="00C77637" w:rsidP="00C77637">
      <w:pPr>
        <w:pStyle w:val="BodyText"/>
      </w:pPr>
      <w:r>
        <w:rPr>
          <w:noProof/>
        </w:rPr>
        <w:drawing>
          <wp:inline distT="0" distB="0" distL="0" distR="0">
            <wp:extent cx="5943600" cy="61276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6127694"/>
                    </a:xfrm>
                    <a:prstGeom prst="rect">
                      <a:avLst/>
                    </a:prstGeom>
                    <a:noFill/>
                    <a:ln w="9525">
                      <a:noFill/>
                      <a:miter lim="800000"/>
                      <a:headEnd/>
                      <a:tailEnd/>
                    </a:ln>
                  </pic:spPr>
                </pic:pic>
              </a:graphicData>
            </a:graphic>
          </wp:inline>
        </w:drawing>
      </w:r>
    </w:p>
    <w:p w:rsidR="008122B6" w:rsidRDefault="008122B6">
      <w:pPr>
        <w:pStyle w:val="BodyText"/>
      </w:pPr>
    </w:p>
    <w:p w:rsidR="008122B6" w:rsidRDefault="008122B6">
      <w:pPr>
        <w:pStyle w:val="BodyText"/>
        <w:rPr>
          <w:noProof/>
        </w:rPr>
      </w:pPr>
    </w:p>
    <w:p w:rsidR="002B783D" w:rsidRDefault="002B783D">
      <w:pPr>
        <w:pStyle w:val="BodyText"/>
        <w:rPr>
          <w:noProof/>
        </w:rPr>
      </w:pPr>
    </w:p>
    <w:p w:rsidR="008122B6" w:rsidRDefault="008122B6" w:rsidP="008122B6">
      <w:pPr>
        <w:pStyle w:val="BodyText"/>
        <w:numPr>
          <w:ilvl w:val="0"/>
          <w:numId w:val="13"/>
        </w:numPr>
        <w:rPr>
          <w:noProof/>
        </w:rPr>
      </w:pPr>
      <w:r>
        <w:rPr>
          <w:noProof/>
        </w:rPr>
        <w:lastRenderedPageBreak/>
        <w:t>Or create a SQL Sever 2005+ section</w:t>
      </w:r>
    </w:p>
    <w:p w:rsidR="00D60590" w:rsidRDefault="00C77637">
      <w:pPr>
        <w:pStyle w:val="BodyText"/>
      </w:pPr>
      <w:r>
        <w:rPr>
          <w:noProof/>
        </w:rPr>
        <w:drawing>
          <wp:inline distT="0" distB="0" distL="0" distR="0">
            <wp:extent cx="5943600" cy="612769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6127694"/>
                    </a:xfrm>
                    <a:prstGeom prst="rect">
                      <a:avLst/>
                    </a:prstGeom>
                    <a:noFill/>
                    <a:ln w="9525">
                      <a:noFill/>
                      <a:miter lim="800000"/>
                      <a:headEnd/>
                      <a:tailEnd/>
                    </a:ln>
                  </pic:spPr>
                </pic:pic>
              </a:graphicData>
            </a:graphic>
          </wp:inline>
        </w:drawing>
      </w:r>
    </w:p>
    <w:p w:rsidR="008122B6" w:rsidRDefault="008122B6">
      <w:pPr>
        <w:pStyle w:val="BodyText"/>
      </w:pPr>
    </w:p>
    <w:p w:rsidR="008122B6" w:rsidRDefault="008122B6">
      <w:pPr>
        <w:pStyle w:val="BodyText"/>
      </w:pPr>
    </w:p>
    <w:p w:rsidR="008122B6" w:rsidRDefault="008122B6">
      <w:pPr>
        <w:pStyle w:val="BodyText"/>
      </w:pPr>
    </w:p>
    <w:p w:rsidR="009559A3" w:rsidRDefault="0099310F" w:rsidP="0099310F">
      <w:pPr>
        <w:pStyle w:val="Heading2"/>
      </w:pPr>
      <w:bookmarkStart w:id="66" w:name="_Toc303325611"/>
      <w:r>
        <w:lastRenderedPageBreak/>
        <w:t>Installation and Upgrade</w:t>
      </w:r>
      <w:bookmarkStart w:id="67" w:name="_Toc375126867"/>
      <w:bookmarkStart w:id="68" w:name="_Toc375126898"/>
      <w:bookmarkStart w:id="69" w:name="_Toc375126923"/>
      <w:bookmarkStart w:id="70" w:name="_Toc377373059"/>
      <w:bookmarkEnd w:id="66"/>
    </w:p>
    <w:bookmarkEnd w:id="49"/>
    <w:bookmarkEnd w:id="50"/>
    <w:bookmarkEnd w:id="51"/>
    <w:bookmarkEnd w:id="52"/>
    <w:bookmarkEnd w:id="53"/>
    <w:bookmarkEnd w:id="54"/>
    <w:bookmarkEnd w:id="55"/>
    <w:bookmarkEnd w:id="56"/>
    <w:bookmarkEnd w:id="57"/>
    <w:bookmarkEnd w:id="58"/>
    <w:bookmarkEnd w:id="59"/>
    <w:bookmarkEnd w:id="60"/>
    <w:bookmarkEnd w:id="61"/>
    <w:bookmarkEnd w:id="67"/>
    <w:bookmarkEnd w:id="68"/>
    <w:bookmarkEnd w:id="69"/>
    <w:bookmarkEnd w:id="70"/>
    <w:p w:rsidR="008122B6" w:rsidRDefault="0029262E" w:rsidP="008122B6">
      <w:pPr>
        <w:pStyle w:val="BodyText"/>
      </w:pPr>
      <w:r>
        <w:t>The collection of query plan data will be turned off by default.</w:t>
      </w:r>
    </w:p>
    <w:p w:rsidR="008122B6" w:rsidRDefault="008122B6" w:rsidP="008122B6">
      <w:pPr>
        <w:pStyle w:val="BodyText"/>
      </w:pPr>
    </w:p>
    <w:p w:rsidR="00AA220A" w:rsidRDefault="007F5FB3" w:rsidP="008122B6">
      <w:pPr>
        <w:pStyle w:val="Heading1"/>
      </w:pPr>
      <w:bookmarkStart w:id="71" w:name="_Toc303325612"/>
      <w:r>
        <w:lastRenderedPageBreak/>
        <w:t>Architecture</w:t>
      </w:r>
      <w:bookmarkEnd w:id="71"/>
    </w:p>
    <w:p w:rsidR="008122B6" w:rsidRPr="008122B6" w:rsidRDefault="008122B6" w:rsidP="008122B6">
      <w:pPr>
        <w:pStyle w:val="BodyText"/>
      </w:pPr>
    </w:p>
    <w:p w:rsidR="0015655A" w:rsidRDefault="0015655A" w:rsidP="007F5FB3">
      <w:pPr>
        <w:pStyle w:val="Heading2"/>
      </w:pPr>
      <w:bookmarkStart w:id="72" w:name="_Toc303325613"/>
      <w:r>
        <w:t>Overview</w:t>
      </w:r>
      <w:bookmarkEnd w:id="72"/>
    </w:p>
    <w:p w:rsidR="00E66051" w:rsidRDefault="00A827DD" w:rsidP="00E66051">
      <w:pPr>
        <w:pStyle w:val="BodyText"/>
      </w:pPr>
      <w:r>
        <w:t>A new view will be created to display query plan information. The plan xml will be retrieved from the plan cache.  For SQL Server 2008+, we will use extended events.  For SQL Server 2005, we will query the plan cache directly.  The plan XML will be stored compressed in the repository.</w:t>
      </w:r>
    </w:p>
    <w:p w:rsidR="00E66051" w:rsidRDefault="00E66051" w:rsidP="00E66051">
      <w:pPr>
        <w:pStyle w:val="BodyText"/>
      </w:pPr>
    </w:p>
    <w:p w:rsidR="00D003F4" w:rsidRDefault="00D003F4" w:rsidP="00E66051">
      <w:pPr>
        <w:pStyle w:val="Heading2"/>
      </w:pPr>
      <w:bookmarkStart w:id="73" w:name="_Toc303325614"/>
      <w:r>
        <w:t>Interaction with SQLdm Components</w:t>
      </w:r>
      <w:bookmarkEnd w:id="73"/>
    </w:p>
    <w:p w:rsidR="007F5FB3" w:rsidRDefault="007F5FB3" w:rsidP="00D003F4">
      <w:pPr>
        <w:pStyle w:val="Heading3"/>
      </w:pPr>
      <w:bookmarkStart w:id="74" w:name="_Toc303325615"/>
      <w:r>
        <w:t>Desktop Client</w:t>
      </w:r>
      <w:bookmarkEnd w:id="74"/>
    </w:p>
    <w:p w:rsidR="007F5FB3" w:rsidRDefault="00711F11" w:rsidP="007F5FB3">
      <w:pPr>
        <w:pStyle w:val="BodyText"/>
      </w:pPr>
      <w:r>
        <w:t>See Sections 3.5.1 and 4.1</w:t>
      </w:r>
    </w:p>
    <w:p w:rsidR="0015655A" w:rsidRDefault="0015655A" w:rsidP="0015655A">
      <w:pPr>
        <w:pStyle w:val="Heading4"/>
      </w:pPr>
      <w:r>
        <w:t>Server Tagging</w:t>
      </w:r>
    </w:p>
    <w:p w:rsidR="0015655A" w:rsidRPr="0015655A" w:rsidRDefault="00D60590" w:rsidP="0015655A">
      <w:pPr>
        <w:pStyle w:val="BodyText"/>
      </w:pPr>
      <w:r>
        <w:t>None</w:t>
      </w:r>
    </w:p>
    <w:p w:rsidR="007F5FB3" w:rsidRDefault="007F5FB3" w:rsidP="00D003F4">
      <w:pPr>
        <w:pStyle w:val="Heading3"/>
      </w:pPr>
      <w:bookmarkStart w:id="75" w:name="_Toc303325616"/>
      <w:r>
        <w:t>Repository</w:t>
      </w:r>
      <w:bookmarkEnd w:id="75"/>
    </w:p>
    <w:p w:rsidR="00D60590" w:rsidRDefault="002C502D" w:rsidP="00D60590">
      <w:pPr>
        <w:pStyle w:val="BodyText"/>
      </w:pPr>
      <w:r>
        <w:t xml:space="preserve">A new table will be </w:t>
      </w:r>
      <w:r w:rsidR="004E054A">
        <w:t xml:space="preserve">added to the repository to store the compressed query plans. The table will have </w:t>
      </w:r>
      <w:r w:rsidR="0058185E">
        <w:t>a</w:t>
      </w:r>
      <w:r w:rsidR="004E054A">
        <w:t xml:space="preserve"> </w:t>
      </w:r>
      <w:r w:rsidR="002C5540">
        <w:t>plan Id</w:t>
      </w:r>
      <w:r w:rsidR="004E054A">
        <w:t xml:space="preserve"> primary key and </w:t>
      </w:r>
      <w:r w:rsidR="002C5540">
        <w:t>the plan xml. The primary key will be added to the query statistics table.</w:t>
      </w:r>
    </w:p>
    <w:p w:rsidR="007F5FB3" w:rsidRDefault="0015655A" w:rsidP="0015655A">
      <w:pPr>
        <w:pStyle w:val="Heading4"/>
      </w:pPr>
      <w:r>
        <w:t>Grooming</w:t>
      </w:r>
    </w:p>
    <w:p w:rsidR="0015655A" w:rsidRPr="0015655A" w:rsidRDefault="002C502D" w:rsidP="0015655A">
      <w:pPr>
        <w:pStyle w:val="BodyText"/>
      </w:pPr>
      <w:r>
        <w:t>The old query plan information will be deleted as a part of the query monitor data.</w:t>
      </w:r>
    </w:p>
    <w:p w:rsidR="007F5FB3" w:rsidRDefault="007F5FB3" w:rsidP="00D003F4">
      <w:pPr>
        <w:pStyle w:val="Heading3"/>
      </w:pPr>
      <w:bookmarkStart w:id="76" w:name="_Toc303325617"/>
      <w:r>
        <w:t>Management Service</w:t>
      </w:r>
      <w:bookmarkEnd w:id="76"/>
    </w:p>
    <w:p w:rsidR="007F5FB3" w:rsidRDefault="00D60590" w:rsidP="007F5FB3">
      <w:pPr>
        <w:pStyle w:val="BodyText"/>
      </w:pPr>
      <w:r>
        <w:t>None</w:t>
      </w:r>
    </w:p>
    <w:p w:rsidR="0015655A" w:rsidRDefault="0015655A" w:rsidP="0015655A">
      <w:pPr>
        <w:pStyle w:val="Heading4"/>
      </w:pPr>
      <w:r>
        <w:t>Alert Reponses</w:t>
      </w:r>
    </w:p>
    <w:p w:rsidR="0015655A" w:rsidRPr="0015655A" w:rsidRDefault="00D60590" w:rsidP="0015655A">
      <w:pPr>
        <w:pStyle w:val="BodyText"/>
      </w:pPr>
      <w:r>
        <w:t>None</w:t>
      </w:r>
    </w:p>
    <w:p w:rsidR="007F5FB3" w:rsidRDefault="0058185E" w:rsidP="00D003F4">
      <w:pPr>
        <w:pStyle w:val="Heading3"/>
      </w:pPr>
      <w:bookmarkStart w:id="77" w:name="_Toc303325618"/>
      <w:r>
        <w:lastRenderedPageBreak/>
        <w:t>Collection Service</w:t>
      </w:r>
      <w:bookmarkEnd w:id="77"/>
    </w:p>
    <w:p w:rsidR="007F5FB3" w:rsidRDefault="007F5FB3" w:rsidP="007F5FB3">
      <w:pPr>
        <w:pStyle w:val="BodyText"/>
      </w:pPr>
    </w:p>
    <w:p w:rsidR="0015655A" w:rsidRDefault="0015655A" w:rsidP="0015655A">
      <w:pPr>
        <w:pStyle w:val="Heading4"/>
      </w:pPr>
      <w:r>
        <w:t>Collection</w:t>
      </w:r>
    </w:p>
    <w:p w:rsidR="00D60590" w:rsidRDefault="00E04463" w:rsidP="00D60590">
      <w:pPr>
        <w:pStyle w:val="BodyText"/>
      </w:pPr>
      <w:r>
        <w:t xml:space="preserve">First, </w:t>
      </w:r>
      <w:r w:rsidR="008211ED">
        <w:t>a</w:t>
      </w:r>
      <w:r>
        <w:t xml:space="preserve"> summary of what cannot be used to </w:t>
      </w:r>
      <w:r w:rsidR="00711F11">
        <w:t>gather</w:t>
      </w:r>
      <w:r>
        <w:t xml:space="preserve"> the query plans.</w:t>
      </w:r>
    </w:p>
    <w:p w:rsidR="00D60590" w:rsidRDefault="00D60590" w:rsidP="00D60590">
      <w:pPr>
        <w:pStyle w:val="BodyText"/>
      </w:pPr>
      <w:r>
        <w:t xml:space="preserve">We cannot use traces to get query plans.  </w:t>
      </w:r>
      <w:r w:rsidR="00E04463">
        <w:t>They</w:t>
      </w:r>
      <w:r>
        <w:t xml:space="preserve"> cannot be included in the current trace because </w:t>
      </w:r>
      <w:r w:rsidR="00E04463">
        <w:t>Show</w:t>
      </w:r>
      <w:r>
        <w:t>plan</w:t>
      </w:r>
      <w:r w:rsidR="00E04463">
        <w:t>_</w:t>
      </w:r>
      <w:r>
        <w:t xml:space="preserve"> xml is a different event.</w:t>
      </w:r>
      <w:r w:rsidR="00EC1BD9">
        <w:t xml:space="preserve">  Also, they</w:t>
      </w:r>
      <w:r>
        <w:t xml:space="preserve"> cannot </w:t>
      </w:r>
      <w:r w:rsidR="00EC1BD9">
        <w:t xml:space="preserve">be </w:t>
      </w:r>
      <w:r>
        <w:t xml:space="preserve">gathered using an additional trace because the </w:t>
      </w:r>
      <w:r w:rsidR="00EC1BD9">
        <w:t>Show</w:t>
      </w:r>
      <w:r>
        <w:t>plan</w:t>
      </w:r>
      <w:r w:rsidR="00EC1BD9">
        <w:t>_</w:t>
      </w:r>
      <w:r>
        <w:t xml:space="preserve"> xml event does not contain </w:t>
      </w:r>
      <w:r w:rsidR="00EC1BD9">
        <w:t xml:space="preserve">a </w:t>
      </w:r>
      <w:r>
        <w:t>duration</w:t>
      </w:r>
      <w:r w:rsidR="00EC1BD9">
        <w:t xml:space="preserve"> column.</w:t>
      </w:r>
    </w:p>
    <w:p w:rsidR="00D60590" w:rsidRDefault="00D60590" w:rsidP="00D60590">
      <w:pPr>
        <w:pStyle w:val="BodyText"/>
      </w:pPr>
    </w:p>
    <w:p w:rsidR="00D60590" w:rsidRDefault="001907BE" w:rsidP="00D60590">
      <w:pPr>
        <w:pStyle w:val="BodyText"/>
      </w:pPr>
      <w:r>
        <w:t xml:space="preserve">For </w:t>
      </w:r>
      <w:r w:rsidR="008211ED">
        <w:t>SQL Server 2008+, the query monitor will be changed to use</w:t>
      </w:r>
      <w:r w:rsidR="00D60590">
        <w:t xml:space="preserve"> extended events.  The current SQL Trace will no longer be used</w:t>
      </w:r>
    </w:p>
    <w:p w:rsidR="008211ED" w:rsidRDefault="008211ED" w:rsidP="00D60590">
      <w:pPr>
        <w:pStyle w:val="BodyText"/>
      </w:pPr>
      <w:r>
        <w:t>The following will need to be used in the extended event session that will collect the data.</w:t>
      </w:r>
    </w:p>
    <w:p w:rsidR="008211ED" w:rsidRDefault="008211ED" w:rsidP="00D60590">
      <w:pPr>
        <w:pStyle w:val="BodyText"/>
      </w:pPr>
      <w:r>
        <w:t>Events:</w:t>
      </w:r>
    </w:p>
    <w:p w:rsidR="008211ED" w:rsidRDefault="00D60590" w:rsidP="008211ED">
      <w:pPr>
        <w:pStyle w:val="BodyText"/>
        <w:ind w:firstLine="720"/>
      </w:pPr>
      <w:r>
        <w:t xml:space="preserve">sqlserver.sql_statement_completed </w:t>
      </w:r>
    </w:p>
    <w:p w:rsidR="00D60590" w:rsidRDefault="00D60590" w:rsidP="008211ED">
      <w:pPr>
        <w:pStyle w:val="BodyText"/>
        <w:ind w:firstLine="720"/>
      </w:pPr>
      <w:r>
        <w:t>sqlserver.sp_statement_completed events.</w:t>
      </w:r>
    </w:p>
    <w:p w:rsidR="00D60590" w:rsidRDefault="008211ED" w:rsidP="00D60590">
      <w:pPr>
        <w:pStyle w:val="BodyText"/>
      </w:pPr>
      <w:r>
        <w:t>A</w:t>
      </w:r>
      <w:r w:rsidR="00D60590">
        <w:t>ctions:</w:t>
      </w:r>
    </w:p>
    <w:p w:rsidR="00D60590" w:rsidRDefault="00D60590" w:rsidP="00D60590">
      <w:pPr>
        <w:pStyle w:val="BodyText"/>
      </w:pPr>
      <w:r>
        <w:tab/>
        <w:t>sqlserver.client_hostname</w:t>
      </w:r>
    </w:p>
    <w:p w:rsidR="00D60590" w:rsidRDefault="00D60590" w:rsidP="00D60590">
      <w:pPr>
        <w:pStyle w:val="BodyText"/>
      </w:pPr>
      <w:r>
        <w:tab/>
        <w:t>sqlserver.client_app_name</w:t>
      </w:r>
    </w:p>
    <w:p w:rsidR="00D60590" w:rsidRDefault="00D60590" w:rsidP="00D60590">
      <w:pPr>
        <w:pStyle w:val="BodyText"/>
      </w:pPr>
      <w:r>
        <w:tab/>
        <w:t>sqlserver.plan_handle</w:t>
      </w:r>
    </w:p>
    <w:p w:rsidR="00D60590" w:rsidRDefault="00D60590" w:rsidP="008211ED">
      <w:pPr>
        <w:pStyle w:val="BodyText"/>
        <w:ind w:firstLine="720"/>
      </w:pPr>
      <w:r>
        <w:t>sqlserver.sqltext</w:t>
      </w:r>
    </w:p>
    <w:p w:rsidR="008211ED" w:rsidRDefault="008211ED" w:rsidP="008211ED">
      <w:pPr>
        <w:pStyle w:val="BodyText"/>
        <w:ind w:firstLine="720"/>
      </w:pPr>
    </w:p>
    <w:p w:rsidR="00D60590" w:rsidRDefault="008211ED" w:rsidP="008211ED">
      <w:pPr>
        <w:pStyle w:val="BodyText"/>
        <w:ind w:firstLine="720"/>
      </w:pPr>
      <w:r>
        <w:t>For login, there are 3 options.  It is unclear which one will return the correct username in all cases of if more than one should be used.</w:t>
      </w:r>
    </w:p>
    <w:p w:rsidR="00D60590" w:rsidRDefault="00D60590" w:rsidP="008211ED">
      <w:pPr>
        <w:pStyle w:val="BodyText"/>
        <w:ind w:left="720" w:firstLine="720"/>
      </w:pPr>
      <w:r>
        <w:t>sqlserver.username</w:t>
      </w:r>
    </w:p>
    <w:p w:rsidR="00D60590" w:rsidRDefault="00D60590" w:rsidP="008211ED">
      <w:pPr>
        <w:pStyle w:val="BodyText"/>
        <w:ind w:left="720" w:firstLine="720"/>
      </w:pPr>
      <w:r>
        <w:t>sqlserver.nt_username</w:t>
      </w:r>
    </w:p>
    <w:p w:rsidR="00D60590" w:rsidRDefault="00D60590" w:rsidP="008211ED">
      <w:pPr>
        <w:pStyle w:val="BodyText"/>
        <w:ind w:left="720" w:firstLine="720"/>
      </w:pPr>
      <w:r>
        <w:t>sqlserver.session_nt_username</w:t>
      </w:r>
    </w:p>
    <w:p w:rsidR="00D60590" w:rsidRDefault="00D60590" w:rsidP="00D60590">
      <w:pPr>
        <w:pStyle w:val="BodyText"/>
      </w:pPr>
    </w:p>
    <w:p w:rsidR="008211ED" w:rsidRDefault="008211ED" w:rsidP="00D60590">
      <w:pPr>
        <w:pStyle w:val="BodyText"/>
      </w:pPr>
      <w:r>
        <w:t>The data for the exented event will be written to a file target.</w:t>
      </w:r>
    </w:p>
    <w:p w:rsidR="008211ED" w:rsidRDefault="008211ED" w:rsidP="00D60590">
      <w:pPr>
        <w:pStyle w:val="BodyText"/>
      </w:pPr>
      <w:r>
        <w:tab/>
        <w:t>Package0.asynchronous_file_target</w:t>
      </w:r>
    </w:p>
    <w:p w:rsidR="008211ED" w:rsidRDefault="008211ED" w:rsidP="00D60590">
      <w:pPr>
        <w:pStyle w:val="BodyText"/>
      </w:pPr>
    </w:p>
    <w:p w:rsidR="00D60590" w:rsidRDefault="00FC18DB" w:rsidP="00FC18DB">
      <w:pPr>
        <w:pStyle w:val="BodyText"/>
      </w:pPr>
      <w:r>
        <w:t xml:space="preserve">The file is in </w:t>
      </w:r>
      <w:r w:rsidR="00E16D91">
        <w:t xml:space="preserve">a </w:t>
      </w:r>
      <w:r>
        <w:t xml:space="preserve">binary format and has to be read by SQL Server.  A call to </w:t>
      </w:r>
      <w:r w:rsidR="00D60590">
        <w:t>sys.fn_xe_file_target_read_file to get the xml da</w:t>
      </w:r>
      <w:r>
        <w:t>ta out of the files.</w:t>
      </w:r>
    </w:p>
    <w:p w:rsidR="0070569A" w:rsidRDefault="0070569A" w:rsidP="00FC18DB">
      <w:pPr>
        <w:pStyle w:val="BodyText"/>
      </w:pPr>
    </w:p>
    <w:p w:rsidR="0070569A" w:rsidRDefault="0070569A" w:rsidP="00FC18DB">
      <w:pPr>
        <w:pStyle w:val="BodyText"/>
      </w:pPr>
      <w:r>
        <w:lastRenderedPageBreak/>
        <w:t xml:space="preserve">The extended event will only get us the plan handle.  </w:t>
      </w:r>
      <w:r w:rsidR="00947091">
        <w:t>To get the plan y</w:t>
      </w:r>
      <w:r>
        <w:t>ou will have to call sys.dm_exec_query_plan and pass it the plan handle.</w:t>
      </w:r>
    </w:p>
    <w:p w:rsidR="00D60590" w:rsidRDefault="00D60590" w:rsidP="00D60590">
      <w:pPr>
        <w:pStyle w:val="BodyText"/>
      </w:pPr>
    </w:p>
    <w:p w:rsidR="00D60590" w:rsidRDefault="00D60590" w:rsidP="00D60590">
      <w:pPr>
        <w:pStyle w:val="BodyText"/>
      </w:pPr>
      <w:r>
        <w:t>For SQL Server 2</w:t>
      </w:r>
      <w:r w:rsidR="001907BE">
        <w:t>005, w</w:t>
      </w:r>
      <w:r>
        <w:t xml:space="preserve">e will continue to use the </w:t>
      </w:r>
      <w:r w:rsidR="001907BE">
        <w:t>t</w:t>
      </w:r>
      <w:r>
        <w:t>race.</w:t>
      </w:r>
      <w:r w:rsidR="000C33CE">
        <w:t xml:space="preserve">  </w:t>
      </w:r>
      <w:r>
        <w:t xml:space="preserve">We will query the plan cache for the </w:t>
      </w:r>
      <w:r w:rsidR="001907BE">
        <w:t>query plans</w:t>
      </w:r>
      <w:r>
        <w:t>.</w:t>
      </w:r>
    </w:p>
    <w:p w:rsidR="00D60590" w:rsidRDefault="00D60590" w:rsidP="00D60590">
      <w:pPr>
        <w:pStyle w:val="BodyText"/>
      </w:pPr>
      <w:r>
        <w:t>Query fingerprints were added in SQL Server 2008</w:t>
      </w:r>
      <w:r w:rsidR="000C33CE">
        <w:t xml:space="preserve"> so they will not help with plan gathering in 2005.</w:t>
      </w:r>
    </w:p>
    <w:p w:rsidR="001907BE" w:rsidRDefault="001907BE" w:rsidP="00D60590">
      <w:pPr>
        <w:pStyle w:val="BodyText"/>
      </w:pPr>
      <w:r>
        <w:t>For SQL Server 2000, we will also continue to use the trace</w:t>
      </w:r>
      <w:r w:rsidR="00A05835">
        <w:t xml:space="preserve"> but the query plan information is not available.  The query plan DMVs do not exist for SQL Server 2000.</w:t>
      </w:r>
    </w:p>
    <w:p w:rsidR="0015655A" w:rsidRDefault="0015655A" w:rsidP="0015655A">
      <w:pPr>
        <w:pStyle w:val="Heading4"/>
      </w:pPr>
      <w:r>
        <w:t>Eventing</w:t>
      </w:r>
    </w:p>
    <w:p w:rsidR="0015655A" w:rsidRPr="0015655A" w:rsidRDefault="007B356A" w:rsidP="0015655A">
      <w:pPr>
        <w:pStyle w:val="BodyText"/>
      </w:pPr>
      <w:r>
        <w:t>None</w:t>
      </w:r>
    </w:p>
    <w:p w:rsidR="00D003F4" w:rsidRDefault="00D003F4" w:rsidP="00D003F4">
      <w:pPr>
        <w:pStyle w:val="Heading3"/>
      </w:pPr>
      <w:bookmarkStart w:id="78" w:name="_Toc303325619"/>
      <w:r>
        <w:t>Predictive Analytics Service</w:t>
      </w:r>
      <w:bookmarkEnd w:id="78"/>
    </w:p>
    <w:p w:rsidR="00D003F4" w:rsidRPr="00D003F4" w:rsidRDefault="00C84005" w:rsidP="00D003F4">
      <w:pPr>
        <w:pStyle w:val="BodyText"/>
      </w:pPr>
      <w:r>
        <w:t>None</w:t>
      </w:r>
    </w:p>
    <w:p w:rsidR="007F5FB3" w:rsidRDefault="00D003F4" w:rsidP="00D003F4">
      <w:pPr>
        <w:pStyle w:val="Heading3"/>
      </w:pPr>
      <w:bookmarkStart w:id="79" w:name="_Toc303325620"/>
      <w:r>
        <w:t>Reporting</w:t>
      </w:r>
      <w:bookmarkEnd w:id="79"/>
    </w:p>
    <w:p w:rsidR="00D003F4" w:rsidRDefault="00C84005" w:rsidP="00D003F4">
      <w:pPr>
        <w:pStyle w:val="BodyText"/>
      </w:pPr>
      <w:r>
        <w:t>None</w:t>
      </w:r>
    </w:p>
    <w:p w:rsidR="0015655A" w:rsidRDefault="0015655A" w:rsidP="0015655A">
      <w:pPr>
        <w:pStyle w:val="Heading4"/>
      </w:pPr>
      <w:r>
        <w:t>Custom Reporting</w:t>
      </w:r>
    </w:p>
    <w:p w:rsidR="0015655A" w:rsidRDefault="00C84005" w:rsidP="00C84005">
      <w:r>
        <w:t>None</w:t>
      </w:r>
    </w:p>
    <w:p w:rsidR="0015655A" w:rsidRDefault="0015655A" w:rsidP="0015655A">
      <w:pPr>
        <w:pStyle w:val="Heading3"/>
      </w:pPr>
      <w:bookmarkStart w:id="80" w:name="_Toc303325621"/>
      <w:r>
        <w:t>Custom Counters</w:t>
      </w:r>
      <w:bookmarkEnd w:id="80"/>
    </w:p>
    <w:p w:rsidR="0015655A" w:rsidRPr="0015655A" w:rsidRDefault="00C84005" w:rsidP="0015655A">
      <w:pPr>
        <w:pStyle w:val="BodyText"/>
      </w:pPr>
      <w:r>
        <w:t>None</w:t>
      </w:r>
    </w:p>
    <w:p w:rsidR="007F5FB3" w:rsidRDefault="007F5FB3" w:rsidP="00D003F4">
      <w:pPr>
        <w:pStyle w:val="Heading3"/>
      </w:pPr>
      <w:bookmarkStart w:id="81" w:name="_Toc303325622"/>
      <w:r>
        <w:t>SQLdm Mobile</w:t>
      </w:r>
      <w:bookmarkEnd w:id="81"/>
    </w:p>
    <w:p w:rsidR="007F5FB3" w:rsidRPr="007F5FB3" w:rsidRDefault="00C84005" w:rsidP="007F5FB3">
      <w:pPr>
        <w:pStyle w:val="BodyText"/>
      </w:pPr>
      <w:r>
        <w:t>None</w:t>
      </w:r>
    </w:p>
    <w:p w:rsidR="007F5FB3" w:rsidRDefault="007F5FB3" w:rsidP="00D003F4">
      <w:pPr>
        <w:pStyle w:val="Heading3"/>
      </w:pPr>
      <w:bookmarkStart w:id="82" w:name="_Toc303325623"/>
      <w:r>
        <w:t>Idera News Feed</w:t>
      </w:r>
      <w:bookmarkEnd w:id="82"/>
    </w:p>
    <w:p w:rsidR="00C84005" w:rsidRPr="007F5FB3" w:rsidRDefault="00C84005" w:rsidP="00C84005">
      <w:pPr>
        <w:pStyle w:val="BodyText"/>
      </w:pPr>
      <w:r>
        <w:t>None</w:t>
      </w:r>
    </w:p>
    <w:p w:rsidR="0015655A" w:rsidRPr="0015655A" w:rsidRDefault="0015655A" w:rsidP="0015655A">
      <w:pPr>
        <w:pStyle w:val="BodyText"/>
      </w:pPr>
    </w:p>
    <w:p w:rsidR="0015655A" w:rsidRDefault="0015655A" w:rsidP="0015655A">
      <w:pPr>
        <w:pStyle w:val="Heading3"/>
      </w:pPr>
      <w:bookmarkStart w:id="83" w:name="_Toc303325624"/>
      <w:r>
        <w:t>Powershell Integration</w:t>
      </w:r>
      <w:bookmarkEnd w:id="83"/>
    </w:p>
    <w:p w:rsidR="00C84005" w:rsidRPr="007F5FB3" w:rsidRDefault="00C84005" w:rsidP="00C84005">
      <w:pPr>
        <w:pStyle w:val="BodyText"/>
      </w:pPr>
      <w:r>
        <w:t>None</w:t>
      </w:r>
    </w:p>
    <w:p w:rsidR="0015655A" w:rsidRPr="0015655A" w:rsidRDefault="0015655A" w:rsidP="0015655A">
      <w:pPr>
        <w:pStyle w:val="BodyText"/>
      </w:pPr>
    </w:p>
    <w:p w:rsidR="009C62C0" w:rsidRDefault="009C62C0" w:rsidP="007F5FB3">
      <w:pPr>
        <w:pStyle w:val="Heading2"/>
      </w:pPr>
      <w:bookmarkStart w:id="84" w:name="_Toc303325625"/>
      <w:r>
        <w:lastRenderedPageBreak/>
        <w:t>Supported SQL Server Versions and Editions</w:t>
      </w:r>
      <w:bookmarkEnd w:id="84"/>
    </w:p>
    <w:p w:rsidR="009C62C0" w:rsidRDefault="0070569A" w:rsidP="009C62C0">
      <w:pPr>
        <w:pStyle w:val="BodyText"/>
      </w:pPr>
      <w:r>
        <w:t>This feature will only be available on SQL Server 2005+.  SQL Server 2008+ will use extended events.   SQL Server 2005 will query the plan cache.</w:t>
      </w:r>
    </w:p>
    <w:p w:rsidR="009C62C0" w:rsidRPr="009C62C0" w:rsidRDefault="009C62C0" w:rsidP="009C62C0">
      <w:pPr>
        <w:pStyle w:val="BodyText"/>
      </w:pPr>
    </w:p>
    <w:p w:rsidR="007F5FB3" w:rsidRDefault="007F5FB3" w:rsidP="007F5FB3">
      <w:pPr>
        <w:pStyle w:val="Heading2"/>
      </w:pPr>
      <w:bookmarkStart w:id="85" w:name="_Toc303325626"/>
      <w:r>
        <w:t>Install and Upgrade</w:t>
      </w:r>
      <w:bookmarkEnd w:id="85"/>
    </w:p>
    <w:p w:rsidR="00EE1055" w:rsidRDefault="00EE1055" w:rsidP="00EE1055">
      <w:pPr>
        <w:pStyle w:val="BodyText"/>
      </w:pPr>
      <w:r>
        <w:t>The collection of query plan data will be turned off by default.</w:t>
      </w:r>
    </w:p>
    <w:p w:rsidR="00E66051" w:rsidRPr="007F5FB3" w:rsidRDefault="00E66051" w:rsidP="007F5FB3">
      <w:pPr>
        <w:pStyle w:val="BodyText"/>
      </w:pPr>
    </w:p>
    <w:p w:rsidR="0015655A" w:rsidRDefault="0015655A" w:rsidP="0015655A">
      <w:pPr>
        <w:pStyle w:val="Heading2"/>
      </w:pPr>
      <w:bookmarkStart w:id="86" w:name="_Toc303325627"/>
      <w:r>
        <w:t>Permissions and other Required Configuration</w:t>
      </w:r>
      <w:bookmarkEnd w:id="86"/>
      <w:r>
        <w:rPr>
          <w:rStyle w:val="CommentReference"/>
          <w:rFonts w:ascii="Times New Roman" w:hAnsi="Times New Roman"/>
          <w:b w:val="0"/>
          <w:vanish/>
        </w:rPr>
        <w:t xml:space="preserve"> </w:t>
      </w:r>
    </w:p>
    <w:p w:rsidR="0015655A" w:rsidRDefault="0015655A" w:rsidP="0015655A">
      <w:pPr>
        <w:pStyle w:val="Heading3"/>
      </w:pPr>
      <w:bookmarkStart w:id="87" w:name="_Toc303325628"/>
      <w:r>
        <w:t>SQLdm Application Security</w:t>
      </w:r>
      <w:bookmarkEnd w:id="87"/>
    </w:p>
    <w:p w:rsidR="0015655A" w:rsidRPr="007F5FB3" w:rsidRDefault="00963D98" w:rsidP="0015655A">
      <w:pPr>
        <w:pStyle w:val="BodyText"/>
      </w:pPr>
      <w:r>
        <w:t>This will have the same security setting as the query monitor.</w:t>
      </w:r>
    </w:p>
    <w:p w:rsidR="0015655A" w:rsidRDefault="0015655A" w:rsidP="0015655A">
      <w:pPr>
        <w:pStyle w:val="Heading3"/>
      </w:pPr>
      <w:bookmarkStart w:id="88" w:name="_Toc303325629"/>
      <w:r>
        <w:t>Other Security Considerations</w:t>
      </w:r>
      <w:bookmarkEnd w:id="88"/>
    </w:p>
    <w:p w:rsidR="0015655A" w:rsidRDefault="00F00CF2" w:rsidP="0015655A">
      <w:pPr>
        <w:pStyle w:val="BodyText"/>
      </w:pPr>
      <w:r>
        <w:t>None that I am aware of.</w:t>
      </w:r>
    </w:p>
    <w:p w:rsidR="0015655A" w:rsidRDefault="0015655A" w:rsidP="0015655A">
      <w:pPr>
        <w:pStyle w:val="Heading2"/>
      </w:pPr>
      <w:bookmarkStart w:id="89" w:name="_Toc303325630"/>
      <w:r>
        <w:t>Licensing Issues</w:t>
      </w:r>
      <w:bookmarkEnd w:id="89"/>
    </w:p>
    <w:p w:rsidR="0015655A" w:rsidRPr="0015655A" w:rsidRDefault="00F00CF2" w:rsidP="0015655A">
      <w:pPr>
        <w:pStyle w:val="BodyText"/>
      </w:pPr>
      <w:r>
        <w:t>We will to purchase a license for the diagramming software. See 9 in the bibliography.</w:t>
      </w:r>
    </w:p>
    <w:p w:rsidR="007F5FB3" w:rsidRDefault="007F5FB3" w:rsidP="007F5FB3">
      <w:pPr>
        <w:pStyle w:val="Heading2"/>
      </w:pPr>
      <w:bookmarkStart w:id="90" w:name="_Toc303325631"/>
      <w:r>
        <w:t>Dependencies</w:t>
      </w:r>
      <w:bookmarkEnd w:id="90"/>
    </w:p>
    <w:p w:rsidR="007F5FB3" w:rsidRDefault="007F5FB3" w:rsidP="007F5FB3">
      <w:pPr>
        <w:pStyle w:val="Heading3"/>
      </w:pPr>
      <w:bookmarkStart w:id="91" w:name="_Toc303325632"/>
      <w:r>
        <w:t>Dependencies on Idera Software</w:t>
      </w:r>
      <w:bookmarkEnd w:id="91"/>
    </w:p>
    <w:p w:rsidR="007F5FB3" w:rsidRDefault="003D6FB4" w:rsidP="007F5FB3">
      <w:pPr>
        <w:pStyle w:val="BodyText"/>
      </w:pPr>
      <w:r>
        <w:t>None</w:t>
      </w:r>
    </w:p>
    <w:p w:rsidR="007F5FB3" w:rsidRDefault="007F5FB3" w:rsidP="007F5FB3">
      <w:pPr>
        <w:pStyle w:val="Heading3"/>
      </w:pPr>
      <w:bookmarkStart w:id="92" w:name="_Toc303325633"/>
      <w:r>
        <w:t>Third-Party Software Required on the Customer Machine</w:t>
      </w:r>
      <w:bookmarkEnd w:id="92"/>
    </w:p>
    <w:p w:rsidR="007F5FB3" w:rsidRDefault="003D6FB4" w:rsidP="007F5FB3">
      <w:r>
        <w:t>None</w:t>
      </w:r>
    </w:p>
    <w:p w:rsidR="007F5FB3" w:rsidRDefault="007F5FB3" w:rsidP="007F5FB3">
      <w:pPr>
        <w:pStyle w:val="Heading3"/>
      </w:pPr>
      <w:bookmarkStart w:id="93" w:name="_Toc303325634"/>
      <w:r>
        <w:t>Third-Party Software Required Internally</w:t>
      </w:r>
      <w:bookmarkEnd w:id="93"/>
    </w:p>
    <w:p w:rsidR="007F5FB3" w:rsidRPr="007F5FB3" w:rsidRDefault="003D6FB4" w:rsidP="007F5FB3">
      <w:pPr>
        <w:pStyle w:val="BodyText"/>
      </w:pPr>
      <w:r>
        <w:t>Yes.  The query plan diagramming tool. See 9 in the bibliography.</w:t>
      </w:r>
    </w:p>
    <w:p w:rsidR="007F5FB3" w:rsidRDefault="007F5FB3" w:rsidP="0099310F">
      <w:pPr>
        <w:pStyle w:val="BodyText"/>
      </w:pPr>
    </w:p>
    <w:p w:rsidR="00CD0229" w:rsidRDefault="00CD0229" w:rsidP="00D003F4">
      <w:pPr>
        <w:pStyle w:val="Heading1"/>
      </w:pPr>
      <w:bookmarkStart w:id="94" w:name="_Toc303325635"/>
      <w:r>
        <w:lastRenderedPageBreak/>
        <w:t>Schedule</w:t>
      </w:r>
      <w:bookmarkEnd w:id="94"/>
    </w:p>
    <w:p w:rsidR="00AA220A" w:rsidRDefault="00AA220A">
      <w:pPr>
        <w:pStyle w:val="Heading2"/>
      </w:pPr>
      <w:bookmarkStart w:id="95" w:name="_Toc360430713"/>
      <w:bookmarkStart w:id="96" w:name="_Toc360430805"/>
      <w:bookmarkStart w:id="97" w:name="_Toc360431061"/>
      <w:bookmarkStart w:id="98" w:name="_Toc360431526"/>
      <w:bookmarkStart w:id="99" w:name="_Toc360431938"/>
      <w:bookmarkStart w:id="100" w:name="_Toc360433710"/>
      <w:bookmarkStart w:id="101" w:name="_Toc374866372"/>
      <w:bookmarkStart w:id="102" w:name="_Toc375126877"/>
      <w:bookmarkStart w:id="103" w:name="_Toc375126908"/>
      <w:bookmarkStart w:id="104" w:name="_Toc375126933"/>
      <w:bookmarkStart w:id="105" w:name="_Toc377373074"/>
      <w:bookmarkStart w:id="106" w:name="_Toc378468809"/>
      <w:bookmarkStart w:id="107" w:name="_Toc381264549"/>
      <w:bookmarkStart w:id="108" w:name="_Toc303325636"/>
      <w:r>
        <w:t>Schedule</w:t>
      </w:r>
      <w:bookmarkEnd w:id="108"/>
    </w:p>
    <w:p w:rsidR="00AA220A" w:rsidRDefault="00AA220A">
      <w:pPr>
        <w:pStyle w:val="Heading3"/>
      </w:pPr>
      <w:bookmarkStart w:id="109" w:name="_Toc303325637"/>
      <w:r>
        <w:t>Work Breakdown and Sizings</w:t>
      </w:r>
      <w:bookmarkEnd w:id="109"/>
    </w:p>
    <w:p w:rsidR="009559A3" w:rsidRDefault="009559A3" w:rsidP="009559A3">
      <w:pPr>
        <w:pStyle w:val="BodyText"/>
      </w:pPr>
      <w:r>
        <w:t>Insert areas that put the implementation or schedule at risk – Assumptions made in design, new areas that have a learning curve etc. Break the project into logical components and add time for design, coding, integration, unit testing. These estimates should not take into account outside forces like maintenance work. These will be applied in building the overall project schedule. A general rule of thumb is to break any unit of work greater then 1 week into smaller pieces to ensure accuracy and to allow measurement of progress during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r w:rsidR="003F7F1E">
              <w:t xml:space="preserve"> (Days)</w:t>
            </w:r>
          </w:p>
        </w:tc>
      </w:tr>
      <w:tr w:rsidR="009559A3">
        <w:tc>
          <w:tcPr>
            <w:tcW w:w="6721" w:type="dxa"/>
          </w:tcPr>
          <w:p w:rsidR="009559A3" w:rsidRDefault="004B6D18" w:rsidP="00AA220A">
            <w:pPr>
              <w:pStyle w:val="BodyText"/>
            </w:pPr>
            <w:r>
              <w:t>New Query Plan view</w:t>
            </w:r>
          </w:p>
        </w:tc>
        <w:tc>
          <w:tcPr>
            <w:tcW w:w="1386" w:type="dxa"/>
          </w:tcPr>
          <w:p w:rsidR="009559A3" w:rsidRDefault="003F7F1E" w:rsidP="00AA220A">
            <w:pPr>
              <w:pStyle w:val="BodyText"/>
            </w:pPr>
            <w:r>
              <w:t>?</w:t>
            </w:r>
          </w:p>
        </w:tc>
        <w:tc>
          <w:tcPr>
            <w:tcW w:w="1469" w:type="dxa"/>
          </w:tcPr>
          <w:p w:rsidR="009559A3" w:rsidRDefault="004B6D18" w:rsidP="00AA220A">
            <w:pPr>
              <w:pStyle w:val="BodyText"/>
            </w:pPr>
            <w:r>
              <w:t>5</w:t>
            </w:r>
          </w:p>
        </w:tc>
      </w:tr>
      <w:tr w:rsidR="004B6D18">
        <w:tc>
          <w:tcPr>
            <w:tcW w:w="6721" w:type="dxa"/>
          </w:tcPr>
          <w:p w:rsidR="004B6D18" w:rsidRDefault="004B6D18" w:rsidP="00AA220A">
            <w:pPr>
              <w:pStyle w:val="BodyText"/>
            </w:pPr>
            <w:r>
              <w:t>Plan Differences Dialog</w:t>
            </w:r>
          </w:p>
        </w:tc>
        <w:tc>
          <w:tcPr>
            <w:tcW w:w="1386" w:type="dxa"/>
          </w:tcPr>
          <w:p w:rsidR="004B6D18" w:rsidRDefault="004B6D18" w:rsidP="00AA220A">
            <w:pPr>
              <w:pStyle w:val="BodyText"/>
            </w:pPr>
            <w:r>
              <w:t>?</w:t>
            </w:r>
          </w:p>
        </w:tc>
        <w:tc>
          <w:tcPr>
            <w:tcW w:w="1469" w:type="dxa"/>
          </w:tcPr>
          <w:p w:rsidR="004B6D18" w:rsidRDefault="004B6D18" w:rsidP="00AA220A">
            <w:pPr>
              <w:pStyle w:val="BodyText"/>
            </w:pPr>
            <w:r>
              <w:t>3</w:t>
            </w:r>
          </w:p>
        </w:tc>
      </w:tr>
      <w:tr w:rsidR="004B6D18">
        <w:tc>
          <w:tcPr>
            <w:tcW w:w="6721" w:type="dxa"/>
          </w:tcPr>
          <w:p w:rsidR="004B6D18" w:rsidRDefault="004B6D18" w:rsidP="00AA220A">
            <w:pPr>
              <w:pStyle w:val="BodyText"/>
            </w:pPr>
            <w:r>
              <w:t>Plan Details Dialog</w:t>
            </w:r>
          </w:p>
        </w:tc>
        <w:tc>
          <w:tcPr>
            <w:tcW w:w="1386" w:type="dxa"/>
          </w:tcPr>
          <w:p w:rsidR="004B6D18" w:rsidRDefault="004B6D18" w:rsidP="00AA220A">
            <w:pPr>
              <w:pStyle w:val="BodyText"/>
            </w:pPr>
            <w:r>
              <w:t>?</w:t>
            </w:r>
          </w:p>
        </w:tc>
        <w:tc>
          <w:tcPr>
            <w:tcW w:w="1469" w:type="dxa"/>
          </w:tcPr>
          <w:p w:rsidR="004B6D18" w:rsidRDefault="004B6D18" w:rsidP="00AA220A">
            <w:pPr>
              <w:pStyle w:val="BodyText"/>
            </w:pPr>
            <w:r>
              <w:t>2</w:t>
            </w:r>
          </w:p>
        </w:tc>
      </w:tr>
      <w:tr w:rsidR="009559A3">
        <w:tc>
          <w:tcPr>
            <w:tcW w:w="6721" w:type="dxa"/>
          </w:tcPr>
          <w:p w:rsidR="009559A3" w:rsidRDefault="001843A0" w:rsidP="00AA220A">
            <w:pPr>
              <w:pStyle w:val="BodyText"/>
            </w:pPr>
            <w:r>
              <w:t>Collection Server</w:t>
            </w:r>
          </w:p>
        </w:tc>
        <w:tc>
          <w:tcPr>
            <w:tcW w:w="1386" w:type="dxa"/>
          </w:tcPr>
          <w:p w:rsidR="009559A3" w:rsidRDefault="001843A0" w:rsidP="00AA220A">
            <w:pPr>
              <w:pStyle w:val="BodyText"/>
            </w:pPr>
            <w:r>
              <w:t>?</w:t>
            </w:r>
          </w:p>
        </w:tc>
        <w:tc>
          <w:tcPr>
            <w:tcW w:w="1469" w:type="dxa"/>
          </w:tcPr>
          <w:p w:rsidR="009559A3" w:rsidRDefault="006E0491" w:rsidP="00AA220A">
            <w:pPr>
              <w:pStyle w:val="BodyText"/>
            </w:pPr>
            <w:r>
              <w:t>5</w:t>
            </w:r>
          </w:p>
        </w:tc>
      </w:tr>
      <w:tr w:rsidR="009559A3">
        <w:tc>
          <w:tcPr>
            <w:tcW w:w="6721" w:type="dxa"/>
          </w:tcPr>
          <w:p w:rsidR="009559A3" w:rsidRDefault="006E0491" w:rsidP="006E0491">
            <w:pPr>
              <w:pStyle w:val="BodyText"/>
            </w:pPr>
            <w:r>
              <w:t>Repository</w:t>
            </w:r>
          </w:p>
        </w:tc>
        <w:tc>
          <w:tcPr>
            <w:tcW w:w="1386" w:type="dxa"/>
          </w:tcPr>
          <w:p w:rsidR="009559A3" w:rsidRDefault="006E0491" w:rsidP="00AA220A">
            <w:pPr>
              <w:pStyle w:val="BodyText"/>
            </w:pPr>
            <w:r>
              <w:t>?</w:t>
            </w:r>
          </w:p>
        </w:tc>
        <w:tc>
          <w:tcPr>
            <w:tcW w:w="1469" w:type="dxa"/>
          </w:tcPr>
          <w:p w:rsidR="009559A3" w:rsidRDefault="006E0491" w:rsidP="00AA220A">
            <w:pPr>
              <w:pStyle w:val="BodyText"/>
            </w:pPr>
            <w:r>
              <w:t>.5</w:t>
            </w:r>
          </w:p>
        </w:tc>
      </w:tr>
      <w:tr w:rsidR="009559A3">
        <w:tc>
          <w:tcPr>
            <w:tcW w:w="6721" w:type="dxa"/>
          </w:tcPr>
          <w:p w:rsidR="009559A3" w:rsidRDefault="009559A3" w:rsidP="00AA220A">
            <w:pPr>
              <w:pStyle w:val="BodyText"/>
            </w:pPr>
            <w:r>
              <w:t>Unit and Integration Testing</w:t>
            </w:r>
          </w:p>
        </w:tc>
        <w:tc>
          <w:tcPr>
            <w:tcW w:w="1386" w:type="dxa"/>
          </w:tcPr>
          <w:p w:rsidR="009559A3" w:rsidRDefault="006E0491" w:rsidP="00AA220A">
            <w:pPr>
              <w:pStyle w:val="BodyText"/>
            </w:pPr>
            <w:r>
              <w:t>?</w:t>
            </w:r>
          </w:p>
        </w:tc>
        <w:tc>
          <w:tcPr>
            <w:tcW w:w="1469" w:type="dxa"/>
          </w:tcPr>
          <w:p w:rsidR="009559A3" w:rsidRDefault="006E0491" w:rsidP="00AA220A">
            <w:pPr>
              <w:pStyle w:val="BodyText"/>
            </w:pPr>
            <w:r>
              <w:t>2</w:t>
            </w:r>
          </w:p>
        </w:tc>
      </w:tr>
      <w:tr w:rsidR="009559A3">
        <w:tc>
          <w:tcPr>
            <w:tcW w:w="6721" w:type="dxa"/>
          </w:tcPr>
          <w:p w:rsidR="009559A3" w:rsidRPr="00F92650" w:rsidRDefault="009559A3" w:rsidP="00AA220A">
            <w:pPr>
              <w:pStyle w:val="BodyText"/>
              <w:rPr>
                <w:rStyle w:val="Strong"/>
              </w:rPr>
            </w:pPr>
            <w:r w:rsidRPr="00F92650">
              <w:rPr>
                <w:rStyle w:val="Strong"/>
              </w:rPr>
              <w:t>Total</w:t>
            </w:r>
          </w:p>
        </w:tc>
        <w:tc>
          <w:tcPr>
            <w:tcW w:w="1386" w:type="dxa"/>
          </w:tcPr>
          <w:p w:rsidR="009559A3" w:rsidRDefault="009559A3" w:rsidP="00AA220A">
            <w:pPr>
              <w:pStyle w:val="BodyText"/>
              <w:rPr>
                <w:b/>
                <w:bCs/>
                <w:sz w:val="24"/>
              </w:rPr>
            </w:pPr>
          </w:p>
        </w:tc>
        <w:tc>
          <w:tcPr>
            <w:tcW w:w="1469" w:type="dxa"/>
          </w:tcPr>
          <w:p w:rsidR="009559A3" w:rsidRDefault="006E0491" w:rsidP="00AA220A">
            <w:pPr>
              <w:pStyle w:val="BodyText"/>
              <w:rPr>
                <w:b/>
                <w:bCs/>
                <w:sz w:val="24"/>
              </w:rPr>
            </w:pPr>
            <w:r>
              <w:rPr>
                <w:b/>
                <w:bCs/>
                <w:sz w:val="24"/>
              </w:rPr>
              <w:t>17.5</w:t>
            </w:r>
          </w:p>
        </w:tc>
      </w:tr>
    </w:tbl>
    <w:p w:rsidR="00AA220A" w:rsidRDefault="00AA220A">
      <w:pPr>
        <w:pStyle w:val="BodyText"/>
      </w:pPr>
    </w:p>
    <w:p w:rsidR="00AA220A" w:rsidRDefault="00AA220A">
      <w:pPr>
        <w:pStyle w:val="Heading3"/>
      </w:pPr>
      <w:bookmarkStart w:id="110" w:name="_Toc303325638"/>
      <w:r>
        <w:t xml:space="preserve">Areas of </w:t>
      </w:r>
      <w:r w:rsidR="00CD0229">
        <w:t xml:space="preserve">Schedule </w:t>
      </w:r>
      <w:r>
        <w:t>Risk</w:t>
      </w:r>
      <w:bookmarkEnd w:id="95"/>
      <w:bookmarkEnd w:id="96"/>
      <w:bookmarkEnd w:id="97"/>
      <w:bookmarkEnd w:id="98"/>
      <w:bookmarkEnd w:id="99"/>
      <w:bookmarkEnd w:id="100"/>
      <w:bookmarkEnd w:id="101"/>
      <w:bookmarkEnd w:id="102"/>
      <w:bookmarkEnd w:id="103"/>
      <w:bookmarkEnd w:id="104"/>
      <w:bookmarkEnd w:id="105"/>
      <w:bookmarkEnd w:id="106"/>
      <w:bookmarkEnd w:id="107"/>
      <w:bookmarkEnd w:id="110"/>
    </w:p>
    <w:p w:rsidR="0099310F" w:rsidRDefault="00671C59" w:rsidP="00671C59">
      <w:pPr>
        <w:ind w:left="360"/>
      </w:pPr>
      <w:bookmarkStart w:id="111" w:name="_Toc377373075"/>
      <w:r>
        <w:t>There is a moderate learning curve with the new diagramming tool and extended events.</w:t>
      </w:r>
    </w:p>
    <w:p w:rsidR="0099310F" w:rsidRDefault="0099310F" w:rsidP="009559A3">
      <w:pPr>
        <w:pStyle w:val="CommentText"/>
      </w:pPr>
    </w:p>
    <w:p w:rsidR="0099310F" w:rsidRDefault="0099310F" w:rsidP="009559A3">
      <w:pPr>
        <w:pStyle w:val="CommentText"/>
      </w:pPr>
    </w:p>
    <w:p w:rsidR="00AA220A" w:rsidRDefault="00AA220A">
      <w:pPr>
        <w:pStyle w:val="BodyText"/>
      </w:pPr>
    </w:p>
    <w:p w:rsidR="00AA220A" w:rsidRDefault="00AA220A" w:rsidP="00D003F4">
      <w:pPr>
        <w:pStyle w:val="Heading1"/>
      </w:pPr>
      <w:bookmarkStart w:id="112" w:name="_Toc303325639"/>
      <w:bookmarkEnd w:id="111"/>
      <w:r>
        <w:lastRenderedPageBreak/>
        <w:t>Quality Assurance Considerations</w:t>
      </w:r>
      <w:bookmarkEnd w:id="112"/>
      <w:r>
        <w:rPr>
          <w:rStyle w:val="CommentReference"/>
        </w:rPr>
        <w:t xml:space="preserve"> </w:t>
      </w:r>
    </w:p>
    <w:p w:rsidR="009670DE" w:rsidRDefault="009670DE" w:rsidP="009670DE">
      <w:pPr>
        <w:pStyle w:val="Heading3"/>
      </w:pPr>
      <w:bookmarkStart w:id="113" w:name="_Toc303325640"/>
      <w:r>
        <w:t>Overview</w:t>
      </w:r>
      <w:bookmarkEnd w:id="113"/>
    </w:p>
    <w:p w:rsidR="00FE2287" w:rsidRDefault="009559A3" w:rsidP="00FE2287">
      <w:pPr>
        <w:pStyle w:val="BodyText"/>
      </w:pPr>
      <w:r>
        <w:t>Insert explanations for QA considerations that are not apparent from the rest of the specification. Include things like tests on platforms that you want run in greater width then a developer can easily do or which tests you would want as an acceptance test each time a release goes out the door</w:t>
      </w:r>
    </w:p>
    <w:p w:rsidR="00FE2287" w:rsidRDefault="00FE2287" w:rsidP="00FE2287">
      <w:pPr>
        <w:pStyle w:val="Heading3"/>
      </w:pPr>
      <w:bookmarkStart w:id="114" w:name="_Toc303325641"/>
      <w:r>
        <w:t>Areas of Special Risk</w:t>
      </w:r>
      <w:bookmarkEnd w:id="114"/>
    </w:p>
    <w:p w:rsidR="00FE2287" w:rsidRPr="00FE2287" w:rsidRDefault="00FE2287" w:rsidP="00FE2287">
      <w:pPr>
        <w:pStyle w:val="BodyText"/>
      </w:pPr>
      <w:r>
        <w:t>Include areas of special quality risk (as differentiated from schedule risk).</w:t>
      </w:r>
    </w:p>
    <w:p w:rsidR="00FE2287" w:rsidRDefault="00FE2287" w:rsidP="00FE2287">
      <w:pPr>
        <w:pStyle w:val="Heading3"/>
      </w:pPr>
      <w:bookmarkStart w:id="115" w:name="_Toc303325642"/>
      <w:r>
        <w:t>Platform Considerations</w:t>
      </w:r>
      <w:bookmarkEnd w:id="115"/>
    </w:p>
    <w:p w:rsidR="00FE2287" w:rsidRPr="00FE2287" w:rsidRDefault="00456C17" w:rsidP="00FE2287">
      <w:pPr>
        <w:pStyle w:val="BodyText"/>
      </w:pPr>
      <w:r>
        <w:t>This feature is not available for SQL Server 2000</w:t>
      </w:r>
      <w:r w:rsidR="003B0D0B">
        <w:t>.</w:t>
      </w:r>
    </w:p>
    <w:p w:rsidR="00CD0229" w:rsidRDefault="00FE2287" w:rsidP="00CD0229">
      <w:pPr>
        <w:pStyle w:val="Heading3"/>
      </w:pPr>
      <w:bookmarkStart w:id="116" w:name="_Toc303325643"/>
      <w:r>
        <w:t>Test Requirements</w:t>
      </w:r>
      <w:bookmarkEnd w:id="116"/>
    </w:p>
    <w:p w:rsidR="00CD0229" w:rsidRDefault="00FE2287" w:rsidP="00FE2287">
      <w:pPr>
        <w:pStyle w:val="Heading4"/>
      </w:pPr>
      <w:r>
        <w:t>Internationalization Testing</w:t>
      </w:r>
    </w:p>
    <w:p w:rsidR="00FE2287" w:rsidRPr="00FE2287" w:rsidRDefault="00357520" w:rsidP="00FE2287">
      <w:pPr>
        <w:pStyle w:val="BodyText"/>
      </w:pPr>
      <w:r>
        <w:t>Nothing beyond normal testing.</w:t>
      </w:r>
    </w:p>
    <w:p w:rsidR="00FE2287" w:rsidRDefault="00FE2287" w:rsidP="00FE2287">
      <w:pPr>
        <w:pStyle w:val="Heading4"/>
      </w:pPr>
      <w:r>
        <w:t>Date/Time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Default="00FE2287" w:rsidP="00FE2287">
      <w:pPr>
        <w:pStyle w:val="Heading4"/>
      </w:pPr>
      <w:r>
        <w:t>Special Character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Default="00FE2287" w:rsidP="00FE2287">
      <w:pPr>
        <w:pStyle w:val="Heading4"/>
      </w:pPr>
      <w:r>
        <w:t>Case Sensitive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Default="00FE2287" w:rsidP="00FE2287">
      <w:pPr>
        <w:pStyle w:val="Heading4"/>
      </w:pPr>
      <w:r>
        <w:t>Stress Testing</w:t>
      </w:r>
    </w:p>
    <w:p w:rsidR="00357520" w:rsidRPr="00FE2287" w:rsidRDefault="00357520" w:rsidP="00357520">
      <w:pPr>
        <w:pStyle w:val="BodyText"/>
      </w:pPr>
      <w:r>
        <w:t>Nothing beyond normal testing.</w:t>
      </w:r>
    </w:p>
    <w:p w:rsidR="00FE2287" w:rsidRDefault="00FE2287" w:rsidP="00FE2287">
      <w:pPr>
        <w:pStyle w:val="Heading4"/>
      </w:pPr>
      <w:r>
        <w:lastRenderedPageBreak/>
        <w:t>Integration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Default="00FE2287" w:rsidP="00FE2287">
      <w:pPr>
        <w:pStyle w:val="Heading4"/>
      </w:pPr>
      <w:r>
        <w:t>Usability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Default="00FE2287" w:rsidP="00FE2287">
      <w:pPr>
        <w:pStyle w:val="Heading4"/>
      </w:pPr>
      <w:r>
        <w:t>Security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Default="00FE2287" w:rsidP="00FE2287">
      <w:pPr>
        <w:pStyle w:val="Heading4"/>
      </w:pPr>
      <w:r>
        <w:t>Recovery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Default="00FE2287" w:rsidP="00FE2287">
      <w:pPr>
        <w:pStyle w:val="Heading4"/>
      </w:pPr>
      <w:r>
        <w:t>Backward Compatibility Testing</w:t>
      </w:r>
    </w:p>
    <w:p w:rsidR="00357520" w:rsidRPr="00FE2287" w:rsidRDefault="00357520" w:rsidP="00357520">
      <w:pPr>
        <w:pStyle w:val="BodyText"/>
      </w:pPr>
      <w:r>
        <w:t>Nothing beyond normal testing.</w:t>
      </w:r>
    </w:p>
    <w:p w:rsidR="00FE2287" w:rsidRPr="00FE2287" w:rsidRDefault="00FE2287" w:rsidP="00FE2287">
      <w:pPr>
        <w:pStyle w:val="BodyText"/>
      </w:pPr>
    </w:p>
    <w:p w:rsidR="00FE2287" w:rsidRPr="00CD0229" w:rsidRDefault="00FE2287" w:rsidP="00FE2287">
      <w:pPr>
        <w:pStyle w:val="Heading4"/>
      </w:pPr>
      <w:r>
        <w:t>Performance Testing</w:t>
      </w:r>
    </w:p>
    <w:p w:rsidR="00357520" w:rsidRPr="00FE2287" w:rsidRDefault="00357520" w:rsidP="00357520">
      <w:pPr>
        <w:pStyle w:val="BodyText"/>
      </w:pPr>
      <w:r>
        <w:t>Nothing beyond normal testing.</w:t>
      </w:r>
    </w:p>
    <w:p w:rsidR="00CD0229" w:rsidRDefault="00CD0229" w:rsidP="00CD0229">
      <w:pPr>
        <w:pStyle w:val="List"/>
        <w:widowControl/>
        <w:ind w:left="720" w:firstLine="0"/>
      </w:pPr>
    </w:p>
    <w:p w:rsidR="00CD0229" w:rsidRDefault="00CD0229" w:rsidP="00CD0229">
      <w:pPr>
        <w:pStyle w:val="List"/>
        <w:widowControl/>
        <w:ind w:left="720" w:firstLine="0"/>
      </w:pPr>
    </w:p>
    <w:p w:rsidR="009559A3" w:rsidRPr="009559A3" w:rsidRDefault="009559A3" w:rsidP="009559A3">
      <w:pPr>
        <w:pStyle w:val="BodyText"/>
      </w:pPr>
    </w:p>
    <w:p w:rsidR="009670DE" w:rsidRDefault="009670DE">
      <w:pPr>
        <w:pStyle w:val="BodyText"/>
      </w:pPr>
    </w:p>
    <w:p w:rsidR="00AA220A" w:rsidRDefault="00AA220A" w:rsidP="00D003F4">
      <w:pPr>
        <w:pStyle w:val="Heading1"/>
      </w:pPr>
      <w:bookmarkStart w:id="117" w:name="_Toc303325644"/>
      <w:r>
        <w:lastRenderedPageBreak/>
        <w:t>Documentation</w:t>
      </w:r>
      <w:r w:rsidR="009559A3">
        <w:t xml:space="preserve"> Considerations</w:t>
      </w:r>
      <w:bookmarkEnd w:id="117"/>
    </w:p>
    <w:p w:rsidR="00AA220A" w:rsidRPr="009559A3" w:rsidRDefault="00FE2287" w:rsidP="009559A3">
      <w:pPr>
        <w:pStyle w:val="BodyText"/>
      </w:pPr>
      <w:r>
        <w:t>This area TBD</w:t>
      </w:r>
    </w:p>
    <w:p w:rsidR="00AA220A" w:rsidRPr="00FE2287" w:rsidRDefault="009559A3" w:rsidP="00FE2287">
      <w:pPr>
        <w:pStyle w:val="Heading1"/>
        <w:rPr>
          <w:rStyle w:val="CommentReference"/>
          <w:sz w:val="48"/>
        </w:rPr>
      </w:pPr>
      <w:bookmarkStart w:id="118" w:name="_Toc303325645"/>
      <w:r w:rsidRPr="00FE2287">
        <w:lastRenderedPageBreak/>
        <w:t>Bibliography</w:t>
      </w:r>
      <w:r w:rsidR="00AA220A" w:rsidRPr="00FE2287">
        <w:rPr>
          <w:rStyle w:val="CommentReference"/>
          <w:sz w:val="48"/>
        </w:rPr>
        <w:t xml:space="preserve"> </w:t>
      </w:r>
      <w:r w:rsidR="00281650">
        <w:rPr>
          <w:rStyle w:val="CommentReference"/>
          <w:sz w:val="48"/>
        </w:rPr>
        <w:t>and Works Cited</w:t>
      </w:r>
      <w:bookmarkEnd w:id="118"/>
    </w:p>
    <w:p w:rsidR="00C84005" w:rsidRDefault="00317871" w:rsidP="00145D75">
      <w:pPr>
        <w:pStyle w:val="BodyText"/>
        <w:numPr>
          <w:ilvl w:val="0"/>
          <w:numId w:val="12"/>
        </w:numPr>
      </w:pPr>
      <w:hyperlink r:id="rId20" w:history="1">
        <w:r w:rsidR="00C84005">
          <w:rPr>
            <w:rStyle w:val="Hyperlink"/>
          </w:rPr>
          <w:t>http://www.sqlskills.com/blogs/jonathan/category/Execution-Plans.aspx</w:t>
        </w:r>
      </w:hyperlink>
      <w:r w:rsidR="00C84005">
        <w:t xml:space="preserve"> - Example of the plan not being in cache even though the command was just executed.</w:t>
      </w:r>
    </w:p>
    <w:p w:rsidR="00C84005" w:rsidRDefault="00317871" w:rsidP="00145D75">
      <w:pPr>
        <w:pStyle w:val="BodyText"/>
        <w:numPr>
          <w:ilvl w:val="0"/>
          <w:numId w:val="12"/>
        </w:numPr>
      </w:pPr>
      <w:hyperlink r:id="rId21" w:history="1">
        <w:r w:rsidR="00C84005">
          <w:rPr>
            <w:rStyle w:val="Hyperlink"/>
          </w:rPr>
          <w:t>http://technet.microsoft.com/en-us/sqlserver/video/gg429809</w:t>
        </w:r>
      </w:hyperlink>
      <w:r w:rsidR="00C84005">
        <w:t xml:space="preserve"> - Extended Events talk</w:t>
      </w:r>
    </w:p>
    <w:p w:rsidR="00C84005" w:rsidRDefault="00317871" w:rsidP="00145D75">
      <w:pPr>
        <w:pStyle w:val="BodyText"/>
        <w:numPr>
          <w:ilvl w:val="0"/>
          <w:numId w:val="12"/>
        </w:numPr>
      </w:pPr>
      <w:hyperlink r:id="rId22" w:history="1">
        <w:r w:rsidR="00C84005">
          <w:rPr>
            <w:rStyle w:val="Hyperlink"/>
          </w:rPr>
          <w:t>http://technet.microsoft.com/en-us/sqlserver/video/gg429808</w:t>
        </w:r>
      </w:hyperlink>
      <w:r w:rsidR="00C84005">
        <w:t xml:space="preserve"> - Extended Events demo</w:t>
      </w:r>
    </w:p>
    <w:p w:rsidR="00C84005" w:rsidRDefault="00317871" w:rsidP="00145D75">
      <w:pPr>
        <w:pStyle w:val="BodyText"/>
        <w:numPr>
          <w:ilvl w:val="0"/>
          <w:numId w:val="12"/>
        </w:numPr>
      </w:pPr>
      <w:hyperlink r:id="rId23" w:history="1">
        <w:r w:rsidR="00C84005">
          <w:rPr>
            <w:rStyle w:val="Hyperlink"/>
          </w:rPr>
          <w:t>http://www.scarydba.com/2011/08/03/all-about-execution-plans-2/</w:t>
        </w:r>
      </w:hyperlink>
      <w:r w:rsidR="00C84005">
        <w:t xml:space="preserve"> - Links to good query plan articles</w:t>
      </w:r>
    </w:p>
    <w:p w:rsidR="00C84005" w:rsidRDefault="00317871" w:rsidP="00145D75">
      <w:pPr>
        <w:pStyle w:val="BodyText"/>
        <w:numPr>
          <w:ilvl w:val="0"/>
          <w:numId w:val="12"/>
        </w:numPr>
      </w:pPr>
      <w:hyperlink r:id="rId24" w:history="1">
        <w:r w:rsidR="00C84005">
          <w:rPr>
            <w:rStyle w:val="Hyperlink"/>
          </w:rPr>
          <w:t>http://www.scarydba.com/resources/</w:t>
        </w:r>
      </w:hyperlink>
      <w:r w:rsidR="00C84005">
        <w:t xml:space="preserve"> - Execution plan resources</w:t>
      </w:r>
    </w:p>
    <w:p w:rsidR="00C84005" w:rsidRDefault="00317871" w:rsidP="00145D75">
      <w:pPr>
        <w:pStyle w:val="BodyText"/>
        <w:numPr>
          <w:ilvl w:val="0"/>
          <w:numId w:val="12"/>
        </w:numPr>
      </w:pPr>
      <w:hyperlink r:id="rId25" w:history="1">
        <w:r w:rsidR="00C84005">
          <w:rPr>
            <w:rStyle w:val="Hyperlink"/>
          </w:rPr>
          <w:t>http://technet.microsoft.com/en-us/library/ms189602.aspx</w:t>
        </w:r>
      </w:hyperlink>
      <w:r w:rsidR="00C84005">
        <w:t xml:space="preserve"> - Showplan security</w:t>
      </w:r>
    </w:p>
    <w:p w:rsidR="00C84005" w:rsidRDefault="00317871" w:rsidP="00145D75">
      <w:pPr>
        <w:pStyle w:val="BodyText"/>
        <w:numPr>
          <w:ilvl w:val="0"/>
          <w:numId w:val="12"/>
        </w:numPr>
      </w:pPr>
      <w:hyperlink r:id="rId26" w:history="1">
        <w:r w:rsidR="00C84005">
          <w:rPr>
            <w:rStyle w:val="Hyperlink"/>
          </w:rPr>
          <w:t>http://schemas.microsoft.com/sqlserver/2004/07/showplan/</w:t>
        </w:r>
      </w:hyperlink>
      <w:r w:rsidR="00C84005">
        <w:t xml:space="preserve"> - Showplan XML schema</w:t>
      </w:r>
    </w:p>
    <w:p w:rsidR="007D0867" w:rsidRDefault="00317871" w:rsidP="00145D75">
      <w:pPr>
        <w:pStyle w:val="BodyText"/>
        <w:numPr>
          <w:ilvl w:val="0"/>
          <w:numId w:val="12"/>
        </w:numPr>
      </w:pPr>
      <w:hyperlink r:id="rId27" w:history="1">
        <w:r w:rsidR="007D0867">
          <w:rPr>
            <w:rStyle w:val="Hyperlink"/>
          </w:rPr>
          <w:t>http://www.nwoods.com/components/dotnet/godiagram-overview.htm</w:t>
        </w:r>
      </w:hyperlink>
      <w:r w:rsidR="007D0867">
        <w:t xml:space="preserve"> - Go Diagram for .Net</w:t>
      </w:r>
    </w:p>
    <w:p w:rsidR="00C84005" w:rsidRPr="00FE2287" w:rsidRDefault="00C84005" w:rsidP="00FE2287">
      <w:pPr>
        <w:pStyle w:val="BodyText"/>
      </w:pPr>
    </w:p>
    <w:sectPr w:rsidR="00C84005" w:rsidRPr="00FE2287" w:rsidSect="005F0D7D">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21E" w:rsidRDefault="00C2721E">
      <w:r>
        <w:separator/>
      </w:r>
    </w:p>
  </w:endnote>
  <w:endnote w:type="continuationSeparator" w:id="0">
    <w:p w:rsidR="00C2721E" w:rsidRDefault="00C272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0E4" w:rsidRDefault="00F430E4">
    <w:pPr>
      <w:pStyle w:val="Footer"/>
      <w:pBdr>
        <w:top w:val="single" w:sz="18" w:space="1" w:color="auto"/>
      </w:pBdr>
      <w:spacing w:before="240"/>
      <w:rPr>
        <w:rFonts w:ascii="Arial" w:hAnsi="Arial" w:cs="Arial"/>
        <w:i/>
        <w:sz w:val="16"/>
      </w:rPr>
    </w:pPr>
    <w:r>
      <w:rPr>
        <w:rFonts w:ascii="Arial" w:hAnsi="Arial" w:cs="Arial"/>
        <w:i/>
        <w:sz w:val="16"/>
      </w:rPr>
      <w:t>Specification</w:t>
    </w:r>
  </w:p>
  <w:p w:rsidR="00F430E4" w:rsidRDefault="00F430E4">
    <w:pPr>
      <w:pStyle w:val="Footer"/>
      <w:rPr>
        <w:rFonts w:ascii="Arial" w:hAnsi="Arial" w:cs="Arial"/>
        <w:i/>
        <w:sz w:val="16"/>
      </w:rPr>
    </w:pPr>
    <w:fldSimple w:instr=" TITLE  \* MERGEFORMAT ">
      <w:r w:rsidRPr="00F430E4">
        <w:rPr>
          <w:rFonts w:ascii="Arial" w:hAnsi="Arial" w:cs="Arial"/>
          <w:i/>
          <w:sz w:val="16"/>
        </w:rPr>
        <w:t>Query Plan Monitoring</w:t>
      </w:r>
      <w:r>
        <w:t xml:space="preserve"> Specification</w:t>
      </w:r>
    </w:fldSimple>
    <w:r>
      <w:rPr>
        <w:rFonts w:ascii="Arial" w:hAnsi="Arial" w:cs="Arial"/>
        <w:i/>
        <w:sz w:val="16"/>
      </w:rPr>
      <w:t xml:space="preserve"> (as of </w:t>
    </w:r>
    <w:r>
      <w:rPr>
        <w:rFonts w:ascii="Arial" w:hAnsi="Arial" w:cs="Arial"/>
        <w:i/>
        <w:sz w:val="16"/>
      </w:rPr>
      <w:fldChar w:fldCharType="begin"/>
    </w:r>
    <w:r>
      <w:rPr>
        <w:rFonts w:ascii="Arial" w:hAnsi="Arial" w:cs="Arial"/>
        <w:i/>
        <w:sz w:val="16"/>
      </w:rPr>
      <w:instrText xml:space="preserve"> SAVEDATE \@ "dd-MMM-yyyy h:mm am/pm" \* MERGEFORMAT </w:instrText>
    </w:r>
    <w:r>
      <w:rPr>
        <w:rFonts w:ascii="Arial" w:hAnsi="Arial" w:cs="Arial"/>
        <w:i/>
        <w:sz w:val="16"/>
      </w:rPr>
      <w:fldChar w:fldCharType="separate"/>
    </w:r>
    <w:r>
      <w:rPr>
        <w:rFonts w:ascii="Arial" w:hAnsi="Arial" w:cs="Arial"/>
        <w:i/>
        <w:noProof/>
        <w:sz w:val="16"/>
      </w:rPr>
      <w:t>09-Sep-2011 9:51 AM</w:t>
    </w:r>
    <w:r>
      <w:rPr>
        <w:rFonts w:ascii="Arial" w:hAnsi="Arial" w:cs="Arial"/>
        <w:i/>
        <w:sz w:val="16"/>
      </w:rPr>
      <w:fldChar w:fldCharType="end"/>
    </w:r>
    <w:r>
      <w:rPr>
        <w:rFonts w:ascii="Arial" w:hAnsi="Arial" w:cs="Arial"/>
        <w:i/>
        <w:sz w:val="16"/>
      </w:rPr>
      <w:t>)</w:t>
    </w:r>
  </w:p>
  <w:p w:rsidR="00F430E4" w:rsidRDefault="00F430E4">
    <w:pPr>
      <w:pStyle w:val="Footer"/>
      <w:rPr>
        <w:rFonts w:ascii="Arial" w:hAnsi="Arial" w:cs="Arial"/>
        <w:i/>
        <w:sz w:val="16"/>
      </w:rPr>
    </w:pPr>
    <w:r>
      <w:rPr>
        <w:rFonts w:ascii="Arial" w:hAnsi="Arial" w:cs="Arial"/>
        <w:i/>
        <w:sz w:val="16"/>
      </w:rPr>
      <w:t>BBS Technologies, Inc. Confidential &amp; Proprietary Information</w:t>
    </w:r>
  </w:p>
  <w:p w:rsidR="00F430E4" w:rsidRDefault="00F430E4">
    <w:pPr>
      <w:pStyle w:val="Footer"/>
      <w:rPr>
        <w:rFonts w:ascii="Arial" w:hAnsi="Arial" w:cs="Arial"/>
        <w:i/>
        <w:sz w:val="16"/>
      </w:rPr>
    </w:pPr>
    <w:r>
      <w:rPr>
        <w:rFonts w:ascii="Arial" w:hAnsi="Arial" w:cs="Arial"/>
        <w:i/>
        <w:sz w:val="16"/>
      </w:rPr>
      <w:t>For Internal Distribution Only</w:t>
    </w:r>
  </w:p>
  <w:p w:rsidR="00F430E4" w:rsidRDefault="00F430E4">
    <w:pPr>
      <w:pStyle w:val="Footer"/>
    </w:pPr>
    <w:r>
      <w:rPr>
        <w:rFonts w:ascii="Arial" w:hAnsi="Arial" w:cs="Arial"/>
        <w:i/>
        <w:sz w:val="16"/>
      </w:rPr>
      <w:t xml:space="preserve">Page </w:t>
    </w:r>
    <w:r>
      <w:rPr>
        <w:rStyle w:val="PageNumber"/>
        <w:rFonts w:ascii="Arial" w:hAnsi="Arial" w:cs="Arial"/>
        <w:i/>
        <w:sz w:val="16"/>
      </w:rPr>
      <w:fldChar w:fldCharType="begin"/>
    </w:r>
    <w:r>
      <w:rPr>
        <w:rStyle w:val="PageNumber"/>
        <w:rFonts w:ascii="Arial" w:hAnsi="Arial" w:cs="Arial"/>
        <w:i/>
        <w:sz w:val="16"/>
      </w:rPr>
      <w:instrText xml:space="preserve"> PAGE </w:instrText>
    </w:r>
    <w:r>
      <w:rPr>
        <w:rStyle w:val="PageNumber"/>
        <w:rFonts w:ascii="Arial" w:hAnsi="Arial" w:cs="Arial"/>
        <w:i/>
        <w:sz w:val="16"/>
      </w:rPr>
      <w:fldChar w:fldCharType="separate"/>
    </w:r>
    <w:r w:rsidR="003B0D0B">
      <w:rPr>
        <w:rStyle w:val="PageNumber"/>
        <w:rFonts w:ascii="Arial" w:hAnsi="Arial" w:cs="Arial"/>
        <w:i/>
        <w:noProof/>
        <w:sz w:val="16"/>
      </w:rPr>
      <w:t>17</w:t>
    </w:r>
    <w:r>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21E" w:rsidRDefault="00C2721E">
      <w:r>
        <w:separator/>
      </w:r>
    </w:p>
  </w:footnote>
  <w:footnote w:type="continuationSeparator" w:id="0">
    <w:p w:rsidR="00C2721E" w:rsidRDefault="00C272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496949"/>
    <w:multiLevelType w:val="hybridMultilevel"/>
    <w:tmpl w:val="ADFE91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917C9"/>
    <w:multiLevelType w:val="hybridMultilevel"/>
    <w:tmpl w:val="B3901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61432"/>
    <w:multiLevelType w:val="hybridMultilevel"/>
    <w:tmpl w:val="DE24C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5">
    <w:nsid w:val="475260AB"/>
    <w:multiLevelType w:val="singleLevel"/>
    <w:tmpl w:val="50A2E392"/>
    <w:lvl w:ilvl="0">
      <w:start w:val="1"/>
      <w:numFmt w:val="decimal"/>
      <w:lvlText w:val="%1)"/>
      <w:legacy w:legacy="1" w:legacySpace="0" w:legacyIndent="360"/>
      <w:lvlJc w:val="left"/>
      <w:pPr>
        <w:ind w:left="360" w:hanging="360"/>
      </w:pPr>
    </w:lvl>
  </w:abstractNum>
  <w:abstractNum w:abstractNumId="6">
    <w:nsid w:val="49E62F7D"/>
    <w:multiLevelType w:val="hybridMultilevel"/>
    <w:tmpl w:val="47CAA4F2"/>
    <w:lvl w:ilvl="0" w:tplc="8CA632F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61FF3F98"/>
    <w:multiLevelType w:val="hybridMultilevel"/>
    <w:tmpl w:val="FF226E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C76D99"/>
    <w:multiLevelType w:val="multilevel"/>
    <w:tmpl w:val="197E3D7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45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9">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FEC09CB"/>
    <w:multiLevelType w:val="hybridMultilevel"/>
    <w:tmpl w:val="CA0CC602"/>
    <w:lvl w:ilvl="0" w:tplc="AECC5262">
      <w:numFmt w:val="bullet"/>
      <w:lvlText w:val="-"/>
      <w:lvlJc w:val="left"/>
      <w:pPr>
        <w:ind w:left="390" w:hanging="360"/>
      </w:pPr>
      <w:rPr>
        <w:rFonts w:ascii="Times New Roman" w:eastAsia="Times New Roman"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71935C88"/>
    <w:multiLevelType w:val="hybridMultilevel"/>
    <w:tmpl w:val="24F05D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E444DEE"/>
    <w:multiLevelType w:val="hybridMultilevel"/>
    <w:tmpl w:val="E716C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8"/>
  </w:num>
  <w:num w:numId="4">
    <w:abstractNumId w:val="12"/>
  </w:num>
  <w:num w:numId="5">
    <w:abstractNumId w:val="5"/>
  </w:num>
  <w:num w:numId="6">
    <w:abstractNumId w:val="9"/>
  </w:num>
  <w:num w:numId="7">
    <w:abstractNumId w:val="2"/>
  </w:num>
  <w:num w:numId="8">
    <w:abstractNumId w:val="1"/>
  </w:num>
  <w:num w:numId="9">
    <w:abstractNumId w:val="10"/>
  </w:num>
  <w:num w:numId="10">
    <w:abstractNumId w:val="6"/>
  </w:num>
  <w:num w:numId="11">
    <w:abstractNumId w:val="7"/>
  </w:num>
  <w:num w:numId="12">
    <w:abstractNumId w:val="11"/>
  </w:num>
  <w:num w:numId="13">
    <w:abstractNumId w:val="3"/>
  </w:num>
  <w:num w:numId="14">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hideSpellingErrors/>
  <w:hideGrammaticalErrors/>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A39F7"/>
    <w:rsid w:val="00005EE9"/>
    <w:rsid w:val="00013E1B"/>
    <w:rsid w:val="000373BA"/>
    <w:rsid w:val="0005064A"/>
    <w:rsid w:val="00055FE1"/>
    <w:rsid w:val="00084ED3"/>
    <w:rsid w:val="00097863"/>
    <w:rsid w:val="000B4B0F"/>
    <w:rsid w:val="000C33CE"/>
    <w:rsid w:val="000C7A4D"/>
    <w:rsid w:val="000D357C"/>
    <w:rsid w:val="000F16F5"/>
    <w:rsid w:val="00145D75"/>
    <w:rsid w:val="0015655A"/>
    <w:rsid w:val="00162641"/>
    <w:rsid w:val="001761FC"/>
    <w:rsid w:val="00182510"/>
    <w:rsid w:val="00183AC4"/>
    <w:rsid w:val="001843A0"/>
    <w:rsid w:val="001875CA"/>
    <w:rsid w:val="001907BE"/>
    <w:rsid w:val="001E4C00"/>
    <w:rsid w:val="001E6A0A"/>
    <w:rsid w:val="00240378"/>
    <w:rsid w:val="00260F9F"/>
    <w:rsid w:val="0026506D"/>
    <w:rsid w:val="00281650"/>
    <w:rsid w:val="00283BB8"/>
    <w:rsid w:val="0029262E"/>
    <w:rsid w:val="002977B1"/>
    <w:rsid w:val="002A771D"/>
    <w:rsid w:val="002B783D"/>
    <w:rsid w:val="002C502D"/>
    <w:rsid w:val="002C5540"/>
    <w:rsid w:val="002D0221"/>
    <w:rsid w:val="002D026A"/>
    <w:rsid w:val="003154AF"/>
    <w:rsid w:val="00317871"/>
    <w:rsid w:val="00357520"/>
    <w:rsid w:val="003748A0"/>
    <w:rsid w:val="003923F8"/>
    <w:rsid w:val="003A17C4"/>
    <w:rsid w:val="003A4D63"/>
    <w:rsid w:val="003B033D"/>
    <w:rsid w:val="003B0D0B"/>
    <w:rsid w:val="003D6FB4"/>
    <w:rsid w:val="003F7F1E"/>
    <w:rsid w:val="00416675"/>
    <w:rsid w:val="0042564D"/>
    <w:rsid w:val="00435834"/>
    <w:rsid w:val="00456C17"/>
    <w:rsid w:val="004706E8"/>
    <w:rsid w:val="0047254F"/>
    <w:rsid w:val="004727CF"/>
    <w:rsid w:val="0048574A"/>
    <w:rsid w:val="004B6D18"/>
    <w:rsid w:val="004D1851"/>
    <w:rsid w:val="004E054A"/>
    <w:rsid w:val="004F3C96"/>
    <w:rsid w:val="005010CE"/>
    <w:rsid w:val="00550FA4"/>
    <w:rsid w:val="0055458A"/>
    <w:rsid w:val="0058185E"/>
    <w:rsid w:val="005A7773"/>
    <w:rsid w:val="005E25E4"/>
    <w:rsid w:val="005F0D7D"/>
    <w:rsid w:val="00607552"/>
    <w:rsid w:val="00650B95"/>
    <w:rsid w:val="00671C59"/>
    <w:rsid w:val="0069100B"/>
    <w:rsid w:val="006A39F7"/>
    <w:rsid w:val="006E0491"/>
    <w:rsid w:val="006F483E"/>
    <w:rsid w:val="0070569A"/>
    <w:rsid w:val="00711F11"/>
    <w:rsid w:val="00717115"/>
    <w:rsid w:val="007204A4"/>
    <w:rsid w:val="00772E86"/>
    <w:rsid w:val="00790188"/>
    <w:rsid w:val="00796F0A"/>
    <w:rsid w:val="007B356A"/>
    <w:rsid w:val="007D0867"/>
    <w:rsid w:val="007E65AB"/>
    <w:rsid w:val="007F5FB3"/>
    <w:rsid w:val="008122B6"/>
    <w:rsid w:val="0081244E"/>
    <w:rsid w:val="00815C88"/>
    <w:rsid w:val="008211ED"/>
    <w:rsid w:val="00833D94"/>
    <w:rsid w:val="00840751"/>
    <w:rsid w:val="008502E2"/>
    <w:rsid w:val="0087732C"/>
    <w:rsid w:val="0088509F"/>
    <w:rsid w:val="00897EE4"/>
    <w:rsid w:val="008A2370"/>
    <w:rsid w:val="008B0721"/>
    <w:rsid w:val="008D514C"/>
    <w:rsid w:val="008D58B3"/>
    <w:rsid w:val="00926355"/>
    <w:rsid w:val="00947091"/>
    <w:rsid w:val="009559A3"/>
    <w:rsid w:val="00963D98"/>
    <w:rsid w:val="009670DE"/>
    <w:rsid w:val="0099310F"/>
    <w:rsid w:val="009A2FA9"/>
    <w:rsid w:val="009A6A1E"/>
    <w:rsid w:val="009C62C0"/>
    <w:rsid w:val="009D383A"/>
    <w:rsid w:val="00A05835"/>
    <w:rsid w:val="00A423A2"/>
    <w:rsid w:val="00A55531"/>
    <w:rsid w:val="00A827DD"/>
    <w:rsid w:val="00AA220A"/>
    <w:rsid w:val="00AB3E93"/>
    <w:rsid w:val="00AB3FD9"/>
    <w:rsid w:val="00AD0CA3"/>
    <w:rsid w:val="00AF514C"/>
    <w:rsid w:val="00B02474"/>
    <w:rsid w:val="00B157A0"/>
    <w:rsid w:val="00B375E1"/>
    <w:rsid w:val="00B54198"/>
    <w:rsid w:val="00B6137C"/>
    <w:rsid w:val="00B86A90"/>
    <w:rsid w:val="00BE0C54"/>
    <w:rsid w:val="00C2721E"/>
    <w:rsid w:val="00C46971"/>
    <w:rsid w:val="00C50AA8"/>
    <w:rsid w:val="00C61D69"/>
    <w:rsid w:val="00C66CDE"/>
    <w:rsid w:val="00C73336"/>
    <w:rsid w:val="00C77637"/>
    <w:rsid w:val="00C84005"/>
    <w:rsid w:val="00CA61D0"/>
    <w:rsid w:val="00CA7C66"/>
    <w:rsid w:val="00CD0229"/>
    <w:rsid w:val="00CF5E70"/>
    <w:rsid w:val="00D003F4"/>
    <w:rsid w:val="00D03F85"/>
    <w:rsid w:val="00D27766"/>
    <w:rsid w:val="00D418F9"/>
    <w:rsid w:val="00D42F02"/>
    <w:rsid w:val="00D4777B"/>
    <w:rsid w:val="00D5275B"/>
    <w:rsid w:val="00D60590"/>
    <w:rsid w:val="00D86CA3"/>
    <w:rsid w:val="00DF3ABF"/>
    <w:rsid w:val="00E04463"/>
    <w:rsid w:val="00E04567"/>
    <w:rsid w:val="00E16D91"/>
    <w:rsid w:val="00E53710"/>
    <w:rsid w:val="00E563F1"/>
    <w:rsid w:val="00E66051"/>
    <w:rsid w:val="00E82463"/>
    <w:rsid w:val="00EC1BD9"/>
    <w:rsid w:val="00EC46AD"/>
    <w:rsid w:val="00ED19B0"/>
    <w:rsid w:val="00ED2920"/>
    <w:rsid w:val="00EE1055"/>
    <w:rsid w:val="00F00CF2"/>
    <w:rsid w:val="00F109AE"/>
    <w:rsid w:val="00F14908"/>
    <w:rsid w:val="00F2637C"/>
    <w:rsid w:val="00F33169"/>
    <w:rsid w:val="00F430E4"/>
    <w:rsid w:val="00F57CB6"/>
    <w:rsid w:val="00F92650"/>
    <w:rsid w:val="00F94ECF"/>
    <w:rsid w:val="00FB3D7A"/>
    <w:rsid w:val="00FC020A"/>
    <w:rsid w:val="00FC18DB"/>
    <w:rsid w:val="00FE2287"/>
    <w:rsid w:val="00FF2E51"/>
    <w:rsid w:val="00FF4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1650"/>
    <w:rPr>
      <w:sz w:val="22"/>
    </w:rPr>
  </w:style>
  <w:style w:type="paragraph" w:styleId="Heading1">
    <w:name w:val="heading 1"/>
    <w:basedOn w:val="Normal"/>
    <w:next w:val="BodyText"/>
    <w:autoRedefine/>
    <w:qFormat/>
    <w:rsid w:val="00FE2287"/>
    <w:pPr>
      <w:keepNext/>
      <w:pageBreakBefore/>
      <w:numPr>
        <w:numId w:val="3"/>
      </w:numPr>
      <w:pBdr>
        <w:top w:val="single" w:sz="24" w:space="1" w:color="F79646" w:themeColor="accent1"/>
        <w:bottom w:val="single" w:sz="24" w:space="1" w:color="F79646" w:themeColor="accent1"/>
      </w:pBdr>
      <w:spacing w:before="480" w:after="240"/>
      <w:outlineLvl w:val="0"/>
    </w:pPr>
    <w:rPr>
      <w:b/>
      <w:i/>
      <w:sz w:val="48"/>
    </w:rPr>
  </w:style>
  <w:style w:type="paragraph" w:styleId="Heading2">
    <w:name w:val="heading 2"/>
    <w:basedOn w:val="Normal"/>
    <w:next w:val="BodyText"/>
    <w:qFormat/>
    <w:rsid w:val="00281650"/>
    <w:pPr>
      <w:keepNext/>
      <w:numPr>
        <w:ilvl w:val="1"/>
        <w:numId w:val="3"/>
      </w:numPr>
      <w:pBdr>
        <w:bottom w:val="single" w:sz="18" w:space="1" w:color="auto"/>
      </w:pBdr>
      <w:shd w:val="clear" w:color="auto" w:fill="FBD5B5" w:themeFill="accent5"/>
      <w:spacing w:before="120" w:after="120"/>
      <w:ind w:left="0"/>
      <w:outlineLvl w:val="1"/>
    </w:pPr>
    <w:rPr>
      <w:b/>
      <w:i/>
      <w:sz w:val="40"/>
    </w:rPr>
  </w:style>
  <w:style w:type="paragraph" w:styleId="Heading3">
    <w:name w:val="heading 3"/>
    <w:basedOn w:val="Normal"/>
    <w:next w:val="BodyText"/>
    <w:qFormat/>
    <w:rsid w:val="00FE2287"/>
    <w:pPr>
      <w:keepNext/>
      <w:numPr>
        <w:ilvl w:val="2"/>
        <w:numId w:val="3"/>
      </w:numPr>
      <w:pBdr>
        <w:bottom w:val="single" w:sz="8" w:space="1" w:color="7F7F7F" w:themeColor="accent2"/>
      </w:pBdr>
      <w:shd w:val="clear" w:color="auto" w:fill="D7E3BC" w:themeFill="accent6"/>
      <w:spacing w:before="240" w:after="60"/>
      <w:contextualSpacing/>
      <w:outlineLvl w:val="2"/>
    </w:pPr>
    <w:rPr>
      <w:b/>
      <w:i/>
      <w:sz w:val="32"/>
    </w:rPr>
  </w:style>
  <w:style w:type="paragraph" w:styleId="Heading4">
    <w:name w:val="heading 4"/>
    <w:basedOn w:val="Normal"/>
    <w:next w:val="BodyText"/>
    <w:qFormat/>
    <w:rsid w:val="009C62C0"/>
    <w:pPr>
      <w:keepNext/>
      <w:numPr>
        <w:ilvl w:val="3"/>
        <w:numId w:val="3"/>
      </w:numPr>
      <w:pBdr>
        <w:bottom w:val="single" w:sz="4" w:space="1" w:color="BFBFBF" w:themeColor="background1" w:themeShade="BF"/>
      </w:pBdr>
      <w:spacing w:before="240" w:after="60"/>
      <w:outlineLvl w:val="3"/>
    </w:pPr>
    <w:rPr>
      <w:b/>
      <w:sz w:val="24"/>
    </w:rPr>
  </w:style>
  <w:style w:type="paragraph" w:styleId="Heading5">
    <w:name w:val="heading 5"/>
    <w:basedOn w:val="Normal"/>
    <w:next w:val="BodyText"/>
    <w:qFormat/>
    <w:rsid w:val="00F92650"/>
    <w:pPr>
      <w:numPr>
        <w:ilvl w:val="4"/>
        <w:numId w:val="3"/>
      </w:numPr>
      <w:spacing w:before="240" w:after="60"/>
      <w:outlineLvl w:val="4"/>
    </w:pPr>
    <w:rPr>
      <w:i/>
      <w:sz w:val="32"/>
    </w:rPr>
  </w:style>
  <w:style w:type="paragraph" w:styleId="Heading6">
    <w:name w:val="heading 6"/>
    <w:basedOn w:val="Normal"/>
    <w:next w:val="BodyText"/>
    <w:qFormat/>
    <w:rsid w:val="00F92650"/>
    <w:pPr>
      <w:numPr>
        <w:ilvl w:val="5"/>
        <w:numId w:val="3"/>
      </w:numPr>
      <w:spacing w:before="240" w:after="60"/>
      <w:outlineLvl w:val="5"/>
    </w:pPr>
    <w:rPr>
      <w:rFonts w:asciiTheme="minorHAnsi" w:hAnsiTheme="minorHAnsi"/>
      <w:b/>
      <w:i/>
      <w:sz w:val="24"/>
    </w:rPr>
  </w:style>
  <w:style w:type="paragraph" w:styleId="Heading7">
    <w:name w:val="heading 7"/>
    <w:basedOn w:val="Normal"/>
    <w:next w:val="BodyText"/>
    <w:rsid w:val="00435834"/>
    <w:pPr>
      <w:numPr>
        <w:ilvl w:val="6"/>
        <w:numId w:val="3"/>
      </w:numPr>
      <w:spacing w:before="240" w:after="60"/>
      <w:outlineLvl w:val="6"/>
    </w:pPr>
    <w:rPr>
      <w:rFonts w:ascii="Arial Narrow" w:hAnsi="Arial Narrow"/>
      <w:b/>
      <w:sz w:val="24"/>
    </w:rPr>
  </w:style>
  <w:style w:type="paragraph" w:styleId="Heading8">
    <w:name w:val="heading 8"/>
    <w:basedOn w:val="Normal"/>
    <w:next w:val="BodyText"/>
    <w:rsid w:val="00435834"/>
    <w:pPr>
      <w:numPr>
        <w:ilvl w:val="7"/>
        <w:numId w:val="3"/>
      </w:numPr>
      <w:spacing w:before="240" w:after="60"/>
      <w:outlineLvl w:val="7"/>
    </w:pPr>
    <w:rPr>
      <w:rFonts w:ascii="Arial Narrow" w:hAnsi="Arial Narrow"/>
      <w:sz w:val="24"/>
    </w:rPr>
  </w:style>
  <w:style w:type="paragraph" w:styleId="Heading9">
    <w:name w:val="heading 9"/>
    <w:basedOn w:val="Normal"/>
    <w:next w:val="BodyText"/>
    <w:rsid w:val="00435834"/>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5834"/>
    <w:pPr>
      <w:tabs>
        <w:tab w:val="center" w:pos="4320"/>
        <w:tab w:val="right" w:pos="8640"/>
      </w:tabs>
    </w:pPr>
  </w:style>
  <w:style w:type="paragraph" w:styleId="Footer">
    <w:name w:val="footer"/>
    <w:basedOn w:val="Normal"/>
    <w:rsid w:val="00435834"/>
    <w:pPr>
      <w:tabs>
        <w:tab w:val="center" w:pos="4320"/>
        <w:tab w:val="right" w:pos="8640"/>
      </w:tabs>
    </w:pPr>
  </w:style>
  <w:style w:type="paragraph" w:styleId="TOC1">
    <w:name w:val="toc 1"/>
    <w:basedOn w:val="Normal"/>
    <w:next w:val="Normal"/>
    <w:autoRedefine/>
    <w:uiPriority w:val="39"/>
    <w:rsid w:val="00435834"/>
    <w:pPr>
      <w:tabs>
        <w:tab w:val="right" w:leader="dot" w:pos="9360"/>
      </w:tabs>
      <w:spacing w:before="120" w:after="120"/>
    </w:pPr>
    <w:rPr>
      <w:b/>
      <w:caps/>
    </w:rPr>
  </w:style>
  <w:style w:type="paragraph" w:styleId="TOC2">
    <w:name w:val="toc 2"/>
    <w:basedOn w:val="Normal"/>
    <w:next w:val="Normal"/>
    <w:autoRedefine/>
    <w:uiPriority w:val="39"/>
    <w:rsid w:val="00435834"/>
    <w:pPr>
      <w:tabs>
        <w:tab w:val="right" w:leader="dot" w:pos="9360"/>
      </w:tabs>
    </w:pPr>
    <w:rPr>
      <w:smallCaps/>
    </w:rPr>
  </w:style>
  <w:style w:type="paragraph" w:styleId="TOC3">
    <w:name w:val="toc 3"/>
    <w:basedOn w:val="Normal"/>
    <w:next w:val="Normal"/>
    <w:autoRedefine/>
    <w:uiPriority w:val="39"/>
    <w:rsid w:val="00435834"/>
    <w:pPr>
      <w:tabs>
        <w:tab w:val="right" w:leader="dot" w:pos="9360"/>
      </w:tabs>
      <w:ind w:left="200"/>
    </w:pPr>
    <w:rPr>
      <w:i/>
    </w:rPr>
  </w:style>
  <w:style w:type="paragraph" w:styleId="NormalIndent">
    <w:name w:val="Normal Indent"/>
    <w:basedOn w:val="Normal"/>
    <w:rsid w:val="00435834"/>
    <w:pPr>
      <w:ind w:left="720"/>
    </w:pPr>
  </w:style>
  <w:style w:type="paragraph" w:styleId="TOC4">
    <w:name w:val="toc 4"/>
    <w:basedOn w:val="Normal"/>
    <w:next w:val="Normal"/>
    <w:autoRedefine/>
    <w:semiHidden/>
    <w:rsid w:val="00435834"/>
    <w:pPr>
      <w:tabs>
        <w:tab w:val="right" w:leader="dot" w:pos="9360"/>
      </w:tabs>
      <w:ind w:left="600"/>
    </w:pPr>
  </w:style>
  <w:style w:type="paragraph" w:styleId="TOC5">
    <w:name w:val="toc 5"/>
    <w:basedOn w:val="Normal"/>
    <w:next w:val="Normal"/>
    <w:autoRedefine/>
    <w:semiHidden/>
    <w:rsid w:val="00435834"/>
    <w:pPr>
      <w:tabs>
        <w:tab w:val="right" w:leader="dot" w:pos="9360"/>
      </w:tabs>
      <w:ind w:left="800"/>
    </w:pPr>
  </w:style>
  <w:style w:type="paragraph" w:styleId="TOC6">
    <w:name w:val="toc 6"/>
    <w:basedOn w:val="Normal"/>
    <w:next w:val="Normal"/>
    <w:autoRedefine/>
    <w:semiHidden/>
    <w:rsid w:val="00435834"/>
    <w:pPr>
      <w:tabs>
        <w:tab w:val="right" w:leader="dot" w:pos="9360"/>
      </w:tabs>
      <w:ind w:left="1000"/>
    </w:pPr>
  </w:style>
  <w:style w:type="paragraph" w:styleId="TOC7">
    <w:name w:val="toc 7"/>
    <w:basedOn w:val="Normal"/>
    <w:next w:val="Normal"/>
    <w:autoRedefine/>
    <w:semiHidden/>
    <w:rsid w:val="00435834"/>
    <w:pPr>
      <w:tabs>
        <w:tab w:val="right" w:leader="dot" w:pos="9360"/>
      </w:tabs>
      <w:ind w:left="1200"/>
    </w:pPr>
  </w:style>
  <w:style w:type="paragraph" w:styleId="TOC8">
    <w:name w:val="toc 8"/>
    <w:basedOn w:val="Normal"/>
    <w:next w:val="Normal"/>
    <w:autoRedefine/>
    <w:semiHidden/>
    <w:rsid w:val="00435834"/>
    <w:pPr>
      <w:tabs>
        <w:tab w:val="right" w:leader="dot" w:pos="9360"/>
      </w:tabs>
      <w:ind w:left="1400"/>
    </w:pPr>
  </w:style>
  <w:style w:type="paragraph" w:styleId="TOC9">
    <w:name w:val="toc 9"/>
    <w:basedOn w:val="Normal"/>
    <w:next w:val="Normal"/>
    <w:autoRedefine/>
    <w:semiHidden/>
    <w:rsid w:val="00435834"/>
    <w:pPr>
      <w:tabs>
        <w:tab w:val="right" w:leader="dot" w:pos="9360"/>
      </w:tabs>
      <w:ind w:left="1600"/>
    </w:pPr>
  </w:style>
  <w:style w:type="character" w:styleId="PageNumber">
    <w:name w:val="page number"/>
    <w:basedOn w:val="DefaultParagraphFont"/>
    <w:rsid w:val="00435834"/>
  </w:style>
  <w:style w:type="character" w:styleId="CommentReference">
    <w:name w:val="annotation reference"/>
    <w:basedOn w:val="DefaultParagraphFont"/>
    <w:semiHidden/>
    <w:rsid w:val="00435834"/>
    <w:rPr>
      <w:sz w:val="16"/>
    </w:rPr>
  </w:style>
  <w:style w:type="paragraph" w:styleId="CommentText">
    <w:name w:val="annotation text"/>
    <w:basedOn w:val="Normal"/>
    <w:semiHidden/>
    <w:rsid w:val="00435834"/>
  </w:style>
  <w:style w:type="paragraph" w:customStyle="1" w:styleId="Codeexample">
    <w:name w:val="Code example"/>
    <w:basedOn w:val="Normal"/>
    <w:rsid w:val="00435834"/>
    <w:pPr>
      <w:ind w:left="144"/>
    </w:pPr>
    <w:rPr>
      <w:rFonts w:ascii="Courier New" w:hAnsi="Courier New"/>
      <w:noProof/>
    </w:rPr>
  </w:style>
  <w:style w:type="paragraph" w:styleId="BodyText">
    <w:name w:val="Body Text"/>
    <w:basedOn w:val="Normal"/>
    <w:rsid w:val="00435834"/>
    <w:pPr>
      <w:spacing w:after="120"/>
    </w:pPr>
  </w:style>
  <w:style w:type="character" w:styleId="Hyperlink">
    <w:name w:val="Hyperlink"/>
    <w:basedOn w:val="DefaultParagraphFont"/>
    <w:rsid w:val="00435834"/>
    <w:rPr>
      <w:color w:val="0000FF"/>
      <w:u w:val="single"/>
    </w:rPr>
  </w:style>
  <w:style w:type="paragraph" w:styleId="DocumentMap">
    <w:name w:val="Document Map"/>
    <w:basedOn w:val="Normal"/>
    <w:semiHidden/>
    <w:rsid w:val="00435834"/>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style>
  <w:style w:type="character" w:customStyle="1" w:styleId="StyleArial12ptBold">
    <w:name w:val="Style Arial 12 pt Bold"/>
    <w:basedOn w:val="DefaultParagraphFont"/>
    <w:rsid w:val="006A39F7"/>
    <w:rPr>
      <w:rFonts w:ascii="Tahoma" w:hAnsi="Tahoma"/>
      <w:b/>
      <w:bCs/>
      <w:sz w:val="24"/>
    </w:rPr>
  </w:style>
  <w:style w:type="paragraph" w:styleId="Subtitle">
    <w:name w:val="Subtitle"/>
    <w:basedOn w:val="Normal"/>
    <w:next w:val="Normal"/>
    <w:link w:val="SubtitleChar"/>
    <w:qFormat/>
    <w:rsid w:val="00F92650"/>
    <w:pPr>
      <w:numPr>
        <w:ilvl w:val="1"/>
      </w:numPr>
    </w:pPr>
    <w:rPr>
      <w:rFonts w:eastAsiaTheme="majorEastAsia" w:cstheme="majorBidi"/>
      <w:i/>
      <w:iCs/>
      <w:color w:val="F79646" w:themeColor="accent1"/>
      <w:spacing w:val="15"/>
      <w:sz w:val="24"/>
      <w:szCs w:val="24"/>
    </w:rPr>
  </w:style>
  <w:style w:type="character" w:customStyle="1" w:styleId="SubtitleChar">
    <w:name w:val="Subtitle Char"/>
    <w:basedOn w:val="DefaultParagraphFont"/>
    <w:link w:val="Subtitle"/>
    <w:rsid w:val="00F92650"/>
    <w:rPr>
      <w:rFonts w:eastAsiaTheme="majorEastAsia" w:cstheme="majorBidi"/>
      <w:i/>
      <w:iCs/>
      <w:color w:val="F79646" w:themeColor="accent1"/>
      <w:spacing w:val="15"/>
      <w:sz w:val="24"/>
      <w:szCs w:val="24"/>
    </w:rPr>
  </w:style>
  <w:style w:type="paragraph" w:styleId="Title">
    <w:name w:val="Title"/>
    <w:basedOn w:val="Normal"/>
    <w:next w:val="Normal"/>
    <w:link w:val="TitleChar"/>
    <w:qFormat/>
    <w:rsid w:val="005F0D7D"/>
    <w:pPr>
      <w:pBdr>
        <w:bottom w:val="single" w:sz="8" w:space="4" w:color="F79646" w:themeColor="accent1"/>
      </w:pBdr>
      <w:spacing w:after="300"/>
      <w:contextualSpacing/>
      <w:jc w:val="right"/>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rsid w:val="005F0D7D"/>
    <w:rPr>
      <w:rFonts w:eastAsiaTheme="majorEastAsia" w:cstheme="majorBidi"/>
      <w:color w:val="000000" w:themeColor="text1"/>
      <w:spacing w:val="5"/>
      <w:kern w:val="28"/>
      <w:sz w:val="52"/>
      <w:szCs w:val="52"/>
    </w:rPr>
  </w:style>
  <w:style w:type="character" w:styleId="Strong">
    <w:name w:val="Strong"/>
    <w:basedOn w:val="DefaultParagraphFont"/>
    <w:qFormat/>
    <w:rsid w:val="00F92650"/>
    <w:rPr>
      <w:b/>
      <w:bCs/>
    </w:rPr>
  </w:style>
  <w:style w:type="character" w:styleId="SubtleEmphasis">
    <w:name w:val="Subtle Emphasis"/>
    <w:basedOn w:val="DefaultParagraphFont"/>
    <w:uiPriority w:val="19"/>
    <w:qFormat/>
    <w:rsid w:val="005F0D7D"/>
    <w:rPr>
      <w:i/>
      <w:iCs/>
      <w:color w:val="808080" w:themeColor="text1" w:themeTint="7F"/>
    </w:rPr>
  </w:style>
  <w:style w:type="paragraph" w:customStyle="1" w:styleId="SpecificationTitle">
    <w:name w:val="Specification Title"/>
    <w:basedOn w:val="Normal"/>
    <w:next w:val="Normal"/>
    <w:qFormat/>
    <w:rsid w:val="00260F9F"/>
    <w:pPr>
      <w:spacing w:line="240" w:lineRule="atLeast"/>
      <w:jc w:val="right"/>
    </w:pPr>
    <w:rPr>
      <w:b/>
      <w:sz w:val="44"/>
    </w:rPr>
  </w:style>
  <w:style w:type="paragraph" w:customStyle="1" w:styleId="SpecificationSubtitle">
    <w:name w:val="Specification Subtitle"/>
    <w:basedOn w:val="SpecificationTitle"/>
    <w:next w:val="Normal"/>
    <w:qFormat/>
    <w:rsid w:val="00260F9F"/>
    <w:pPr>
      <w:outlineLvl w:val="0"/>
    </w:pPr>
    <w:rPr>
      <w:i/>
      <w:color w:val="7F7F7F" w:themeColor="accent2"/>
      <w:sz w:val="32"/>
    </w:rPr>
  </w:style>
  <w:style w:type="character" w:styleId="FollowedHyperlink">
    <w:name w:val="FollowedHyperlink"/>
    <w:basedOn w:val="DefaultParagraphFont"/>
    <w:rsid w:val="000C7A4D"/>
    <w:rPr>
      <w:color w:val="1F497D"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chemas.microsoft.com/sqlserver/2004/07/showplan/" TargetMode="External"/><Relationship Id="rId3" Type="http://schemas.openxmlformats.org/officeDocument/2006/relationships/customXml" Target="../customXml/item3.xml"/><Relationship Id="rId21" Type="http://schemas.openxmlformats.org/officeDocument/2006/relationships/hyperlink" Target="http://technet.microsoft.com/en-us/sqlserver/video/gg429809"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technet.microsoft.com/en-us/library/ms189602.asp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sqlskills.com/blogs/jonathan/category/Execution-Plans.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scarydba.com/resource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www.scarydba.com/2011/08/03/all-about-execution-plans-2/"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technet.microsoft.com/en-us/sqlserver/video/gg429808" TargetMode="External"/><Relationship Id="rId27" Type="http://schemas.openxmlformats.org/officeDocument/2006/relationships/hyperlink" Target="http://www.nwoods.com/components/dotnet/godiagram-overview.htm" TargetMode="External"/></Relationships>
</file>

<file path=word/theme/theme1.xml><?xml version="1.0" encoding="utf-8"?>
<a:theme xmlns:a="http://schemas.openxmlformats.org/drawingml/2006/main" name="Office Theme">
  <a:themeElements>
    <a:clrScheme name="Idera">
      <a:dk1>
        <a:sysClr val="windowText" lastClr="000000"/>
      </a:dk1>
      <a:lt1>
        <a:sysClr val="window" lastClr="FFFFFF"/>
      </a:lt1>
      <a:dk2>
        <a:srgbClr val="1F497D"/>
      </a:dk2>
      <a:lt2>
        <a:srgbClr val="EEECE1"/>
      </a:lt2>
      <a:accent1>
        <a:srgbClr val="F79646"/>
      </a:accent1>
      <a:accent2>
        <a:srgbClr val="7F7F7F"/>
      </a:accent2>
      <a:accent3>
        <a:srgbClr val="C00000"/>
      </a:accent3>
      <a:accent4>
        <a:srgbClr val="3F3F3F"/>
      </a:accent4>
      <a:accent5>
        <a:srgbClr val="FBD5B5"/>
      </a:accent5>
      <a:accent6>
        <a:srgbClr val="D7E3BC"/>
      </a:accent6>
      <a:hlink>
        <a:srgbClr val="1F497D"/>
      </a:hlink>
      <a:folHlink>
        <a:srgbClr val="1F49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Release xmlns="29FDEC6C-E28F-491B-AA27-96F61265131F">Angelina</Releas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ECFD298FE21B49AA2796F61265131F" ma:contentTypeVersion="0" ma:contentTypeDescription="Create a new document." ma:contentTypeScope="" ma:versionID="0316e9f4f5ac17302aacc5c00ef78212">
  <xsd:schema xmlns:xsd="http://www.w3.org/2001/XMLSchema" xmlns:p="http://schemas.microsoft.com/office/2006/metadata/properties" xmlns:ns2="29FDEC6C-E28F-491B-AA27-96F61265131F" targetNamespace="http://schemas.microsoft.com/office/2006/metadata/properties" ma:root="true" ma:fieldsID="0281d5b34b7c4e6f5d8e3f0758f696d6" ns2:_="">
    <xsd:import namespace="29FDEC6C-E28F-491B-AA27-96F61265131F"/>
    <xsd:element name="properties">
      <xsd:complexType>
        <xsd:sequence>
          <xsd:element name="documentManagement">
            <xsd:complexType>
              <xsd:all>
                <xsd:element ref="ns2:Release"/>
              </xsd:all>
            </xsd:complexType>
          </xsd:element>
        </xsd:sequence>
      </xsd:complexType>
    </xsd:element>
  </xsd:schema>
  <xsd:schema xmlns:xsd="http://www.w3.org/2001/XMLSchema" xmlns:dms="http://schemas.microsoft.com/office/2006/documentManagement/types" targetNamespace="29FDEC6C-E28F-491B-AA27-96F61265131F" elementFormDefault="qualified">
    <xsd:import namespace="http://schemas.microsoft.com/office/2006/documentManagement/types"/>
    <xsd:element name="Release" ma:index="8" ma:displayName="Release" ma:default="Angelina" ma:format="Dropdown" ma:internalName="Release">
      <xsd:simpleType>
        <xsd:restriction base="dms:Choice">
          <xsd:enumeration value="General"/>
          <xsd:enumeration value="Angelina"/>
          <xsd:enumeration value="Blanco"/>
          <xsd:enumeration value="Concho"/>
          <xsd:enumeration value="Frio"/>
          <xsd:enumeration value="Guadalupe"/>
          <xsd:enumeration value="Llano"/>
          <xsd:enumeration value="Medina"/>
          <xsd:enumeration value="Neches"/>
          <xsd:enumeration value="Pedernales"/>
          <xsd:enumeration value="Sabine"/>
          <xsd:enumeration value="Trinity"/>
          <xsd:enumeration value="Wichit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9B15A-0842-4BB9-96F2-83389BF5271E}">
  <ds:schemaRefs>
    <ds:schemaRef ds:uri="http://schemas.microsoft.com/sharepoint/v3/contenttype/forms"/>
  </ds:schemaRefs>
</ds:datastoreItem>
</file>

<file path=customXml/itemProps2.xml><?xml version="1.0" encoding="utf-8"?>
<ds:datastoreItem xmlns:ds="http://schemas.openxmlformats.org/officeDocument/2006/customXml" ds:itemID="{30C5119B-AA88-48AC-A134-903AD98622ED}">
  <ds:schemaRefs>
    <ds:schemaRef ds:uri="http://schemas.microsoft.com/office/2006/metadata/longProperties"/>
  </ds:schemaRefs>
</ds:datastoreItem>
</file>

<file path=customXml/itemProps3.xml><?xml version="1.0" encoding="utf-8"?>
<ds:datastoreItem xmlns:ds="http://schemas.openxmlformats.org/officeDocument/2006/customXml" ds:itemID="{2133EBE9-30FD-492F-8FCF-D0A6516429D0}">
  <ds:schemaRefs>
    <ds:schemaRef ds:uri="http://schemas.microsoft.com/office/2006/metadata/properties"/>
    <ds:schemaRef ds:uri="29FDEC6C-E28F-491B-AA27-96F61265131F"/>
  </ds:schemaRefs>
</ds:datastoreItem>
</file>

<file path=customXml/itemProps4.xml><?xml version="1.0" encoding="utf-8"?>
<ds:datastoreItem xmlns:ds="http://schemas.openxmlformats.org/officeDocument/2006/customXml" ds:itemID="{21D7D927-EF71-4BB5-98FA-47AE23A5D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DEC6C-E28F-491B-AA27-96F61265131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C47F64D-F433-4209-9917-48011A2D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24</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Query Plan Monitoring Specification</vt:lpstr>
    </vt:vector>
  </TitlesOfParts>
  <Company>BBS Technologies</Company>
  <LinksUpToDate>false</LinksUpToDate>
  <CharactersWithSpaces>16302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 Plan Monitoring Specification</dc:title>
  <dc:creator>Robert Wilkinson</dc:creator>
  <cp:lastModifiedBy>Robert Wilkinson</cp:lastModifiedBy>
  <cp:revision>103</cp:revision>
  <cp:lastPrinted>2011-09-09T14:55:00Z</cp:lastPrinted>
  <dcterms:created xsi:type="dcterms:W3CDTF">2011-09-06T15:19:00Z</dcterms:created>
  <dcterms:modified xsi:type="dcterms:W3CDTF">2011-09-09T15:29:00Z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Dev Spec Template</vt:lpwstr>
  </property>
  <property fmtid="{D5CDD505-2E9C-101B-9397-08002B2CF9AE}" pid="3" name="Owner">
    <vt:lpwstr>Marcus Erickson</vt:lpwstr>
  </property>
  <property fmtid="{D5CDD505-2E9C-101B-9397-08002B2CF9AE}" pid="4" name="Status">
    <vt:lpwstr>Final</vt:lpwstr>
  </property>
  <property fmtid="{D5CDD505-2E9C-101B-9397-08002B2CF9AE}" pid="5" name="Order">
    <vt:lpwstr>300.000000000000</vt:lpwstr>
  </property>
  <property fmtid="{D5CDD505-2E9C-101B-9397-08002B2CF9AE}" pid="6" name="DocType">
    <vt:lpwstr>Document Template</vt:lpwstr>
  </property>
  <property fmtid="{D5CDD505-2E9C-101B-9397-08002B2CF9AE}" pid="7" name="ContentType">
    <vt:lpwstr>Document</vt:lpwstr>
  </property>
  <property fmtid="{D5CDD505-2E9C-101B-9397-08002B2CF9AE}" pid="8" name="ContentTypeId">
    <vt:lpwstr>0x0101006CECFD298FE21B49AA2796F61265131F</vt:lpwstr>
  </property>
  <property fmtid="{D5CDD505-2E9C-101B-9397-08002B2CF9AE}" pid="9" name="Client">
    <vt:lpwstr>Robert Wilkinson</vt:lpwstr>
  </property>
</Properties>
</file>