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Cs/>
          <w:sz w:val="28"/>
        </w:rPr>
      </w:pPr>
      <w:r>
        <w:rPr/>
      </w:r>
    </w:p>
    <w:tbl>
      <w:tblPr>
        <w:tblStyle w:val="TableGrid1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4140"/>
        <w:gridCol w:w="2719"/>
        <w:gridCol w:w="992"/>
        <w:gridCol w:w="1076"/>
      </w:tblGrid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Name of the course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  <w:bCs/>
              </w:rPr>
            </w:pPr>
            <w:r>
              <w:rPr>
                <w:rFonts w:eastAsia="Calibri" w:cs="Calibri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Software Engineering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Course Code: PEC(IT)602A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Semester: 6</w:t>
            </w: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Duration: 6 months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Maximum Marks: 100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</w:rPr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</w:rPr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Teaching Scheme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Examination Scheme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Theory:   3 hrs./week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Mid Term I Exam:                                        15 Marks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Credit Points: 3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Mid Term II Exam:                                       15 Marks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</w:rPr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Class performance &amp; Attendance:           20 Marks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</w:rPr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End Semester Exam &amp; Viva:                      50 Marks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9575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Objective: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1.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/>
              </w:rPr>
            </w:pPr>
            <w:r>
              <w:rPr>
                <w:rFonts w:eastAsia="Calibri" w:cs="Vrinda" w:ascii="Cambria" w:hAnsi="Cambria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To understand different software process models.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2.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/>
                <w:color w:val="222222"/>
                <w:shd w:fill="FFFFFF" w:val="clear"/>
              </w:rPr>
            </w:pPr>
            <w:r>
              <w:rPr>
                <w:rFonts w:eastAsia="Calibri" w:cs="Vrinda" w:ascii="Cambria" w:hAnsi="Cambria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To analyze software testing activities.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3.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/>
                <w:color w:val="222222"/>
                <w:shd w:fill="FFFFFF" w:val="clear"/>
              </w:rPr>
            </w:pPr>
            <w:r>
              <w:rPr>
                <w:rFonts w:eastAsia="Calibri" w:cs="Vrinda" w:ascii="Cambria" w:hAnsi="Cambria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To determine software reliability and quality.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4.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/>
                <w:color w:val="222222"/>
                <w:shd w:fill="FFFFFF" w:val="clear"/>
              </w:rPr>
            </w:pPr>
            <w:r>
              <w:rPr>
                <w:rFonts w:eastAsia="Calibri" w:cs="Vrinda" w:ascii="Cambria" w:hAnsi="Cambria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To assess different tools for software project management.</w:t>
            </w:r>
          </w:p>
        </w:tc>
      </w:tr>
      <w:tr>
        <w:trPr/>
        <w:tc>
          <w:tcPr>
            <w:tcW w:w="9575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Pre-Requisite: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1.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Data Structures &amp; Algorithms -PC(CS/IT)302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2.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Mathematics III-BS(CS/IT)307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Unit</w:t>
            </w:r>
          </w:p>
        </w:tc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Content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Hrs.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Marks</w:t>
            </w:r>
          </w:p>
        </w:tc>
      </w:tr>
      <w:tr>
        <w:trPr>
          <w:trHeight w:val="1276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Vrinda"/>
                <w:b/>
              </w:rPr>
            </w:pPr>
            <w:r>
              <w:rPr>
                <w:rFonts w:eastAsia="Calibri" w:cs="Vrinda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Information System: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 w:cs="Calibri"/>
              </w:rPr>
            </w:pPr>
            <w:r>
              <w:rPr>
                <w:rFonts w:eastAsia="Calibri" w:cs="Vrinda" w:ascii="Cambria" w:hAnsi="Cambria"/>
                <w:kern w:val="0"/>
                <w:sz w:val="22"/>
                <w:szCs w:val="22"/>
                <w:lang w:val="en-US" w:eastAsia="en-US" w:bidi="ar-SA"/>
              </w:rPr>
              <w:t>Software Engineering –Objectives, Definitions, Software development life cycle, Software Process models – Waterfall Model, Spiral model, Agile model. Software Requirements (SRS), Feasibility Analysis.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Software Design: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Context diagram and DFD, Physical and Logical DFDs, Data Dictionary, ER diagrams, Decision tree, decision table and Structure chart, Structured English.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Software Testing: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Levels of Testing, White-box and Black-box Testing, Test Case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Generation, Acceptance Testing, Software Validation, Regression Testing, Mutation Analysis, Cyclomatic complexity.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Reliability: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Reliability concept, Software Reliability, Hazard, MTTF, MTBF, Repair and Availability.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Software Quality: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Quality attributes, Risk Management, McCall’s quality factors, Software Quality Assurance, quality standards, Total Quality Management.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Software Project Management: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Software Project Planning, Project Scheduling, Software Configuration Management, Cost estimation-COCOMO, function point analysis, Halstead metric, Project management tools- WBS, Gantt chart, PERT, Critical Path Method.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9575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</w:rPr>
            </w:pPr>
            <w:r>
              <w:rPr>
                <w:rFonts w:eastAsia="Calibri" w:cs="Vrinda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Course Outcome: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Vrinda"/>
                <w:b/>
              </w:rPr>
            </w:pPr>
            <w:r>
              <w:rPr>
                <w:rFonts w:eastAsia="Calibri" w:cs="Calibri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Vrinda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  <w:t>After completion of the course students will able to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CO1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76" w:before="0" w:after="0"/>
              <w:jc w:val="both"/>
              <w:textAlignment w:val="baseline"/>
              <w:rPr>
                <w:rFonts w:ascii="Cambria" w:hAnsi="Cambria" w:eastAsia="Times New Roman" w:cs="Arial"/>
                <w:lang w:eastAsia="en-IN"/>
              </w:rPr>
            </w:pPr>
            <w:r>
              <w:rPr>
                <w:rFonts w:eastAsia="Times New Roman" w:cs="Arial" w:ascii="Cambria" w:hAnsi="Cambria"/>
                <w:kern w:val="0"/>
                <w:sz w:val="22"/>
                <w:szCs w:val="22"/>
                <w:lang w:val="en-US" w:eastAsia="en-IN" w:bidi="ar-SA"/>
              </w:rPr>
              <w:t>Select different software development process models.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CO2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76" w:before="0" w:after="0"/>
              <w:jc w:val="both"/>
              <w:textAlignment w:val="baseline"/>
              <w:rPr>
                <w:rFonts w:ascii="Cambria" w:hAnsi="Cambria" w:eastAsia="Times New Roman" w:cs="Arial"/>
                <w:lang w:eastAsia="en-IN"/>
              </w:rPr>
            </w:pPr>
            <w:r>
              <w:rPr>
                <w:rFonts w:eastAsia="Times New Roman" w:cs="Arial" w:ascii="Cambria" w:hAnsi="Cambria"/>
                <w:kern w:val="0"/>
                <w:sz w:val="22"/>
                <w:szCs w:val="22"/>
                <w:lang w:val="en-US" w:eastAsia="en-IN" w:bidi="ar-SA"/>
              </w:rPr>
              <w:t>Develop the software architecture/design using design tools.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CO3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Arial" w:ascii="Cambria" w:hAnsi="Cambria"/>
                <w:kern w:val="0"/>
                <w:sz w:val="22"/>
                <w:szCs w:val="22"/>
                <w:lang w:val="en-US" w:eastAsia="en-US" w:bidi="ar-SA"/>
              </w:rPr>
              <w:t>Apply different testing and debugging techniques.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CO4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Arial" w:ascii="Cambria" w:hAnsi="Cambria"/>
                <w:kern w:val="0"/>
                <w:sz w:val="22"/>
                <w:szCs w:val="22"/>
                <w:lang w:val="en-US" w:eastAsia="en-US" w:bidi="ar-SA"/>
              </w:rPr>
              <w:t>Analyze software risks, reliability, and failure.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CO5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Arial" w:ascii="Cambria" w:hAnsi="Cambria"/>
                <w:kern w:val="0"/>
                <w:sz w:val="22"/>
                <w:szCs w:val="22"/>
                <w:lang w:val="en-US" w:eastAsia="en-US" w:bidi="ar-SA"/>
              </w:rPr>
              <w:t>Determine the concept software quality.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CO6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Arial" w:ascii="Cambria" w:hAnsi="Cambria"/>
                <w:kern w:val="0"/>
                <w:sz w:val="22"/>
                <w:szCs w:val="22"/>
                <w:lang w:val="en-US" w:eastAsia="en-US" w:bidi="ar-SA"/>
              </w:rPr>
              <w:t>Implement different tools for software project management.</w:t>
            </w:r>
          </w:p>
        </w:tc>
      </w:tr>
      <w:tr>
        <w:trPr/>
        <w:tc>
          <w:tcPr>
            <w:tcW w:w="9575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>
              <w:rPr>
                <w:rFonts w:eastAsia="Calibri" w:cs="Calibri" w:ascii="Cambria" w:hAnsi="Cambria"/>
                <w:b/>
                <w:kern w:val="0"/>
                <w:sz w:val="20"/>
                <w:szCs w:val="20"/>
                <w:lang w:val="en-US" w:eastAsia="en-US" w:bidi="ar-SA"/>
              </w:rPr>
              <w:t>Learning Resources: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Software Engineering: A practitioner’s approach– R.G. Pressman (TMH)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Software Engineering- I. Somerville (Pearson Education)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Software Engineering- Rajib Mall (PHI)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Software Engineering –Agarwal and Agarwal (PHI)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Software Engineering- Pankaj Jalote (Wiley-India)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Fundamentals of Software Engineering- C. Ghezzi, M. Jazayeri, and D. Mandrioli (PHI)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892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kern w:val="0"/>
                <w:sz w:val="22"/>
                <w:szCs w:val="22"/>
                <w:lang w:val="en-US" w:eastAsia="en-US" w:bidi="ar-SA"/>
              </w:rPr>
              <w:t>Software Engineering Fundamentals- Behforooz (OUP)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 w:cs="Times New Roman"/>
          <w:b/>
          <w:bCs/>
          <w:sz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45763471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45763471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8"/>
        <w:lang w:val="en-IN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024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8"/>
      <w:lang w:val="en-IN" w:eastAsia="en-US" w:bidi="bn-IN"/>
    </w:rPr>
  </w:style>
  <w:style w:type="paragraph" w:styleId="Heading1">
    <w:name w:val="Heading 1"/>
    <w:basedOn w:val="Normal"/>
    <w:link w:val="Heading1Char"/>
    <w:uiPriority w:val="9"/>
    <w:qFormat/>
    <w:rsid w:val="00ed34c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4d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2005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005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d34c1"/>
    <w:rPr>
      <w:rFonts w:ascii="Times New Roman" w:hAnsi="Times New Roman" w:eastAsia="Times New Roman" w:cs="Times New Roman"/>
      <w:b/>
      <w:bCs/>
      <w:kern w:val="2"/>
      <w:sz w:val="48"/>
      <w:szCs w:val="48"/>
      <w:lang w:eastAsia="en-IN" w:bidi="ar-SA"/>
    </w:rPr>
  </w:style>
  <w:style w:type="character" w:styleId="ipa" w:customStyle="1">
    <w:name w:val="ipa"/>
    <w:basedOn w:val="DefaultParagraphFont"/>
    <w:qFormat/>
    <w:rsid w:val="007050bf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544e5b"/>
    <w:rPr>
      <w:rFonts w:ascii="Consolas" w:hAnsi="Consolas"/>
      <w:sz w:val="21"/>
      <w:szCs w:val="21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44e5b"/>
    <w:rPr>
      <w:rFonts w:ascii="Courier New" w:hAnsi="Courier New" w:eastAsia="Times New Roman" w:cs="Courier New"/>
      <w:sz w:val="20"/>
      <w:szCs w:val="20"/>
      <w:lang w:eastAsia="en-IN" w:bidi="ar-SA"/>
    </w:rPr>
  </w:style>
  <w:style w:type="character" w:styleId="n" w:customStyle="1">
    <w:name w:val="n"/>
    <w:basedOn w:val="DefaultParagraphFont"/>
    <w:qFormat/>
    <w:rsid w:val="00544e5b"/>
    <w:rPr/>
  </w:style>
  <w:style w:type="character" w:styleId="o" w:customStyle="1">
    <w:name w:val="o"/>
    <w:basedOn w:val="DefaultParagraphFont"/>
    <w:qFormat/>
    <w:rsid w:val="00544e5b"/>
    <w:rPr/>
  </w:style>
  <w:style w:type="character" w:styleId="p" w:customStyle="1">
    <w:name w:val="p"/>
    <w:basedOn w:val="DefaultParagraphFont"/>
    <w:qFormat/>
    <w:rsid w:val="00544e5b"/>
    <w:rPr/>
  </w:style>
  <w:style w:type="character" w:styleId="s2" w:customStyle="1">
    <w:name w:val="s2"/>
    <w:basedOn w:val="DefaultParagraphFont"/>
    <w:qFormat/>
    <w:rsid w:val="00544e5b"/>
    <w:rPr/>
  </w:style>
  <w:style w:type="character" w:styleId="mi" w:customStyle="1">
    <w:name w:val="mi"/>
    <w:basedOn w:val="DefaultParagraphFont"/>
    <w:qFormat/>
    <w:rsid w:val="00544e5b"/>
    <w:rPr/>
  </w:style>
  <w:style w:type="character" w:styleId="kn" w:customStyle="1">
    <w:name w:val="kn"/>
    <w:basedOn w:val="DefaultParagraphFont"/>
    <w:qFormat/>
    <w:rsid w:val="00544e5b"/>
    <w:rPr/>
  </w:style>
  <w:style w:type="character" w:styleId="nn" w:customStyle="1">
    <w:name w:val="nn"/>
    <w:basedOn w:val="DefaultParagraphFont"/>
    <w:qFormat/>
    <w:rsid w:val="00544e5b"/>
    <w:rPr/>
  </w:style>
  <w:style w:type="character" w:styleId="s1" w:customStyle="1">
    <w:name w:val="s1"/>
    <w:basedOn w:val="DefaultParagraphFont"/>
    <w:qFormat/>
    <w:rsid w:val="00544e5b"/>
    <w:rPr/>
  </w:style>
  <w:style w:type="character" w:styleId="k" w:customStyle="1">
    <w:name w:val="k"/>
    <w:basedOn w:val="DefaultParagraphFont"/>
    <w:qFormat/>
    <w:rsid w:val="00544e5b"/>
    <w:rPr/>
  </w:style>
  <w:style w:type="character" w:styleId="nf" w:customStyle="1">
    <w:name w:val="nf"/>
    <w:basedOn w:val="DefaultParagraphFont"/>
    <w:qFormat/>
    <w:rsid w:val="00544e5b"/>
    <w:rPr/>
  </w:style>
  <w:style w:type="character" w:styleId="nb" w:customStyle="1">
    <w:name w:val="nb"/>
    <w:basedOn w:val="DefaultParagraphFont"/>
    <w:qFormat/>
    <w:rsid w:val="00544e5b"/>
    <w:rPr/>
  </w:style>
  <w:style w:type="character" w:styleId="ow" w:customStyle="1">
    <w:name w:val="ow"/>
    <w:basedOn w:val="DefaultParagraphFont"/>
    <w:qFormat/>
    <w:rsid w:val="00544e5b"/>
    <w:rPr/>
  </w:style>
  <w:style w:type="character" w:styleId="se" w:customStyle="1">
    <w:name w:val="se"/>
    <w:basedOn w:val="DefaultParagraphFont"/>
    <w:qFormat/>
    <w:rsid w:val="00544e5b"/>
    <w:rPr/>
  </w:style>
  <w:style w:type="character" w:styleId="c1" w:customStyle="1">
    <w:name w:val="c1"/>
    <w:basedOn w:val="DefaultParagraphFont"/>
    <w:qFormat/>
    <w:rsid w:val="00544e5b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825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2530"/>
    <w:rPr/>
  </w:style>
  <w:style w:type="character" w:styleId="FollowedHyperlink">
    <w:name w:val="FollowedHyperlink"/>
    <w:basedOn w:val="DefaultParagraphFont"/>
    <w:uiPriority w:val="99"/>
    <w:semiHidden/>
    <w:unhideWhenUsed/>
    <w:rsid w:val="0031276a"/>
    <w:rPr>
      <w:color w:themeColor="followedHyperlink" w:val="954F7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664d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33"/>
    </w:rPr>
  </w:style>
  <w:style w:type="character" w:styleId="button-content" w:customStyle="1">
    <w:name w:val="button-content"/>
    <w:basedOn w:val="DefaultParagraphFont"/>
    <w:qFormat/>
    <w:rsid w:val="006a271e"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ee018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IN" w:eastAsia="en-US" w:bidi="bn-IN"/>
    </w:rPr>
  </w:style>
  <w:style w:type="paragraph" w:styleId="NoSpacing">
    <w:name w:val="No Spacing"/>
    <w:uiPriority w:val="1"/>
    <w:qFormat/>
    <w:rsid w:val="00ee018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8"/>
      <w:lang w:val="en-IN" w:eastAsia="en-US" w:bidi="bn-IN"/>
    </w:rPr>
  </w:style>
  <w:style w:type="paragraph" w:styleId="ListParagraph">
    <w:name w:val="List Paragraph"/>
    <w:basedOn w:val="Normal"/>
    <w:uiPriority w:val="34"/>
    <w:qFormat/>
    <w:rsid w:val="00cb595f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d34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 w:bidi="ar-SA"/>
    </w:rPr>
  </w:style>
  <w:style w:type="paragraph" w:styleId="PlainText">
    <w:name w:val="Plain Text"/>
    <w:basedOn w:val="Normal"/>
    <w:link w:val="PlainTextChar"/>
    <w:uiPriority w:val="99"/>
    <w:unhideWhenUsed/>
    <w:qFormat/>
    <w:rsid w:val="00544e5b"/>
    <w:pPr>
      <w:spacing w:lineRule="auto" w:line="240" w:before="0" w:after="0"/>
    </w:pPr>
    <w:rPr>
      <w:rFonts w:ascii="Consolas" w:hAnsi="Consolas"/>
      <w:sz w:val="21"/>
      <w:szCs w:val="21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44e5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8253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253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4e5b"/>
    <w:pPr>
      <w:spacing w:after="0" w:line="240" w:lineRule="auto"/>
    </w:pPr>
    <w:rPr>
      <w:lang w:bidi="ar-SA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31276a"/>
    <w:pPr>
      <w:spacing w:after="0" w:line="240" w:lineRule="auto"/>
    </w:pPr>
    <w:rPr>
      <w:lang w:val="en-US" w:bidi="ar-SA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D2A31-9EDE-41B4-9869-31ED3CD5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Application>LibreOffice/24.2.7.2$Linux_X86_64 LibreOffice_project/420$Build-2</Application>
  <AppVersion>15.0000</AppVersion>
  <Pages>2</Pages>
  <Words>349</Words>
  <Characters>2275</Characters>
  <CharactersWithSpaces>2651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2022-12-11T07:37:00Z</dcterms:created>
  <dc:creator>Tapajyoti Ghosh</dc:creator>
  <dc:description/>
  <dc:language>en-US</dc:language>
  <cp:lastModifiedBy/>
  <cp:lastPrinted>2022-12-15T04:24:00Z</cp:lastPrinted>
  <dcterms:modified xsi:type="dcterms:W3CDTF">2025-01-09T11:40:41Z</dcterms:modified>
  <cp:revision>1429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