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595959"/>
          <w:sz w:val="20"/>
          <w:szCs w:val="20"/>
        </w:rPr>
        <w:t xml:space="preserve">Latticework for Investment Management</w:t>
      </w:r>
    </w:p>
    <w:p>
      <w:pPr>
        <w:pStyle w:val="Title"/>
        <w:spacing w:after="80"/>
      </w:pPr>
      <w:r>
        <w:rPr>
          <w:b/>
          <w:bCs/>
          <w:color w:val="2F5496"/>
        </w:rPr>
        <w:t xml:space="preserve">Lecture 1 — R Warm-Up Exercises</w:t>
      </w:r>
    </w:p>
    <w:p>
      <w:pPr>
        <w:spacing w:after="200"/>
      </w:pPr>
      <w:r>
        <w:rPr>
          <w:i/>
          <w:iCs/>
          <w:color w:val="595959"/>
          <w:sz w:val="24"/>
          <w:szCs w:val="24"/>
        </w:rPr>
        <w:t xml:space="preserve">Nominal returns, inflation, and real returns: why the numeraire matters</w:t>
      </w:r>
    </w:p>
    <w:p>
      <w:pPr>
        <w:pBdr>
          <w:bottom w:val="single" w:color="BFBFBF" w:sz="6" w:space="4"/>
        </w:pBdr>
        <w:spacing w:after="240" w:before="120"/>
      </w:pPr>
    </w:p>
    <w:p>
      <w:pPr>
        <w:spacing w:after="160"/>
      </w:pPr>
      <w:r>
        <w:t xml:space="preserve">These exercises use two datasets you already have in RStudio: monthly equity index levels for 18 countries, and the matching monthly CPI (consumer price index) series for the same countries, both running from December 1999 to December 2021. Work through the tiers in order — each one builds on the commands from the tier before it. Every exercise can be solved with a single line of R.</w:t>
      </w:r>
    </w:p>
    <w:p>
      <w:pPr>
        <w:pStyle w:val="Heading2"/>
        <w:spacing w:after="120" w:before="200"/>
      </w:pPr>
      <w:r>
        <w:rPr>
          <w:b/>
          <w:bCs/>
          <w:color w:val="2F5496"/>
        </w:rPr>
        <w:t xml:space="preserve">The data</w:t>
      </w:r>
    </w:p>
    <w:p>
      <w:pPr>
        <w:spacing w:after="60"/>
      </w:pPr>
      <w:r>
        <w:rPr>
          <w:rFonts w:ascii="Consolas" w:cs="Consolas" w:eastAsia="Consolas" w:hAnsi="Consolas"/>
          <w:b/>
          <w:bCs/>
        </w:rPr>
        <w:t xml:space="preserve">equity_index_values.txt</w:t>
      </w:r>
      <w:r>
        <w:t xml:space="preserve">  —  monthly equity index level for each country, in its own local currency. Columns are named </w:t>
      </w:r>
      <w:r>
        <w:rPr>
          <w:rFonts w:ascii="Consolas" w:cs="Consolas" w:eastAsia="Consolas" w:hAnsi="Consolas"/>
          <w:sz w:val="20"/>
          <w:szCs w:val="20"/>
        </w:rPr>
        <w:t xml:space="preserve">Country_Currency</w:t>
      </w:r>
      <w:r>
        <w:t xml:space="preserve">, e.g. </w:t>
      </w:r>
      <w:r>
        <w:rPr>
          <w:rFonts w:ascii="Consolas" w:cs="Consolas" w:eastAsia="Consolas" w:hAnsi="Consolas"/>
          <w:sz w:val="20"/>
          <w:szCs w:val="20"/>
        </w:rPr>
        <w:t xml:space="preserve">India_INR</w:t>
      </w:r>
      <w:r>
        <w:t xml:space="preserve"> or </w:t>
      </w:r>
      <w:r>
        <w:rPr>
          <w:rFonts w:ascii="Consolas" w:cs="Consolas" w:eastAsia="Consolas" w:hAnsi="Consolas"/>
          <w:sz w:val="20"/>
          <w:szCs w:val="20"/>
        </w:rPr>
        <w:t xml:space="preserve">USA_USD</w:t>
      </w:r>
      <w:r>
        <w:t xml:space="preserve">.</w:t>
      </w:r>
    </w:p>
    <w:p>
      <w:pPr>
        <w:spacing w:after="60"/>
      </w:pPr>
      <w:r>
        <w:rPr>
          <w:rFonts w:ascii="Consolas" w:cs="Consolas" w:eastAsia="Consolas" w:hAnsi="Consolas"/>
          <w:b/>
          <w:bCs/>
        </w:rPr>
        <w:t xml:space="preserve">inflation_index_values.txt</w:t>
      </w:r>
      <w:r>
        <w:t xml:space="preserve">  —  the matching monthly CPI level for each country. Columns are named </w:t>
      </w:r>
      <w:r>
        <w:rPr>
          <w:rFonts w:ascii="Consolas" w:cs="Consolas" w:eastAsia="Consolas" w:hAnsi="Consolas"/>
          <w:sz w:val="20"/>
          <w:szCs w:val="20"/>
        </w:rPr>
        <w:t xml:space="preserve">CPI_Country</w:t>
      </w:r>
      <w:r>
        <w:t xml:space="preserve">, e.g. </w:t>
      </w:r>
      <w:r>
        <w:rPr>
          <w:rFonts w:ascii="Consolas" w:cs="Consolas" w:eastAsia="Consolas" w:hAnsi="Consolas"/>
          <w:sz w:val="20"/>
          <w:szCs w:val="20"/>
        </w:rPr>
        <w:t xml:space="preserve">CPI_India</w:t>
      </w:r>
      <w:r>
        <w:t xml:space="preserve">.</w:t>
      </w:r>
    </w:p>
    <w:p>
      <w:pPr>
        <w:spacing w:after="60"/>
      </w:pPr>
      <w:r>
        <w:t xml:space="preserve">Both files share the same </w:t>
      </w:r>
      <w:r>
        <w:rPr>
          <w:rFonts w:ascii="Consolas" w:cs="Consolas" w:eastAsia="Consolas" w:hAnsi="Consolas"/>
          <w:sz w:val="20"/>
          <w:szCs w:val="20"/>
        </w:rPr>
        <w:t xml:space="preserve">Date</w:t>
      </w:r>
      <w:r>
        <w:t xml:space="preserve"> column and the same row order, so a given row index means the same month in both files.</w:t>
      </w:r>
    </w:p>
    <w:p>
      <w:pPr>
        <w:spacing w:after="200"/>
      </w:pPr>
      <w:r>
        <w:t xml:space="preserve">Before starting, set your working directory to the folder containing both files (Session → Set Working Directory → Choose Directory in RStudio), or open the .Rproj in that folder.</w:t>
      </w:r>
    </w:p>
    <w:p>
      <w:pPr>
        <w:pStyle w:val="Heading2"/>
        <w:spacing w:after="120" w:before="360"/>
      </w:pPr>
      <w:r>
        <w:rPr>
          <w:b/>
          <w:bCs/>
          <w:color w:val="2F5496"/>
        </w:rPr>
        <w:t xml:space="preserve">Tier 1 — Import and orient yourself</w:t>
      </w:r>
    </w:p>
    <w:p>
      <w:pPr>
        <w:spacing w:after="160"/>
      </w:pPr>
      <w:r>
        <w:rPr>
          <w:i/>
          <w:iCs/>
          <w:color w:val="595959"/>
          <w:sz w:val="21"/>
          <w:szCs w:val="21"/>
        </w:rPr>
        <w:t xml:space="preserve">Goal: get comfortable bringing a file into R and looking at what you got.</w:t>
      </w:r>
    </w:p>
    <w:p>
      <w:pPr>
        <w:pStyle w:val="ListParagraph"/>
        <w:numPr>
          <w:ilvl w:val="0"/>
          <w:numId w:val="2"/>
        </w:numPr>
        <w:spacing w:after="40" w:before="160"/>
      </w:pPr>
      <w:r>
        <w:rPr>
          <w:b/>
          <w:bCs/>
        </w:rPr>
        <w:t xml:space="preserve">1.  </w:t>
      </w:r>
      <w:r>
        <w:t xml:space="preserve">Import equity_index_values.txt into a data frame called equity, and inflation_index_values.txt into a data frame called inflation.</w:t>
      </w:r>
    </w:p>
    <w:p>
      <w:pPr>
        <w:pStyle w:val="ListParagraph"/>
        <w:numPr>
          <w:ilvl w:val="0"/>
          <w:numId w:val="2"/>
        </w:numPr>
        <w:spacing w:after="40" w:before="160"/>
      </w:pPr>
      <w:r>
        <w:rPr>
          <w:b/>
          <w:bCs/>
        </w:rPr>
        <w:t xml:space="preserve">2.  </w:t>
      </w:r>
      <w:r>
        <w:t xml:space="preserve">How many rows and columns does equity have?</w:t>
      </w:r>
    </w:p>
    <w:p>
      <w:pPr>
        <w:pStyle w:val="ListParagraph"/>
        <w:numPr>
          <w:ilvl w:val="0"/>
          <w:numId w:val="2"/>
        </w:numPr>
        <w:spacing w:after="40" w:before="160"/>
      </w:pPr>
      <w:r>
        <w:rPr>
          <w:b/>
          <w:bCs/>
        </w:rPr>
        <w:t xml:space="preserve">3.  </w:t>
      </w:r>
      <w:r>
        <w:t xml:space="preserve">List the column names of inflation.</w:t>
      </w:r>
    </w:p>
    <w:p>
      <w:pPr>
        <w:pStyle w:val="ListParagraph"/>
        <w:numPr>
          <w:ilvl w:val="0"/>
          <w:numId w:val="2"/>
        </w:numPr>
        <w:spacing w:after="40" w:before="160"/>
      </w:pPr>
      <w:r>
        <w:rPr>
          <w:b/>
          <w:bCs/>
        </w:rPr>
        <w:t xml:space="preserve">4.  </w:t>
      </w:r>
      <w:r>
        <w:t xml:space="preserve">Inspect the structure of equity — what data type is each column stored as?</w:t>
      </w:r>
    </w:p>
    <w:p>
      <w:pPr>
        <w:spacing w:after="40"/>
        <w:ind w:left="576"/>
      </w:pPr>
      <w:r>
        <w:rPr>
          <w:i/>
          <w:iCs/>
          <w:color w:val="595959"/>
          <w:sz w:val="20"/>
          <w:szCs w:val="20"/>
        </w:rPr>
        <w:t xml:space="preserve">Hint: Look especially at the Date column.</w:t>
      </w:r>
    </w:p>
    <w:p>
      <w:pPr>
        <w:pStyle w:val="ListParagraph"/>
        <w:numPr>
          <w:ilvl w:val="0"/>
          <w:numId w:val="2"/>
        </w:numPr>
        <w:spacing w:after="40" w:before="160"/>
      </w:pPr>
      <w:r>
        <w:rPr>
          <w:b/>
          <w:bCs/>
        </w:rPr>
        <w:t xml:space="preserve">5.  </w:t>
      </w:r>
      <w:r>
        <w:t xml:space="preserve">Display the first six rows and the last six rows of equity.</w:t>
      </w:r>
    </w:p>
    <w:p>
      <w:pPr>
        <w:pStyle w:val="Heading2"/>
        <w:spacing w:after="120" w:before="360"/>
      </w:pPr>
      <w:r>
        <w:rPr>
          <w:b/>
          <w:bCs/>
          <w:color w:val="2F5496"/>
        </w:rPr>
        <w:t xml:space="preserve">Tier 2 — Accessing elements of a data frame</w:t>
      </w:r>
    </w:p>
    <w:p>
      <w:pPr>
        <w:spacing w:after="160"/>
      </w:pPr>
      <w:r>
        <w:rPr>
          <w:i/>
          <w:iCs/>
          <w:color w:val="595959"/>
          <w:sz w:val="21"/>
          <w:szCs w:val="21"/>
        </w:rPr>
        <w:t xml:space="preserve">Goal: practice pulling out a column, a row, a single cell, or a combination.</w:t>
      </w:r>
    </w:p>
    <w:p>
      <w:pPr>
        <w:pStyle w:val="ListParagraph"/>
        <w:numPr>
          <w:ilvl w:val="0"/>
          <w:numId w:val="2"/>
        </w:numPr>
        <w:spacing w:after="40" w:before="160"/>
      </w:pPr>
      <w:r>
        <w:rPr>
          <w:b/>
          <w:bCs/>
        </w:rPr>
        <w:t xml:space="preserve">6.  </w:t>
      </w:r>
      <w:r>
        <w:t xml:space="preserve">Extract the USA_USD column of equity as a vector.</w:t>
      </w:r>
    </w:p>
    <w:p>
      <w:pPr>
        <w:pStyle w:val="ListParagraph"/>
        <w:numPr>
          <w:ilvl w:val="0"/>
          <w:numId w:val="2"/>
        </w:numPr>
        <w:spacing w:after="40" w:before="160"/>
      </w:pPr>
      <w:r>
        <w:rPr>
          <w:b/>
          <w:bCs/>
        </w:rPr>
        <w:t xml:space="preserve">7.  </w:t>
      </w:r>
      <w:r>
        <w:t xml:space="preserve">Extract the Date and India_INR columns of equity together, as a smaller data frame.</w:t>
      </w:r>
    </w:p>
    <w:p>
      <w:pPr>
        <w:pStyle w:val="ListParagraph"/>
        <w:numPr>
          <w:ilvl w:val="0"/>
          <w:numId w:val="2"/>
        </w:numPr>
        <w:spacing w:after="40" w:before="160"/>
      </w:pPr>
      <w:r>
        <w:rPr>
          <w:b/>
          <w:bCs/>
        </w:rPr>
        <w:t xml:space="preserve">8.  </w:t>
      </w:r>
      <w:r>
        <w:t xml:space="preserve">Extract the single value in row 10, column China_CNY of equity.</w:t>
      </w:r>
    </w:p>
    <w:p>
      <w:pPr>
        <w:pStyle w:val="ListParagraph"/>
        <w:numPr>
          <w:ilvl w:val="0"/>
          <w:numId w:val="2"/>
        </w:numPr>
        <w:spacing w:after="40" w:before="160"/>
      </w:pPr>
      <w:r>
        <w:rPr>
          <w:b/>
          <w:bCs/>
        </w:rPr>
        <w:t xml:space="preserve">9.  </w:t>
      </w:r>
      <w:r>
        <w:t xml:space="preserve">Extract the 50th value of India's CPI series from inflation.</w:t>
      </w:r>
    </w:p>
    <w:p>
      <w:pPr>
        <w:pStyle w:val="ListParagraph"/>
        <w:numPr>
          <w:ilvl w:val="0"/>
          <w:numId w:val="2"/>
        </w:numPr>
        <w:spacing w:after="40" w:before="160"/>
      </w:pPr>
      <w:r>
        <w:rPr>
          <w:b/>
          <w:bCs/>
        </w:rPr>
        <w:t xml:space="preserve">10.  </w:t>
      </w:r>
      <w:r>
        <w:t xml:space="preserve">Extract the first row and the last row of equity in a single command.</w:t>
      </w:r>
    </w:p>
    <w:p>
      <w:pPr>
        <w:spacing w:after="40"/>
        <w:ind w:left="576"/>
      </w:pPr>
      <w:r>
        <w:rPr>
          <w:i/>
          <w:iCs/>
          <w:color w:val="595959"/>
          <w:sz w:val="20"/>
          <w:szCs w:val="20"/>
        </w:rPr>
        <w:t xml:space="preserve">Hint: Combine row indices with c().</w:t>
      </w:r>
    </w:p>
    <w:p>
      <w:pPr>
        <w:pStyle w:val="Heading2"/>
        <w:spacing w:after="120" w:before="360"/>
      </w:pPr>
      <w:r>
        <w:rPr>
          <w:b/>
          <w:bCs/>
          <w:color w:val="2F5496"/>
        </w:rPr>
        <w:t xml:space="preserve">Tier 3 — Filtering and locating dates</w:t>
      </w:r>
    </w:p>
    <w:p>
      <w:pPr>
        <w:spacing w:after="160"/>
      </w:pPr>
      <w:r>
        <w:rPr>
          <w:i/>
          <w:iCs/>
          <w:color w:val="595959"/>
          <w:sz w:val="21"/>
          <w:szCs w:val="21"/>
        </w:rPr>
        <w:t xml:space="preserve">Goal: move from position-based indexing to condition-based indexing.</w:t>
      </w:r>
    </w:p>
    <w:p>
      <w:pPr>
        <w:pStyle w:val="ListParagraph"/>
        <w:numPr>
          <w:ilvl w:val="0"/>
          <w:numId w:val="2"/>
        </w:numPr>
        <w:spacing w:after="40" w:before="160"/>
      </w:pPr>
      <w:r>
        <w:rPr>
          <w:b/>
          <w:bCs/>
        </w:rPr>
        <w:t xml:space="preserve">11.  </w:t>
      </w:r>
      <w:r>
        <w:t xml:space="preserve">Find the row number in equity whose Date is “31-Dec-10”.</w:t>
      </w:r>
    </w:p>
    <w:p>
      <w:pPr>
        <w:spacing w:after="40"/>
        <w:ind w:left="576"/>
      </w:pPr>
      <w:r>
        <w:rPr>
          <w:i/>
          <w:iCs/>
          <w:color w:val="595959"/>
          <w:sz w:val="20"/>
          <w:szCs w:val="20"/>
        </w:rPr>
        <w:t xml:space="preserve">Hint: Use which().</w:t>
      </w:r>
    </w:p>
    <w:p>
      <w:pPr>
        <w:pStyle w:val="ListParagraph"/>
        <w:numPr>
          <w:ilvl w:val="0"/>
          <w:numId w:val="2"/>
        </w:numPr>
        <w:spacing w:after="40" w:before="160"/>
      </w:pPr>
      <w:r>
        <w:rPr>
          <w:b/>
          <w:bCs/>
        </w:rPr>
        <w:t xml:space="preserve">12.  </w:t>
      </w:r>
      <w:r>
        <w:t xml:space="preserve">Using your answer to Exercise 11, extract India's equity index value on 31-Dec-10 in one command.</w:t>
      </w:r>
    </w:p>
    <w:p>
      <w:pPr>
        <w:pStyle w:val="ListParagraph"/>
        <w:numPr>
          <w:ilvl w:val="0"/>
          <w:numId w:val="2"/>
        </w:numPr>
        <w:spacing w:after="40" w:before="160"/>
      </w:pPr>
      <w:r>
        <w:rPr>
          <w:b/>
          <w:bCs/>
        </w:rPr>
        <w:t xml:space="preserve">13.  </w:t>
      </w:r>
      <w:r>
        <w:t xml:space="preserve">How many monthly observations separate the first and last rows of equity?</w:t>
      </w:r>
    </w:p>
    <w:p>
      <w:pPr>
        <w:pStyle w:val="ListParagraph"/>
        <w:numPr>
          <w:ilvl w:val="0"/>
          <w:numId w:val="2"/>
        </w:numPr>
        <w:spacing w:after="40" w:before="160"/>
      </w:pPr>
      <w:r>
        <w:rPr>
          <w:b/>
          <w:bCs/>
        </w:rPr>
        <w:t xml:space="preserve">14.  </w:t>
      </w:r>
      <w:r>
        <w:t xml:space="preserve">Extract every row of equity, showing only Date and USA_USD, where the USA equity index was above 4000.</w:t>
      </w:r>
    </w:p>
    <w:p>
      <w:pPr>
        <w:pStyle w:val="Heading2"/>
        <w:spacing w:after="120" w:before="360"/>
      </w:pPr>
      <w:r>
        <w:rPr>
          <w:b/>
          <w:bCs/>
          <w:color w:val="2F5496"/>
        </w:rPr>
        <w:t xml:space="preserve">Tier 4 — Returns, inflation, and the numeraire</w:t>
      </w:r>
    </w:p>
    <w:p>
      <w:pPr>
        <w:spacing w:after="160"/>
      </w:pPr>
      <w:r>
        <w:rPr>
          <w:i/>
          <w:iCs/>
          <w:color w:val="595959"/>
          <w:sz w:val="21"/>
          <w:szCs w:val="21"/>
        </w:rPr>
        <w:t xml:space="preserve">Goal: combine what you've learned to compute the quantities at the heart of today's lecture.</w:t>
      </w:r>
    </w:p>
    <w:p>
      <w:pPr>
        <w:pStyle w:val="ListParagraph"/>
        <w:numPr>
          <w:ilvl w:val="0"/>
          <w:numId w:val="2"/>
        </w:numPr>
        <w:spacing w:after="40" w:before="160"/>
      </w:pPr>
      <w:r>
        <w:rPr>
          <w:b/>
          <w:bCs/>
        </w:rPr>
        <w:t xml:space="preserve">15.  </w:t>
      </w:r>
      <w:r>
        <w:t xml:space="preserve">Compute the nominal return on India's equity index from the first observation to the last.</w:t>
      </w:r>
    </w:p>
    <w:p>
      <w:pPr>
        <w:pStyle w:val="ListParagraph"/>
        <w:numPr>
          <w:ilvl w:val="0"/>
          <w:numId w:val="2"/>
        </w:numPr>
        <w:spacing w:after="40" w:before="160"/>
      </w:pPr>
      <w:r>
        <w:rPr>
          <w:b/>
          <w:bCs/>
        </w:rPr>
        <w:t xml:space="preserve">16.  </w:t>
      </w:r>
      <w:r>
        <w:t xml:space="preserve">Compute the inflation rate in India (CPI growth) over that same period.</w:t>
      </w:r>
    </w:p>
    <w:p>
      <w:pPr>
        <w:pStyle w:val="ListParagraph"/>
        <w:numPr>
          <w:ilvl w:val="0"/>
          <w:numId w:val="2"/>
        </w:numPr>
        <w:spacing w:after="40" w:before="160"/>
      </w:pPr>
      <w:r>
        <w:rPr>
          <w:b/>
          <w:bCs/>
        </w:rPr>
        <w:t xml:space="preserve">17.  </w:t>
      </w:r>
      <w:r>
        <w:t xml:space="preserve">Using Exercises 15 and 16, compute the real return on India's equity index.</w:t>
      </w:r>
    </w:p>
    <w:p>
      <w:pPr>
        <w:spacing w:after="40"/>
        <w:ind w:left="576"/>
      </w:pPr>
      <w:r>
        <w:rPr>
          <w:i/>
          <w:iCs/>
          <w:color w:val="595959"/>
          <w:sz w:val="20"/>
          <w:szCs w:val="20"/>
        </w:rPr>
        <w:t xml:space="preserve">Hint: Use the exact Fisher relation (1 + real) = (1 + nominal) / (1 + inflation), not the shortcut real ≈ nominal − inflation.</w:t>
      </w:r>
    </w:p>
    <w:p>
      <w:pPr>
        <w:pStyle w:val="ListParagraph"/>
        <w:numPr>
          <w:ilvl w:val="0"/>
          <w:numId w:val="2"/>
        </w:numPr>
        <w:spacing w:after="40" w:before="160"/>
      </w:pPr>
      <w:r>
        <w:rPr>
          <w:b/>
          <w:bCs/>
        </w:rPr>
        <w:t xml:space="preserve">18.  </w:t>
      </w:r>
      <w:r>
        <w:t xml:space="preserve">Compute the nominal return on the USA equity index over the same full period, in USD.</w:t>
      </w:r>
    </w:p>
    <w:p>
      <w:pPr>
        <w:spacing w:after="40"/>
        <w:ind w:left="576"/>
      </w:pPr>
      <w:r>
        <w:rPr>
          <w:i/>
          <w:iCs/>
          <w:color w:val="595959"/>
          <w:sz w:val="20"/>
          <w:szCs w:val="20"/>
        </w:rPr>
        <w:t xml:space="preserve">Hint: Compare this to Exercise 15 — same 22 years, different numeraire.</w:t>
      </w:r>
    </w:p>
    <w:p>
      <w:pPr>
        <w:pStyle w:val="ListParagraph"/>
        <w:numPr>
          <w:ilvl w:val="0"/>
          <w:numId w:val="2"/>
        </w:numPr>
        <w:spacing w:after="40" w:before="160"/>
      </w:pPr>
      <w:r>
        <w:rPr>
          <w:b/>
          <w:bCs/>
        </w:rPr>
        <w:t xml:space="preserve">19.  </w:t>
      </w:r>
      <w:r>
        <w:t xml:space="preserve">Annualize India's nominal return from Exercise 15, given that the sample spans 22 years.</w:t>
      </w:r>
    </w:p>
    <w:p>
      <w:pPr>
        <w:pStyle w:val="ListParagraph"/>
        <w:numPr>
          <w:ilvl w:val="0"/>
          <w:numId w:val="2"/>
        </w:numPr>
        <w:spacing w:after="40" w:before="160"/>
      </w:pPr>
      <w:r>
        <w:rPr>
          <w:b/>
          <w:bCs/>
        </w:rPr>
        <w:t xml:space="preserve">20.  </w:t>
      </w:r>
      <w:r>
        <w:t xml:space="preserve">Compute the nominal return, first observation to last, for every country in equity in a single command.</w:t>
      </w:r>
    </w:p>
    <w:p>
      <w:pPr>
        <w:spacing w:after="40"/>
        <w:ind w:left="576"/>
      </w:pPr>
      <w:r>
        <w:rPr>
          <w:i/>
          <w:iCs/>
          <w:color w:val="595959"/>
          <w:sz w:val="20"/>
          <w:szCs w:val="20"/>
        </w:rPr>
        <w:t xml:space="preserve">Hint: Use sapply() across all columns except Date.</w:t>
      </w:r>
    </w:p>
    <w:p>
      <w:pPr>
        <w:pBdr>
          <w:bottom w:val="single" w:color="BFBFBF" w:sz="6" w:space="4"/>
        </w:pBdr>
        <w:spacing w:after="240" w:before="120"/>
      </w:pPr>
    </w:p>
    <w:p>
      <w:pPr>
        <w:spacing w:after="40"/>
      </w:pPr>
      <w:r>
        <w:rPr>
          <w:b/>
          <w:bCs/>
          <w:sz w:val="21"/>
          <w:szCs w:val="21"/>
        </w:rPr>
        <w:t xml:space="preserve">A note on Exercises 18 and 20: </w:t>
      </w:r>
      <w:r>
        <w:rPr>
          <w:sz w:val="21"/>
          <w:szCs w:val="21"/>
        </w:rPr>
        <w:t xml:space="preserve">the same 22-year period produces a different-looking “return” for every country, purely because each is measured in its own local currency. That is the numeraire problem this lecture is about — come with your answers ready to discuss.</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43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2026-09-04T05:37:06.611Z</dcterms:created>
  <dcterms:modified xsi:type="dcterms:W3CDTF">2026-09-04T05:37:06.613Z</dcterms:modified>
</cp:coreProperties>
</file>

<file path=docProps/custom.xml><?xml version="1.0" encoding="utf-8"?>
<Properties xmlns="http://schemas.openxmlformats.org/officeDocument/2006/custom-properties" xmlns:vt="http://schemas.openxmlformats.org/officeDocument/2006/docPropsVTypes"/>
</file>