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AnnaSetu — REST API Contract</w:t>
      </w:r>
    </w:p>
    <w:p>
      <w:pPr>
        <w:jc w:val="center"/>
      </w:pPr>
      <w:r>
        <w:t>Detailed FastAPI contract for prototype implementation</w:t>
      </w:r>
    </w:p>
    <w:p>
      <w:r>
        <w:t>AnnaSetu • Detailed Prototype Specification • September 2026</w:t>
      </w:r>
    </w:p>
    <w:p>
      <w:pPr>
        <w:pStyle w:val="Heading1"/>
      </w:pPr>
      <w:r>
        <w:t>1. Contract principles</w:t>
      </w:r>
    </w:p>
    <w:p>
      <w:pPr>
        <w:pStyle w:val="ListBullet"/>
      </w:pPr>
      <w:r>
        <w:t>Base path /api/v1.</w:t>
      </w:r>
    </w:p>
    <w:p>
      <w:pPr>
        <w:pStyle w:val="ListBullet"/>
      </w:pPr>
      <w:r>
        <w:t>JSON over HTTPS.</w:t>
      </w:r>
    </w:p>
    <w:p>
      <w:pPr>
        <w:pStyle w:val="ListBullet"/>
      </w:pPr>
      <w:r>
        <w:t>UUID IDs.</w:t>
      </w:r>
    </w:p>
    <w:p>
      <w:pPr>
        <w:pStyle w:val="ListBullet"/>
      </w:pPr>
      <w:r>
        <w:t>ISO-8601 timestamps with timezone.</w:t>
      </w:r>
    </w:p>
    <w:p>
      <w:pPr>
        <w:pStyle w:val="ListBullet"/>
      </w:pPr>
      <w:r>
        <w:t>Quintals for quantities.</w:t>
      </w:r>
    </w:p>
    <w:p>
      <w:pPr>
        <w:pStyle w:val="ListBullet"/>
      </w:pPr>
      <w:r>
        <w:t>Backend is authoritative for validation and permissions.</w:t>
      </w:r>
    </w:p>
    <w:p>
      <w:pPr>
        <w:pStyle w:val="ListBullet"/>
      </w:pPr>
      <w:r>
        <w:t>OpenAPI generated by FastAPI.</w:t>
      </w:r>
    </w:p>
    <w:p>
      <w:pPr>
        <w:pStyle w:val="ListBullet"/>
      </w:pPr>
      <w:r>
        <w:t>Errors use stable machine-readable codes.</w:t>
      </w:r>
    </w:p>
    <w:p>
      <w:pPr>
        <w:pStyle w:val="Heading1"/>
      </w:pPr>
      <w:r>
        <w:t>2. Prototype session model</w:t>
      </w:r>
    </w:p>
    <w:p>
      <w:r>
        <w:t>Until real authentication exists, the frontend can establish a demo session with role + user + centre context. The backend must still validate that staff actions belong to the selected centre.</w:t>
      </w:r>
    </w:p>
    <w:p>
      <w:r>
        <w:rPr>
          <w:rFonts w:ascii="Consolas" w:hAnsi="Consolas"/>
          <w:sz w:val="16"/>
        </w:rPr>
        <w:t>X-Demo-Role: STAFF</w:t>
        <w:br/>
        <w:t>X-Demo-User-Id: &lt;uuid&gt;</w:t>
        <w:br/>
        <w:t>X-Demo-Centre-Id: &lt;uuid&gt;</w:t>
      </w:r>
    </w:p>
    <w:p>
      <w:r>
        <w:t>These headers must be clearly marked as prototype-only and replaced by real JWT/Supabase claims later.</w:t>
      </w:r>
    </w:p>
    <w:p>
      <w:pPr>
        <w:pStyle w:val="Heading1"/>
      </w:pPr>
      <w:r>
        <w:t>3. Common response envelope</w:t>
      </w:r>
    </w:p>
    <w:p>
      <w:r>
        <w:rPr>
          <w:rFonts w:ascii="Consolas" w:hAnsi="Consolas"/>
          <w:sz w:val="16"/>
        </w:rPr>
        <w:t>Success: { data: {...}, meta?: {...} }</w:t>
        <w:br/>
        <w:t>Error: { error: { code: 'BOOKING_CONFLICT', message: '...', details?: {...} } }</w:t>
      </w:r>
    </w:p>
    <w:p>
      <w:pPr>
        <w:pStyle w:val="Heading1"/>
      </w:pPr>
      <w:r>
        <w:t>4. Endpoint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Method</w:t>
            </w:r>
          </w:p>
        </w:tc>
        <w:tc>
          <w:tcPr>
            <w:tcW w:type="dxa" w:w="2556"/>
          </w:tcPr>
          <w:p>
            <w:r>
              <w:t>Endpoint</w:t>
            </w:r>
          </w:p>
        </w:tc>
        <w:tc>
          <w:tcPr>
            <w:tcW w:type="dxa" w:w="2556"/>
          </w:tcPr>
          <w:p>
            <w:r>
              <w:t>Role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/health</w:t>
            </w:r>
          </w:p>
        </w:tc>
        <w:tc>
          <w:tcPr>
            <w:tcW w:type="dxa" w:w="2556"/>
          </w:tcPr>
          <w:p>
            <w:r>
              <w:t>Public</w:t>
            </w:r>
          </w:p>
        </w:tc>
        <w:tc>
          <w:tcPr>
            <w:tcW w:type="dxa" w:w="2556"/>
          </w:tcPr>
          <w:p>
            <w:r>
              <w:t>Health check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/commodities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Active commodity list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/centres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Eligible/searchable centres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/centres/{id}</w:t>
            </w:r>
          </w:p>
        </w:tc>
        <w:tc>
          <w:tcPr>
            <w:tcW w:type="dxa" w:w="2556"/>
          </w:tcPr>
          <w:p>
            <w:r>
              <w:t>All scoped</w:t>
            </w:r>
          </w:p>
        </w:tc>
        <w:tc>
          <w:tcPr>
            <w:tcW w:type="dxa" w:w="2556"/>
          </w:tcPr>
          <w:p>
            <w:r>
              <w:t>Centre detail/capacity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/bookings/recommend</w:t>
            </w:r>
          </w:p>
        </w:tc>
        <w:tc>
          <w:tcPr>
            <w:tcW w:type="dxa" w:w="2556"/>
          </w:tcPr>
          <w:p>
            <w:r>
              <w:t>Farmer/CSC</w:t>
            </w:r>
          </w:p>
        </w:tc>
        <w:tc>
          <w:tcPr>
            <w:tcW w:type="dxa" w:w="2556"/>
          </w:tcPr>
          <w:p>
            <w:r>
              <w:t>Smart recommendation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/bookings</w:t>
            </w:r>
          </w:p>
        </w:tc>
        <w:tc>
          <w:tcPr>
            <w:tcW w:type="dxa" w:w="2556"/>
          </w:tcPr>
          <w:p>
            <w:r>
              <w:t>Farmer/CSC</w:t>
            </w:r>
          </w:p>
        </w:tc>
        <w:tc>
          <w:tcPr>
            <w:tcW w:type="dxa" w:w="2556"/>
          </w:tcPr>
          <w:p>
            <w:r>
              <w:t>Create booking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/bookings/{id}</w:t>
            </w:r>
          </w:p>
        </w:tc>
        <w:tc>
          <w:tcPr>
            <w:tcW w:type="dxa" w:w="2556"/>
          </w:tcPr>
          <w:p>
            <w:r>
              <w:t>Owner/staff/admin</w:t>
            </w:r>
          </w:p>
        </w:tc>
        <w:tc>
          <w:tcPr>
            <w:tcW w:type="dxa" w:w="2556"/>
          </w:tcPr>
          <w:p>
            <w:r>
              <w:t>Booking detail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/farmers/{id}/bookings</w:t>
            </w:r>
          </w:p>
        </w:tc>
        <w:tc>
          <w:tcPr>
            <w:tcW w:type="dxa" w:w="2556"/>
          </w:tcPr>
          <w:p>
            <w:r>
              <w:t>Owner/CSC/admin</w:t>
            </w:r>
          </w:p>
        </w:tc>
        <w:tc>
          <w:tcPr>
            <w:tcW w:type="dxa" w:w="2556"/>
          </w:tcPr>
          <w:p>
            <w:r>
              <w:t>Booking history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/bookings/{id}/cancel</w:t>
            </w:r>
          </w:p>
        </w:tc>
        <w:tc>
          <w:tcPr>
            <w:tcW w:type="dxa" w:w="2556"/>
          </w:tcPr>
          <w:p>
            <w:r>
              <w:t>Owner/staff/admin</w:t>
            </w:r>
          </w:p>
        </w:tc>
        <w:tc>
          <w:tcPr>
            <w:tcW w:type="dxa" w:w="2556"/>
          </w:tcPr>
          <w:p>
            <w:r>
              <w:t>Cancel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/bookings/{id}/reschedule</w:t>
            </w:r>
          </w:p>
        </w:tc>
        <w:tc>
          <w:tcPr>
            <w:tcW w:type="dxa" w:w="2556"/>
          </w:tcPr>
          <w:p>
            <w:r>
              <w:t>Owner/staff/admin</w:t>
            </w:r>
          </w:p>
        </w:tc>
        <w:tc>
          <w:tcPr>
            <w:tcW w:type="dxa" w:w="2556"/>
          </w:tcPr>
          <w:p>
            <w:r>
              <w:t>Reschedule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/staff/dashboard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Dashboard KPIs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/staff/queue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Current queue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/staff/bookings/{id}/arrive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Mark arrival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/staff/bookings/{id}/no-show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Mark no-show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/staff/capacity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Capacity snapshot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/staff/procurements/{booking_id}/weigh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Record actual quantity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/staff/procurements/{booking_id}/quality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Record quality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/staff/procurements/{booking_id}/complete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Complete procurement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/farmers/{id}/transactions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Transaction records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/procurements/{id}/confirm-quantity</w:t>
            </w:r>
          </w:p>
        </w:tc>
        <w:tc>
          <w:tcPr>
            <w:tcW w:type="dxa" w:w="2556"/>
          </w:tcPr>
          <w:p>
            <w:r>
              <w:t>Farmer</w:t>
            </w:r>
          </w:p>
        </w:tc>
        <w:tc>
          <w:tcPr>
            <w:tcW w:type="dxa" w:w="2556"/>
          </w:tcPr>
          <w:p>
            <w:r>
              <w:t>Confirm actual quantity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/procurements/{id}/disputes</w:t>
            </w:r>
          </w:p>
        </w:tc>
        <w:tc>
          <w:tcPr>
            <w:tcW w:type="dxa" w:w="2556"/>
          </w:tcPr>
          <w:p>
            <w:r>
              <w:t>Farmer</w:t>
            </w:r>
          </w:p>
        </w:tc>
        <w:tc>
          <w:tcPr>
            <w:tcW w:type="dxa" w:w="2556"/>
          </w:tcPr>
          <w:p>
            <w:r>
              <w:t>Open discrepancy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/disputes/{id}</w:t>
            </w:r>
          </w:p>
        </w:tc>
        <w:tc>
          <w:tcPr>
            <w:tcW w:type="dxa" w:w="2556"/>
          </w:tcPr>
          <w:p>
            <w:r>
              <w:t>Owner/staff/admin</w:t>
            </w:r>
          </w:p>
        </w:tc>
        <w:tc>
          <w:tcPr>
            <w:tcW w:type="dxa" w:w="2556"/>
          </w:tcPr>
          <w:p>
            <w:r>
              <w:t>Dispute detail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/notifications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Notification inbox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/simulation/run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Run demo simulation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/simulation/reset</w:t>
            </w:r>
          </w:p>
        </w:tc>
        <w:tc>
          <w:tcPr>
            <w:tcW w:type="dxa" w:w="2556"/>
          </w:tcPr>
          <w:p>
            <w:r>
              <w:t>Staff</w:t>
            </w:r>
          </w:p>
        </w:tc>
        <w:tc>
          <w:tcPr>
            <w:tcW w:type="dxa" w:w="2556"/>
          </w:tcPr>
          <w:p>
            <w:r>
              <w:t>Reset demo state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/analytics/centre</w:t>
            </w:r>
          </w:p>
        </w:tc>
        <w:tc>
          <w:tcPr>
            <w:tcW w:type="dxa" w:w="2556"/>
          </w:tcPr>
          <w:p>
            <w:r>
              <w:t>Staff/admin</w:t>
            </w:r>
          </w:p>
        </w:tc>
        <w:tc>
          <w:tcPr>
            <w:tcW w:type="dxa" w:w="2556"/>
          </w:tcPr>
          <w:p>
            <w:r>
              <w:t>Analytics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/admin/centres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Centre management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/admin/centres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Create centre</w:t>
            </w:r>
          </w:p>
        </w:tc>
      </w:tr>
      <w:tr>
        <w:tc>
          <w:tcPr>
            <w:tcW w:type="dxa" w:w="2556"/>
          </w:tcPr>
          <w:p>
            <w:r>
              <w:t>PATCH</w:t>
            </w:r>
          </w:p>
        </w:tc>
        <w:tc>
          <w:tcPr>
            <w:tcW w:type="dxa" w:w="2556"/>
          </w:tcPr>
          <w:p>
            <w:r>
              <w:t>/admin/centres/{id}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Update centre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/admin/audit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Audit explorer</w:t>
            </w:r>
          </w:p>
        </w:tc>
      </w:tr>
      <w:tr>
        <w:tc>
          <w:tcPr>
            <w:tcW w:type="dxa" w:w="2556"/>
          </w:tcPr>
          <w:p>
            <w:r>
              <w:t>PATCH</w:t>
            </w:r>
          </w:p>
        </w:tc>
        <w:tc>
          <w:tcPr>
            <w:tcW w:type="dxa" w:w="2556"/>
          </w:tcPr>
          <w:p>
            <w:r>
              <w:t>/admin/payments/{procurement_id}</w:t>
            </w:r>
          </w:p>
        </w:tc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Demo payment status</w:t>
            </w:r>
          </w:p>
        </w:tc>
      </w:tr>
    </w:tbl>
    <w:p>
      <w:pPr>
        <w:pStyle w:val="Heading1"/>
      </w:pPr>
      <w:r>
        <w:t>5. Recommendation contract</w:t>
      </w:r>
    </w:p>
    <w:p>
      <w:r>
        <w:rPr>
          <w:rFonts w:ascii="Consolas" w:hAnsi="Consolas"/>
          <w:sz w:val="16"/>
        </w:rPr>
        <w:t>POST /api/v1/bookings/recommend</w:t>
        <w:br/>
        <w:t>Request:</w:t>
        <w:br/>
        <w:t>{</w:t>
        <w:br/>
        <w:t xml:space="preserve">  "farmer_id":"uuid",</w:t>
        <w:br/>
        <w:t xml:space="preserve">  "commodity_id":"uuid",</w:t>
        <w:br/>
        <w:t xml:space="preserve">  "expected_quantity_q":50,</w:t>
        <w:br/>
        <w:t xml:space="preserve">  "preferred_date":"2026-09-15",</w:t>
        <w:br/>
        <w:t xml:space="preserve">  "preferred_time_start":"10:00",</w:t>
        <w:br/>
        <w:t xml:space="preserve">  "preferred_time_end":"13:00",</w:t>
        <w:br/>
        <w:t xml:space="preserve">  "origin_lat":18.5204,</w:t>
        <w:br/>
        <w:t xml:space="preserve">  "origin_lng":73.8567,</w:t>
        <w:br/>
        <w:t xml:space="preserve">  "preferred_centre_id":null</w:t>
        <w:br/>
        <w:t>}</w:t>
        <w:br/>
        <w:br/>
        <w:t>Response data:</w:t>
        <w:br/>
        <w:t>{</w:t>
        <w:br/>
        <w:t xml:space="preserve">  "recommended": {</w:t>
        <w:br/>
        <w:t xml:space="preserve">    "centre_id":"uuid",</w:t>
        <w:br/>
        <w:t xml:space="preserve">    "slot_start":"2026-09-15T10:30:00+05:30",</w:t>
        <w:br/>
        <w:t xml:space="preserve">    "slot_end":"2026-09-15T11:00:00+05:30",</w:t>
        <w:br/>
        <w:t xml:space="preserve">    "expected_wait_min":35,</w:t>
        <w:br/>
        <w:t xml:space="preserve">    "score":0.86,</w:t>
        <w:br/>
        <w:t xml:space="preserve">    "reasons":["Sufficient remaining capacity","Lower expected wait","Good distance match"]</w:t>
        <w:br/>
        <w:t xml:space="preserve">  },</w:t>
        <w:br/>
        <w:t xml:space="preserve">  "alternatives":[...],</w:t>
        <w:br/>
        <w:t xml:space="preserve">  "engine_version":"rules-v1"</w:t>
        <w:br/>
        <w:t>}</w:t>
      </w:r>
    </w:p>
    <w:p>
      <w:pPr>
        <w:pStyle w:val="Heading1"/>
      </w:pPr>
      <w:r>
        <w:t>6. Booking contract</w:t>
      </w:r>
    </w:p>
    <w:p>
      <w:r>
        <w:rPr>
          <w:rFonts w:ascii="Consolas" w:hAnsi="Consolas"/>
          <w:sz w:val="16"/>
        </w:rPr>
        <w:t>POST /api/v1/bookings</w:t>
        <w:br/>
        <w:t>{</w:t>
        <w:br/>
        <w:t xml:space="preserve">  "farmer_id":"uuid",</w:t>
        <w:br/>
        <w:t xml:space="preserve">  "centre_id":"uuid",</w:t>
        <w:br/>
        <w:t xml:space="preserve">  "commodity_id":"uuid",</w:t>
        <w:br/>
        <w:t xml:space="preserve">  "booking_date":"2026-09-15",</w:t>
        <w:br/>
        <w:t xml:space="preserve">  "slot_start":"10:30",</w:t>
        <w:br/>
        <w:t xml:space="preserve">  "slot_end":"11:00",</w:t>
        <w:br/>
        <w:t xml:space="preserve">  "expected_quantity_q":50,</w:t>
        <w:br/>
        <w:t xml:space="preserve">  "source":"FARMER"</w:t>
        <w:br/>
        <w:t>}</w:t>
        <w:br/>
        <w:br/>
        <w:t>Rules:</w:t>
        <w:br/>
        <w:t>- one active booking per farmer/day</w:t>
        <w:br/>
        <w:t>- slot must be available</w:t>
        <w:br/>
        <w:t>- centre must accept commodity</w:t>
        <w:br/>
        <w:t>- quantity must be positive</w:t>
        <w:br/>
        <w:t>- capacity checks are server-side</w:t>
      </w:r>
    </w:p>
    <w:p>
      <w:pPr>
        <w:pStyle w:val="Heading1"/>
      </w:pPr>
      <w:r>
        <w:t>7. Arrival/no-show</w:t>
      </w:r>
    </w:p>
    <w:p>
      <w:r>
        <w:rPr>
          <w:rFonts w:ascii="Consolas" w:hAnsi="Consolas"/>
          <w:sz w:val="16"/>
        </w:rPr>
        <w:t>POST /api/v1/staff/bookings/{id}/arrive</w:t>
        <w:br/>
        <w:t>{ "arrival_note":"Arrived at centre counter" }</w:t>
        <w:br/>
        <w:br/>
        <w:t>POST /api/v1/staff/bookings/{id}/no-show</w:t>
        <w:br/>
        <w:t>{ "reason":"Farmer absent when checked" }</w:t>
        <w:br/>
        <w:br/>
        <w:t>No-show response includes:</w:t>
        <w:br/>
        <w:t>{ "status":"NO_SHOW", "capacity_state":"POTENTIALLY_AVAILABLE" }</w:t>
        <w:br/>
        <w:t>The API does not create a walk-in automatically.</w:t>
      </w:r>
    </w:p>
    <w:p>
      <w:pPr>
        <w:pStyle w:val="Heading1"/>
      </w:pPr>
      <w:r>
        <w:t>8. Weighing</w:t>
      </w:r>
    </w:p>
    <w:p>
      <w:r>
        <w:rPr>
          <w:rFonts w:ascii="Consolas" w:hAnsi="Consolas"/>
          <w:sz w:val="16"/>
        </w:rPr>
        <w:t>POST /api/v1/staff/procurements/{booking_id}/weigh</w:t>
        <w:br/>
        <w:t>{</w:t>
        <w:br/>
        <w:t xml:space="preserve">  "actual_quantity_q":48.7,</w:t>
        <w:br/>
        <w:t xml:space="preserve">  "operator_note":"Manual entry from weighing record"</w:t>
        <w:br/>
        <w:t>}</w:t>
        <w:br/>
        <w:t>Response:</w:t>
        <w:br/>
        <w:t>{</w:t>
        <w:br/>
        <w:t xml:space="preserve">  "expected_quantity_q":50,</w:t>
        <w:br/>
        <w:t xml:space="preserve">  "actual_quantity_q":48.7,</w:t>
        <w:br/>
        <w:t xml:space="preserve">  "farmer_confirmation_required":true</w:t>
        <w:br/>
        <w:t>}</w:t>
      </w:r>
    </w:p>
    <w:p>
      <w:pPr>
        <w:pStyle w:val="Heading1"/>
      </w:pPr>
      <w:r>
        <w:t>9. Farmer confirmation/dispute</w:t>
      </w:r>
    </w:p>
    <w:p>
      <w:r>
        <w:rPr>
          <w:rFonts w:ascii="Consolas" w:hAnsi="Consolas"/>
          <w:sz w:val="16"/>
        </w:rPr>
        <w:t>POST /api/v1/procurements/{id}/confirm-quantity</w:t>
        <w:br/>
        <w:t>{ "confirmed": true }</w:t>
        <w:br/>
        <w:br/>
        <w:t>POST /api/v1/procurements/{id}/disputes</w:t>
        <w:br/>
        <w:t>{</w:t>
        <w:br/>
        <w:t xml:space="preserve">  "type":"QUANTITY_DISCREPANCY",</w:t>
        <w:br/>
        <w:t xml:space="preserve">  "reported_quantity_q":50,</w:t>
        <w:br/>
        <w:t xml:space="preserve">  "reason":"Recorded amount appears different from my expected/weighed quantity."</w:t>
        <w:br/>
        <w:t>}</w:t>
      </w:r>
    </w:p>
    <w:p>
      <w:pPr>
        <w:pStyle w:val="Heading1"/>
      </w:pPr>
      <w:r>
        <w:t>10. Quality/completion</w:t>
      </w:r>
    </w:p>
    <w:p>
      <w:r>
        <w:rPr>
          <w:rFonts w:ascii="Consolas" w:hAnsi="Consolas"/>
          <w:sz w:val="16"/>
        </w:rPr>
        <w:t>POST /api/v1/staff/procurements/{booking_id}/quality</w:t>
        <w:br/>
        <w:t>{ "status":"PASSED", "reason":"Meets demo inspection criteria" }</w:t>
        <w:br/>
        <w:br/>
        <w:t>POST /api/v1/staff/procurements/{booking_id}/complete</w:t>
        <w:br/>
        <w:t>{ "completion_note":"Procurement completed" }</w:t>
      </w:r>
    </w:p>
    <w:p>
      <w:pPr>
        <w:pStyle w:val="Heading1"/>
      </w:pPr>
      <w:r>
        <w:t>11. Simulation</w:t>
      </w:r>
    </w:p>
    <w:p>
      <w:r>
        <w:rPr>
          <w:rFonts w:ascii="Consolas" w:hAnsi="Consolas"/>
          <w:sz w:val="16"/>
        </w:rPr>
        <w:t>POST /api/v1/simulation/run</w:t>
        <w:br/>
        <w:t>{</w:t>
        <w:br/>
        <w:t xml:space="preserve">  "centre_id":"uuid",</w:t>
        <w:br/>
        <w:t xml:space="preserve">  "minutes":10,</w:t>
        <w:br/>
        <w:t xml:space="preserve">  "complete_current":false,</w:t>
        <w:br/>
        <w:t xml:space="preserve">  "processing_multiplier":1.0</w:t>
        <w:br/>
        <w:t>}</w:t>
        <w:br/>
        <w:br/>
        <w:t>POST /api/v1/simulation/reset</w:t>
        <w:br/>
        <w:t>{ "centre_id":"uuid" }</w:t>
      </w:r>
    </w:p>
    <w:p>
      <w:pPr>
        <w:pStyle w:val="Heading1"/>
      </w:pPr>
      <w:r>
        <w:t>12. Analytics response</w:t>
      </w:r>
    </w:p>
    <w:p>
      <w:r>
        <w:rPr>
          <w:rFonts w:ascii="Consolas" w:hAnsi="Consolas"/>
          <w:sz w:val="16"/>
        </w:rPr>
        <w:t>GET /api/v1/analytics/centre?centre_id=&lt;uuid&gt;&amp;from=...&amp;to=...</w:t>
        <w:br/>
        <w:t>{</w:t>
        <w:br/>
        <w:t xml:space="preserve">  "average_wait_min":42,</w:t>
        <w:br/>
        <w:t xml:space="preserve">  "average_processing_min":18,</w:t>
        <w:br/>
        <w:t xml:space="preserve">  "quantity_procured_q":820,</w:t>
        <w:br/>
        <w:t xml:space="preserve">  "utilization_pct":74.2,</w:t>
        <w:br/>
        <w:t xml:space="preserve">  "no_show_rate_pct":6.4,</w:t>
        <w:br/>
        <w:t xml:space="preserve">  "payment_pending":12,</w:t>
        <w:br/>
        <w:t xml:space="preserve">  "disputes_open":2,</w:t>
        <w:br/>
        <w:t xml:space="preserve">  "series":[...]</w:t>
        <w:br/>
        <w:t>}</w:t>
      </w:r>
    </w:p>
    <w:p>
      <w:pPr>
        <w:pStyle w:val="Heading1"/>
      </w:pPr>
      <w:r>
        <w:t>13. Validation/error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Code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BOOKING_CONFLICT</w:t>
            </w:r>
          </w:p>
        </w:tc>
        <w:tc>
          <w:tcPr>
            <w:tcW w:type="dxa" w:w="5112"/>
          </w:tcPr>
          <w:p>
            <w:r>
              <w:t>Farmer already has active booking for date</w:t>
            </w:r>
          </w:p>
        </w:tc>
      </w:tr>
      <w:tr>
        <w:tc>
          <w:tcPr>
            <w:tcW w:type="dxa" w:w="5112"/>
          </w:tcPr>
          <w:p>
            <w:r>
              <w:t>SLOT_UNAVAILABLE</w:t>
            </w:r>
          </w:p>
        </w:tc>
        <w:tc>
          <w:tcPr>
            <w:tcW w:type="dxa" w:w="5112"/>
          </w:tcPr>
          <w:p>
            <w:r>
              <w:t>Slot no longer available</w:t>
            </w:r>
          </w:p>
        </w:tc>
      </w:tr>
      <w:tr>
        <w:tc>
          <w:tcPr>
            <w:tcW w:type="dxa" w:w="5112"/>
          </w:tcPr>
          <w:p>
            <w:r>
              <w:t>CAPACITY_INSUFFICIENT</w:t>
            </w:r>
          </w:p>
        </w:tc>
        <w:tc>
          <w:tcPr>
            <w:tcW w:type="dxa" w:w="5112"/>
          </w:tcPr>
          <w:p>
            <w:r>
              <w:t>Centre cannot support requested quantity</w:t>
            </w:r>
          </w:p>
        </w:tc>
      </w:tr>
      <w:tr>
        <w:tc>
          <w:tcPr>
            <w:tcW w:type="dxa" w:w="5112"/>
          </w:tcPr>
          <w:p>
            <w:r>
              <w:t>COMMODITY_UNSUPPORTED</w:t>
            </w:r>
          </w:p>
        </w:tc>
        <w:tc>
          <w:tcPr>
            <w:tcW w:type="dxa" w:w="5112"/>
          </w:tcPr>
          <w:p>
            <w:r>
              <w:t>Centre does not accept commodity</w:t>
            </w:r>
          </w:p>
        </w:tc>
      </w:tr>
      <w:tr>
        <w:tc>
          <w:tcPr>
            <w:tcW w:type="dxa" w:w="5112"/>
          </w:tcPr>
          <w:p>
            <w:r>
              <w:t>UNAUTHORIZED_CENTRE</w:t>
            </w:r>
          </w:p>
        </w:tc>
        <w:tc>
          <w:tcPr>
            <w:tcW w:type="dxa" w:w="5112"/>
          </w:tcPr>
          <w:p>
            <w:r>
              <w:t>Staff attempted another centre</w:t>
            </w:r>
          </w:p>
        </w:tc>
      </w:tr>
      <w:tr>
        <w:tc>
          <w:tcPr>
            <w:tcW w:type="dxa" w:w="5112"/>
          </w:tcPr>
          <w:p>
            <w:r>
              <w:t>INVALID_STATE_TRANSITION</w:t>
            </w:r>
          </w:p>
        </w:tc>
        <w:tc>
          <w:tcPr>
            <w:tcW w:type="dxa" w:w="5112"/>
          </w:tcPr>
          <w:p>
            <w:r>
              <w:t>Action not valid for current status</w:t>
            </w:r>
          </w:p>
        </w:tc>
      </w:tr>
      <w:tr>
        <w:tc>
          <w:tcPr>
            <w:tcW w:type="dxa" w:w="5112"/>
          </w:tcPr>
          <w:p>
            <w:r>
              <w:t>QUANTITY_REQUIRED</w:t>
            </w:r>
          </w:p>
        </w:tc>
        <w:tc>
          <w:tcPr>
            <w:tcW w:type="dxa" w:w="5112"/>
          </w:tcPr>
          <w:p>
            <w:r>
              <w:t>Actual quantity missing</w:t>
            </w:r>
          </w:p>
        </w:tc>
      </w:tr>
      <w:tr>
        <w:tc>
          <w:tcPr>
            <w:tcW w:type="dxa" w:w="5112"/>
          </w:tcPr>
          <w:p>
            <w:r>
              <w:t>QUALITY_REQUIRED</w:t>
            </w:r>
          </w:p>
        </w:tc>
        <w:tc>
          <w:tcPr>
            <w:tcW w:type="dxa" w:w="5112"/>
          </w:tcPr>
          <w:p>
            <w:r>
              <w:t>Quality result missing</w:t>
            </w:r>
          </w:p>
        </w:tc>
      </w:tr>
      <w:tr>
        <w:tc>
          <w:tcPr>
            <w:tcW w:type="dxa" w:w="5112"/>
          </w:tcPr>
          <w:p>
            <w:r>
              <w:t>DISPUTE_NOT_ALLOWED</w:t>
            </w:r>
          </w:p>
        </w:tc>
        <w:tc>
          <w:tcPr>
            <w:tcW w:type="dxa" w:w="5112"/>
          </w:tcPr>
          <w:p>
            <w:r>
              <w:t>Quantity not yet recorded</w:t>
            </w:r>
          </w:p>
        </w:tc>
      </w:tr>
      <w:tr>
        <w:tc>
          <w:tcPr>
            <w:tcW w:type="dxa" w:w="5112"/>
          </w:tcPr>
          <w:p>
            <w:r>
              <w:t>NOT_FOUND</w:t>
            </w:r>
          </w:p>
        </w:tc>
        <w:tc>
          <w:tcPr>
            <w:tcW w:type="dxa" w:w="5112"/>
          </w:tcPr>
          <w:p>
            <w:r>
              <w:t>Resource does not exist</w:t>
            </w:r>
          </w:p>
        </w:tc>
      </w:tr>
      <w:tr>
        <w:tc>
          <w:tcPr>
            <w:tcW w:type="dxa" w:w="5112"/>
          </w:tcPr>
          <w:p>
            <w:r>
              <w:t>VALIDATION_ERROR</w:t>
            </w:r>
          </w:p>
        </w:tc>
        <w:tc>
          <w:tcPr>
            <w:tcW w:type="dxa" w:w="5112"/>
          </w:tcPr>
          <w:p>
            <w:r>
              <w:t>Input invalid</w:t>
            </w:r>
          </w:p>
        </w:tc>
      </w:tr>
    </w:tbl>
    <w:p>
      <w:pPr>
        <w:pStyle w:val="Heading1"/>
      </w:pPr>
      <w:r>
        <w:t>14. Pagination/filtering</w:t>
      </w:r>
    </w:p>
    <w:p>
      <w:r>
        <w:t>Use page, page_size, sort and filter parameters for admin/analytics/history lists. Cap page_size (e.g. 100). Return total where practical.</w:t>
      </w:r>
    </w:p>
    <w:p>
      <w:pPr>
        <w:pStyle w:val="Heading1"/>
      </w:pPr>
      <w:r>
        <w:t>15. Idempotency</w:t>
      </w:r>
    </w:p>
    <w:p>
      <w:r>
        <w:t>Booking creation should accept X-Idempotency-Key in the future; prototype may implement a client request_id stored with audit/request metadata. Mutations such as completion and payment status should reject repeated transitions rather than duplicate records.</w:t>
      </w:r>
    </w:p>
    <w:p>
      <w:pPr>
        <w:pStyle w:val="Heading1"/>
      </w:pPr>
      <w:r>
        <w:t>16. Authorization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Action</w:t>
            </w:r>
          </w:p>
        </w:tc>
        <w:tc>
          <w:tcPr>
            <w:tcW w:type="dxa" w:w="2045"/>
          </w:tcPr>
          <w:p>
            <w:r>
              <w:t>Farmer</w:t>
            </w:r>
          </w:p>
        </w:tc>
        <w:tc>
          <w:tcPr>
            <w:tcW w:type="dxa" w:w="2045"/>
          </w:tcPr>
          <w:p>
            <w:r>
              <w:t>Staff</w:t>
            </w:r>
          </w:p>
        </w:tc>
        <w:tc>
          <w:tcPr>
            <w:tcW w:type="dxa" w:w="2045"/>
          </w:tcPr>
          <w:p>
            <w:r>
              <w:t>CSC</w:t>
            </w:r>
          </w:p>
        </w:tc>
        <w:tc>
          <w:tcPr>
            <w:tcW w:type="dxa" w:w="2045"/>
          </w:tcPr>
          <w:p>
            <w:r>
              <w:t>Admin</w:t>
            </w:r>
          </w:p>
        </w:tc>
      </w:tr>
      <w:tr>
        <w:tc>
          <w:tcPr>
            <w:tcW w:type="dxa" w:w="2045"/>
          </w:tcPr>
          <w:p>
            <w:r>
              <w:t>Create booking</w:t>
            </w:r>
          </w:p>
        </w:tc>
        <w:tc>
          <w:tcPr>
            <w:tcW w:type="dxa" w:w="2045"/>
          </w:tcPr>
          <w:p>
            <w:r>
              <w:t>Own</w:t>
            </w:r>
          </w:p>
        </w:tc>
        <w:tc>
          <w:tcPr>
            <w:tcW w:type="dxa" w:w="2045"/>
          </w:tcPr>
          <w:p>
            <w:r>
              <w:t>For assisted booking if implemented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View farmer transaction</w:t>
            </w:r>
          </w:p>
        </w:tc>
        <w:tc>
          <w:tcPr>
            <w:tcW w:type="dxa" w:w="2045"/>
          </w:tcPr>
          <w:p>
            <w:r>
              <w:t>Own</w:t>
            </w:r>
          </w:p>
        </w:tc>
        <w:tc>
          <w:tcPr>
            <w:tcW w:type="dxa" w:w="2045"/>
          </w:tcPr>
          <w:p>
            <w:r>
              <w:t>Relevant centre</w:t>
            </w:r>
          </w:p>
        </w:tc>
        <w:tc>
          <w:tcPr>
            <w:tcW w:type="dxa" w:w="2045"/>
          </w:tcPr>
          <w:p>
            <w:r>
              <w:t>Booking context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Arrival/no-show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Own centre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Weigh/quality/complete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Own centre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Dispute</w:t>
            </w:r>
          </w:p>
        </w:tc>
        <w:tc>
          <w:tcPr>
            <w:tcW w:type="dxa" w:w="2045"/>
          </w:tcPr>
          <w:p>
            <w:r>
              <w:t>Own</w:t>
            </w:r>
          </w:p>
        </w:tc>
        <w:tc>
          <w:tcPr>
            <w:tcW w:type="dxa" w:w="2045"/>
          </w:tcPr>
          <w:p>
            <w:r>
              <w:t>View/manage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Centre config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Audit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Limited activity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Simulation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