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4A073" w14:textId="6B31A5A2" w:rsidR="00603D79" w:rsidRPr="00603D79" w:rsidRDefault="00603D79" w:rsidP="00603D79">
      <w:pPr>
        <w:pStyle w:val="NormalWeb"/>
        <w:shd w:val="clear" w:color="auto" w:fill="FFFFFF"/>
        <w:rPr>
          <w:rFonts w:ascii="Arial" w:hAnsi="Arial" w:cs="Arial"/>
          <w:color w:val="000000" w:themeColor="text1"/>
        </w:rPr>
      </w:pPr>
      <w:bookmarkStart w:id="0" w:name="_Hlk62490390"/>
      <w:r w:rsidRPr="00603D79">
        <w:rPr>
          <w:rStyle w:val="Strong"/>
          <w:rFonts w:ascii="Arial" w:hAnsi="Arial" w:cs="Arial"/>
          <w:color w:val="000000" w:themeColor="text1"/>
        </w:rPr>
        <w:t>SQL injection</w:t>
      </w:r>
      <w:r w:rsidRPr="00603D79">
        <w:rPr>
          <w:rFonts w:ascii="Arial" w:hAnsi="Arial" w:cs="Arial"/>
          <w:color w:val="000000" w:themeColor="text1"/>
        </w:rPr>
        <w:t> is an application security weakness that allows attackers to control an application’s database – letting them access or delete data, change an application’s data-driven behavior, and do other undesirable things – by tricking the application into sending unexpected SQL commands. SQL injections are among the most frequent threats to data security.</w:t>
      </w:r>
      <w:r w:rsidRPr="00603D79">
        <w:rPr>
          <w:rFonts w:ascii="Arial" w:hAnsi="Arial" w:cs="Arial"/>
          <w:color w:val="000000" w:themeColor="text1"/>
        </w:rPr>
        <w:t xml:space="preserve"> </w:t>
      </w:r>
      <w:r w:rsidRPr="00603D79">
        <w:rPr>
          <w:rFonts w:ascii="Arial" w:hAnsi="Arial" w:cs="Arial"/>
          <w:color w:val="000000" w:themeColor="text1"/>
        </w:rPr>
        <w:t xml:space="preserve">SQL injection weaknesses occur when an application uses untrusted data, such as data entered into web form fields, as part of a database query. When an application fails to properly sanitize this untrusted data before adding it to a SQL query, an attacker can include their own SQL commands which the database will execute. Such </w:t>
      </w:r>
      <w:proofErr w:type="spellStart"/>
      <w:r w:rsidRPr="00603D79">
        <w:rPr>
          <w:rFonts w:ascii="Arial" w:hAnsi="Arial" w:cs="Arial"/>
          <w:color w:val="000000" w:themeColor="text1"/>
        </w:rPr>
        <w:t>SQLi</w:t>
      </w:r>
      <w:proofErr w:type="spellEnd"/>
      <w:r w:rsidRPr="00603D79">
        <w:rPr>
          <w:rFonts w:ascii="Arial" w:hAnsi="Arial" w:cs="Arial"/>
          <w:color w:val="000000" w:themeColor="text1"/>
        </w:rPr>
        <w:t xml:space="preserve"> vulnerabilities are easy to prevent, yet </w:t>
      </w:r>
      <w:proofErr w:type="spellStart"/>
      <w:r w:rsidRPr="00603D79">
        <w:rPr>
          <w:rFonts w:ascii="Arial" w:hAnsi="Arial" w:cs="Arial"/>
          <w:color w:val="000000" w:themeColor="text1"/>
        </w:rPr>
        <w:t>SQLi</w:t>
      </w:r>
      <w:proofErr w:type="spellEnd"/>
      <w:r w:rsidRPr="00603D79">
        <w:rPr>
          <w:rFonts w:ascii="Arial" w:hAnsi="Arial" w:cs="Arial"/>
          <w:color w:val="000000" w:themeColor="text1"/>
        </w:rPr>
        <w:t xml:space="preserve"> remains a leading web application risk, and many organizations remain vulnerable to potentially damaging data breaches resulting from SQL injection.</w:t>
      </w:r>
    </w:p>
    <w:p w14:paraId="4DF85343" w14:textId="77777777" w:rsidR="00603D79" w:rsidRPr="00603D79" w:rsidRDefault="00603D79" w:rsidP="00603D7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03D79">
        <w:rPr>
          <w:rFonts w:ascii="Arial" w:eastAsia="Times New Roman" w:hAnsi="Arial" w:cs="Arial"/>
          <w:color w:val="000000" w:themeColor="text1"/>
          <w:sz w:val="24"/>
          <w:szCs w:val="24"/>
        </w:rPr>
        <w:t>Attackers provide specially-crafted input to trick an application into modifying the SQL queries that the application asks the database to execute. This allows the attacker to:</w:t>
      </w:r>
    </w:p>
    <w:p w14:paraId="4A9F1DE9" w14:textId="3F5E4481" w:rsidR="00603D79" w:rsidRPr="00603D79" w:rsidRDefault="00603D79" w:rsidP="00603D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03D79">
        <w:rPr>
          <w:rFonts w:ascii="Arial" w:eastAsia="Times New Roman" w:hAnsi="Arial" w:cs="Arial"/>
          <w:color w:val="000000" w:themeColor="text1"/>
          <w:sz w:val="24"/>
          <w:szCs w:val="24"/>
        </w:rPr>
        <w:t>Control application behavior that’s based on data in the database, for example by tricking an application into allowing a login without a valid password</w:t>
      </w:r>
      <w:r w:rsidRPr="00603D79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554B550D" w14:textId="2A955EB0" w:rsidR="00603D79" w:rsidRPr="00603D79" w:rsidRDefault="00603D79" w:rsidP="00603D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03D79">
        <w:rPr>
          <w:rFonts w:ascii="Arial" w:eastAsia="Times New Roman" w:hAnsi="Arial" w:cs="Arial"/>
          <w:color w:val="000000" w:themeColor="text1"/>
          <w:sz w:val="24"/>
          <w:szCs w:val="24"/>
        </w:rPr>
        <w:t>Alter data in the database without authorization, for example by creating fraudulent records, adding users or “promoting” users to higher access levels, or deleting data</w:t>
      </w:r>
      <w:r w:rsidRPr="00603D79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460AB2A8" w14:textId="4F487AA1" w:rsidR="00603D79" w:rsidRPr="00603D79" w:rsidRDefault="00603D79" w:rsidP="00603D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03D79">
        <w:rPr>
          <w:rFonts w:ascii="Arial" w:eastAsia="Times New Roman" w:hAnsi="Arial" w:cs="Arial"/>
          <w:color w:val="000000" w:themeColor="text1"/>
          <w:sz w:val="24"/>
          <w:szCs w:val="24"/>
        </w:rPr>
        <w:t>Access data without authorization, for example by tricking the database into providing too many results for a query</w:t>
      </w:r>
      <w:r w:rsidRPr="00603D79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45D2832C" w14:textId="77777777" w:rsidR="00603D79" w:rsidRPr="00603D79" w:rsidRDefault="00603D79" w:rsidP="00603D7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03D79">
        <w:rPr>
          <w:rFonts w:ascii="Arial" w:eastAsia="Times New Roman" w:hAnsi="Arial" w:cs="Arial"/>
          <w:color w:val="000000" w:themeColor="text1"/>
          <w:sz w:val="24"/>
          <w:szCs w:val="24"/>
        </w:rPr>
        <w:t>A developer defines a SQL query to perform some database action necessary for their application to function. This query has an </w:t>
      </w:r>
      <w:r w:rsidRPr="00603D79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argument</w:t>
      </w:r>
      <w:r w:rsidRPr="00603D79">
        <w:rPr>
          <w:rFonts w:ascii="Arial" w:eastAsia="Times New Roman" w:hAnsi="Arial" w:cs="Arial"/>
          <w:color w:val="000000" w:themeColor="text1"/>
          <w:sz w:val="24"/>
          <w:szCs w:val="24"/>
        </w:rPr>
        <w:t> so that only desired records are returned, and the value for that argument can be provided by a user (for example, through a form field, URL parameter, web cookie, etc.).</w:t>
      </w:r>
    </w:p>
    <w:p w14:paraId="37FEF81D" w14:textId="77777777" w:rsidR="00603D79" w:rsidRPr="00603D79" w:rsidRDefault="00603D79" w:rsidP="00603D7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03D7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 </w:t>
      </w:r>
      <w:proofErr w:type="spellStart"/>
      <w:r w:rsidRPr="00603D79">
        <w:rPr>
          <w:rFonts w:ascii="Arial" w:eastAsia="Times New Roman" w:hAnsi="Arial" w:cs="Arial"/>
          <w:color w:val="000000" w:themeColor="text1"/>
          <w:sz w:val="24"/>
          <w:szCs w:val="24"/>
        </w:rPr>
        <w:t>SQLi</w:t>
      </w:r>
      <w:proofErr w:type="spellEnd"/>
      <w:r w:rsidRPr="00603D7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attack plays out in two stages:</w:t>
      </w:r>
    </w:p>
    <w:p w14:paraId="4B81552A" w14:textId="21226537" w:rsidR="00603D79" w:rsidRPr="00603D79" w:rsidRDefault="00603D79" w:rsidP="00603D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03D79">
        <w:rPr>
          <w:rFonts w:ascii="Arial" w:eastAsia="Times New Roman" w:hAnsi="Arial" w:cs="Arial"/>
          <w:color w:val="000000" w:themeColor="text1"/>
          <w:sz w:val="24"/>
          <w:szCs w:val="24"/>
        </w:rPr>
        <w:t>Researc</w:t>
      </w:r>
      <w:r w:rsidRPr="00603D79">
        <w:rPr>
          <w:rFonts w:ascii="Arial" w:eastAsia="Times New Roman" w:hAnsi="Arial" w:cs="Arial"/>
          <w:color w:val="000000" w:themeColor="text1"/>
          <w:sz w:val="24"/>
          <w:szCs w:val="24"/>
        </w:rPr>
        <w:t>h-</w:t>
      </w:r>
      <w:r w:rsidRPr="00603D79">
        <w:rPr>
          <w:rFonts w:ascii="Arial" w:eastAsia="Times New Roman" w:hAnsi="Arial" w:cs="Arial"/>
          <w:color w:val="000000" w:themeColor="text1"/>
          <w:sz w:val="24"/>
          <w:szCs w:val="24"/>
        </w:rPr>
        <w:t> Attacker tries submitting various unexpected values for the argument, observes how the application responds, and determines an attack to attempt.</w:t>
      </w:r>
    </w:p>
    <w:p w14:paraId="3BAD03ED" w14:textId="5B591211" w:rsidR="00603D79" w:rsidRPr="00603D79" w:rsidRDefault="00603D79" w:rsidP="00603D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03D79">
        <w:rPr>
          <w:rFonts w:ascii="Arial" w:eastAsia="Times New Roman" w:hAnsi="Arial" w:cs="Arial"/>
          <w:color w:val="000000" w:themeColor="text1"/>
          <w:sz w:val="24"/>
          <w:szCs w:val="24"/>
        </w:rPr>
        <w:t>Attack</w:t>
      </w:r>
      <w:r w:rsidRPr="00603D79">
        <w:rPr>
          <w:rFonts w:ascii="Arial" w:eastAsia="Times New Roman" w:hAnsi="Arial" w:cs="Arial"/>
          <w:color w:val="000000" w:themeColor="text1"/>
          <w:sz w:val="24"/>
          <w:szCs w:val="24"/>
        </w:rPr>
        <w:t>-</w:t>
      </w:r>
      <w:r w:rsidRPr="00603D79">
        <w:rPr>
          <w:rFonts w:ascii="Arial" w:eastAsia="Times New Roman" w:hAnsi="Arial" w:cs="Arial"/>
          <w:color w:val="000000" w:themeColor="text1"/>
          <w:sz w:val="24"/>
          <w:szCs w:val="24"/>
        </w:rPr>
        <w:t> Attacker provides a carefully-crafted input value that, when used as an argument to a SQL query, will be interpreted as part of a SQL command rather than merely data; the database then executes the SQL command as modified by the attacker.</w:t>
      </w:r>
    </w:p>
    <w:p w14:paraId="4E7BBDE6" w14:textId="77777777" w:rsidR="00603D79" w:rsidRPr="00603D79" w:rsidRDefault="00603D79" w:rsidP="00603D7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03D7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There are easy ways to avoid introducing </w:t>
      </w:r>
      <w:proofErr w:type="spellStart"/>
      <w:r w:rsidRPr="00603D79">
        <w:rPr>
          <w:rFonts w:ascii="Arial" w:eastAsia="Times New Roman" w:hAnsi="Arial" w:cs="Arial"/>
          <w:color w:val="000000" w:themeColor="text1"/>
          <w:sz w:val="24"/>
          <w:szCs w:val="24"/>
        </w:rPr>
        <w:t>SQLi</w:t>
      </w:r>
      <w:proofErr w:type="spellEnd"/>
      <w:r w:rsidRPr="00603D7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vulnerabilities in an application, and to limit the damage they can cause.</w:t>
      </w:r>
    </w:p>
    <w:p w14:paraId="7C310538" w14:textId="76D60E3A" w:rsidR="00603D79" w:rsidRPr="00603D79" w:rsidRDefault="00603D79" w:rsidP="00603D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03D79">
        <w:rPr>
          <w:rFonts w:ascii="Arial" w:eastAsia="Times New Roman" w:hAnsi="Arial" w:cs="Arial"/>
          <w:color w:val="000000" w:themeColor="text1"/>
          <w:sz w:val="24"/>
          <w:szCs w:val="24"/>
        </w:rPr>
        <w:t>Discover </w:t>
      </w:r>
      <w:proofErr w:type="spellStart"/>
      <w:r w:rsidRPr="00603D79">
        <w:rPr>
          <w:rFonts w:ascii="Arial" w:eastAsia="Times New Roman" w:hAnsi="Arial" w:cs="Arial"/>
          <w:color w:val="000000" w:themeColor="text1"/>
          <w:sz w:val="24"/>
          <w:szCs w:val="24"/>
        </w:rPr>
        <w:t>SQLi</w:t>
      </w:r>
      <w:proofErr w:type="spellEnd"/>
      <w:r w:rsidRPr="00603D7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vulnerabilities by routinely testing your applications both </w:t>
      </w:r>
      <w:r w:rsidRPr="00603D79">
        <w:rPr>
          <w:rFonts w:ascii="Arial" w:hAnsi="Arial" w:cs="Arial"/>
          <w:color w:val="000000" w:themeColor="text1"/>
          <w:sz w:val="24"/>
          <w:szCs w:val="24"/>
        </w:rPr>
        <w:t>using static testing and dynamic testing</w:t>
      </w:r>
      <w:r w:rsidRPr="00603D79">
        <w:rPr>
          <w:rFonts w:ascii="Arial" w:eastAsia="Times New Roman" w:hAnsi="Arial" w:cs="Arial"/>
          <w:color w:val="000000" w:themeColor="text1"/>
          <w:sz w:val="28"/>
          <w:szCs w:val="28"/>
        </w:rPr>
        <w:t>.</w:t>
      </w:r>
    </w:p>
    <w:p w14:paraId="7FA223A2" w14:textId="77777777" w:rsidR="00603D79" w:rsidRPr="00603D79" w:rsidRDefault="00603D79" w:rsidP="00603D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03D79">
        <w:rPr>
          <w:rFonts w:ascii="Arial" w:eastAsia="Times New Roman" w:hAnsi="Arial" w:cs="Arial"/>
          <w:color w:val="000000" w:themeColor="text1"/>
          <w:sz w:val="24"/>
          <w:szCs w:val="24"/>
        </w:rPr>
        <w:t>Avoid and repair </w:t>
      </w:r>
      <w:proofErr w:type="spellStart"/>
      <w:r w:rsidRPr="00603D79">
        <w:rPr>
          <w:rFonts w:ascii="Arial" w:eastAsia="Times New Roman" w:hAnsi="Arial" w:cs="Arial"/>
          <w:color w:val="000000" w:themeColor="text1"/>
          <w:sz w:val="24"/>
          <w:szCs w:val="24"/>
        </w:rPr>
        <w:t>SQLi</w:t>
      </w:r>
      <w:proofErr w:type="spellEnd"/>
      <w:r w:rsidRPr="00603D7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vulnerabilities by using parameterized queries. These types of queries specify placeholders for parameters so that the database will always treat them as data rather than part of a SQL command. Prepared statements and object relational mappers (ORMs) make this easy for developers.</w:t>
      </w:r>
    </w:p>
    <w:p w14:paraId="0A3E0C72" w14:textId="77777777" w:rsidR="00603D79" w:rsidRPr="00603D79" w:rsidRDefault="00603D79" w:rsidP="00603D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03D79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Remediate</w:t>
      </w:r>
      <w:r w:rsidRPr="00603D79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 </w:t>
      </w:r>
      <w:proofErr w:type="spellStart"/>
      <w:r w:rsidRPr="00603D79">
        <w:rPr>
          <w:rFonts w:ascii="Arial" w:eastAsia="Times New Roman" w:hAnsi="Arial" w:cs="Arial"/>
          <w:color w:val="000000" w:themeColor="text1"/>
          <w:sz w:val="24"/>
          <w:szCs w:val="24"/>
        </w:rPr>
        <w:t>SQLi</w:t>
      </w:r>
      <w:proofErr w:type="spellEnd"/>
      <w:r w:rsidRPr="00603D7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vulnerabilities in legacy systems by escaping inputs before adding them to the query. Use this technique only where prepared statements or similar facilities are unavailable.</w:t>
      </w:r>
    </w:p>
    <w:p w14:paraId="71A05587" w14:textId="27E25C7E" w:rsidR="0069461E" w:rsidRPr="00603D79" w:rsidRDefault="00603D79" w:rsidP="00603D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03D7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Mitigate the impact of </w:t>
      </w:r>
      <w:proofErr w:type="spellStart"/>
      <w:r w:rsidRPr="00603D79">
        <w:rPr>
          <w:rFonts w:ascii="Arial" w:eastAsia="Times New Roman" w:hAnsi="Arial" w:cs="Arial"/>
          <w:color w:val="000000" w:themeColor="text1"/>
          <w:sz w:val="24"/>
          <w:szCs w:val="24"/>
        </w:rPr>
        <w:t>SQLi</w:t>
      </w:r>
      <w:proofErr w:type="spellEnd"/>
      <w:r w:rsidRPr="00603D7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vulnerabilities by enforcing least privilege on the database. Ensure that each application has its own database credentials, and that these credentials have the minimum rights the application needs.</w:t>
      </w:r>
      <w:bookmarkEnd w:id="0"/>
    </w:p>
    <w:sectPr w:rsidR="0069461E" w:rsidRPr="00603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71A47"/>
    <w:multiLevelType w:val="multilevel"/>
    <w:tmpl w:val="A8F68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B3225"/>
    <w:multiLevelType w:val="multilevel"/>
    <w:tmpl w:val="C55A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5A6C96"/>
    <w:multiLevelType w:val="multilevel"/>
    <w:tmpl w:val="09D6B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406"/>
    <w:rsid w:val="00164588"/>
    <w:rsid w:val="004466F7"/>
    <w:rsid w:val="00603D79"/>
    <w:rsid w:val="006734A8"/>
    <w:rsid w:val="00FD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4FB8A"/>
  <w15:chartTrackingRefBased/>
  <w15:docId w15:val="{623F8640-09DA-4BC3-B075-50F3B1F54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3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3D79"/>
    <w:rPr>
      <w:b/>
      <w:bCs/>
    </w:rPr>
  </w:style>
  <w:style w:type="character" w:styleId="Emphasis">
    <w:name w:val="Emphasis"/>
    <w:basedOn w:val="DefaultParagraphFont"/>
    <w:uiPriority w:val="20"/>
    <w:qFormat/>
    <w:rsid w:val="00603D79"/>
    <w:rPr>
      <w:i/>
      <w:iCs/>
    </w:rPr>
  </w:style>
  <w:style w:type="character" w:styleId="Hyperlink">
    <w:name w:val="Hyperlink"/>
    <w:basedOn w:val="DefaultParagraphFont"/>
    <w:uiPriority w:val="99"/>
    <w:unhideWhenUsed/>
    <w:rsid w:val="00603D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8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3</cp:revision>
  <dcterms:created xsi:type="dcterms:W3CDTF">2021-01-25T12:28:00Z</dcterms:created>
  <dcterms:modified xsi:type="dcterms:W3CDTF">2021-01-25T12:38:00Z</dcterms:modified>
</cp:coreProperties>
</file>