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D38B0" w14:textId="2163B161" w:rsidR="00A317A5" w:rsidRPr="00A317A5" w:rsidRDefault="00A317A5" w:rsidP="00A317A5">
      <w:r>
        <w:t>Subject:</w:t>
      </w:r>
      <w:r w:rsidR="361DC13C">
        <w:t xml:space="preserve"> Overcoming manual costings and Pricing delays</w:t>
      </w:r>
    </w:p>
    <w:p w14:paraId="65EFDA6A" w14:textId="733E53DE" w:rsidR="00A317A5" w:rsidRPr="00A317A5" w:rsidRDefault="00A317A5" w:rsidP="00A317A5">
      <w:r w:rsidRPr="00A317A5">
        <w:t>Hello [First name],</w:t>
      </w:r>
    </w:p>
    <w:p w14:paraId="26996648" w14:textId="7D3490C0" w:rsidR="725D2C7C" w:rsidRDefault="725D2C7C" w:rsidP="379B36E5">
      <w:r>
        <w:t xml:space="preserve"> </w:t>
      </w:r>
    </w:p>
    <w:p w14:paraId="21E2A85C" w14:textId="032951C5" w:rsidR="725D2C7C" w:rsidRDefault="725D2C7C" w:rsidP="379B36E5">
      <w:r>
        <w:t>Leadership, funders and government bodies all want the same numbers: proposals submitted, awards won, portfolio risk, and funding income next year.</w:t>
      </w:r>
    </w:p>
    <w:p w14:paraId="2680F9ED" w14:textId="009CE47D" w:rsidR="725D2C7C" w:rsidRDefault="725D2C7C" w:rsidP="379B36E5">
      <w:r>
        <w:t xml:space="preserve"> </w:t>
      </w:r>
    </w:p>
    <w:p w14:paraId="696F49C3" w14:textId="767B29B7" w:rsidR="725D2C7C" w:rsidRDefault="725D2C7C" w:rsidP="379B36E5">
      <w:r>
        <w:t>Producing them is harder than it should be, because they come out of disconnected systems and fragmented workflows with no single source of truth. Costings are rebuilt in spreadsheets and rekeyed, so figures are entered twice and errors follow, while approvals sit in email with no visibility of where an application has stopped. Reporting then starts with an export, so what leadership sees is only as current as the last extract.</w:t>
      </w:r>
    </w:p>
    <w:p w14:paraId="10F1D93E" w14:textId="137F9DC9" w:rsidR="725D2C7C" w:rsidRDefault="725D2C7C" w:rsidP="379B36E5">
      <w:r>
        <w:t xml:space="preserve"> </w:t>
      </w:r>
    </w:p>
    <w:p w14:paraId="547F8DE9" w14:textId="5DB452EF" w:rsidR="725D2C7C" w:rsidRDefault="725D2C7C" w:rsidP="379B36E5">
      <w:r>
        <w:t>GrantsNow removes that repetitive administration</w:t>
      </w:r>
      <w:r w:rsidR="17C9D32C">
        <w:t xml:space="preserve"> tasks</w:t>
      </w:r>
      <w:r>
        <w:t xml:space="preserve">, running pre-award and post-award in one cloud platform. </w:t>
      </w:r>
      <w:r w:rsidR="633F6A58">
        <w:t>Numerous</w:t>
      </w:r>
      <w:r>
        <w:t xml:space="preserve"> universities and research institutions use it, including </w:t>
      </w:r>
      <w:r w:rsidR="20BE5DFE">
        <w:t xml:space="preserve">Institute of Cancer research, </w:t>
      </w:r>
      <w:r>
        <w:t xml:space="preserve">University of East Anglia, the University of Portsmouth </w:t>
      </w:r>
      <w:r w:rsidR="0D27C1B3">
        <w:t>etc</w:t>
      </w:r>
      <w:r>
        <w:t>. Institutions using it are seeing around 35% lower grants management costs and a 25% increase in funded opportunities.</w:t>
      </w:r>
    </w:p>
    <w:p w14:paraId="7F16BCC7" w14:textId="7DC7A2B2" w:rsidR="725D2C7C" w:rsidRDefault="725D2C7C" w:rsidP="379B36E5">
      <w:r>
        <w:t xml:space="preserve"> </w:t>
      </w:r>
    </w:p>
    <w:p w14:paraId="6AABED37" w14:textId="332E42DC" w:rsidR="725D2C7C" w:rsidRDefault="725D2C7C" w:rsidP="379B36E5">
      <w:r>
        <w:t>With costing, approvals and reporting in one place, you get a single source of truth, visibility across the portfolio, accurate forecasting, and less risk in audit and funder returns.</w:t>
      </w:r>
    </w:p>
    <w:p w14:paraId="78DC73E8" w14:textId="5332D3F8" w:rsidR="5A73A43E" w:rsidRDefault="5A73A43E" w:rsidP="6045D6EC">
      <w:r>
        <w:t xml:space="preserve"> </w:t>
      </w:r>
    </w:p>
    <w:p w14:paraId="1C2E2C4F" w14:textId="1FDB6E27" w:rsidR="00A317A5" w:rsidRPr="00A317A5" w:rsidRDefault="00A317A5" w:rsidP="00A317A5">
      <w:r w:rsidRPr="00A317A5">
        <w:t>Read the whitepaper: [link]</w:t>
      </w:r>
    </w:p>
    <w:p w14:paraId="3AF7B50F" w14:textId="6B0062A3" w:rsidR="5A73A43E" w:rsidRDefault="5A73A43E" w:rsidP="6045D6EC">
      <w:r>
        <w:t xml:space="preserve"> </w:t>
      </w:r>
    </w:p>
    <w:p w14:paraId="17F1C403" w14:textId="58C9693A" w:rsidR="5A73A43E" w:rsidRDefault="5A73A43E" w:rsidP="6045D6EC">
      <w:r>
        <w:t>Best regards,</w:t>
      </w:r>
    </w:p>
    <w:p w14:paraId="6664DD74" w14:textId="23A348CD" w:rsidR="5A73A43E" w:rsidRDefault="5A73A43E" w:rsidP="6045D6EC">
      <w:r>
        <w:t>[Name]</w:t>
      </w:r>
    </w:p>
    <w:p w14:paraId="1A2659A2" w14:textId="25B887DA" w:rsidR="00A317A5" w:rsidRPr="00A317A5" w:rsidRDefault="00A317A5" w:rsidP="00A317A5">
      <w:r w:rsidRPr="00A317A5">
        <w:t>GrantsNow</w:t>
      </w:r>
    </w:p>
    <w:p w14:paraId="4C8A30E1" w14:textId="77777777" w:rsidR="0097538B" w:rsidRDefault="0097538B"/>
    <w:sectPr w:rsidR="009753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7A5"/>
    <w:rsid w:val="00004510"/>
    <w:rsid w:val="00142B58"/>
    <w:rsid w:val="00145891"/>
    <w:rsid w:val="00166829"/>
    <w:rsid w:val="001C2777"/>
    <w:rsid w:val="001E6065"/>
    <w:rsid w:val="001F5C9D"/>
    <w:rsid w:val="00207B66"/>
    <w:rsid w:val="002958BC"/>
    <w:rsid w:val="002C0B23"/>
    <w:rsid w:val="002D1D14"/>
    <w:rsid w:val="00306BB7"/>
    <w:rsid w:val="00380C90"/>
    <w:rsid w:val="003D26C0"/>
    <w:rsid w:val="0043247D"/>
    <w:rsid w:val="00451428"/>
    <w:rsid w:val="004B098F"/>
    <w:rsid w:val="004E10AD"/>
    <w:rsid w:val="005E3843"/>
    <w:rsid w:val="005F1895"/>
    <w:rsid w:val="006100AC"/>
    <w:rsid w:val="00627E8F"/>
    <w:rsid w:val="00652E5A"/>
    <w:rsid w:val="006B530B"/>
    <w:rsid w:val="006D69FE"/>
    <w:rsid w:val="006D73FF"/>
    <w:rsid w:val="006E7BD9"/>
    <w:rsid w:val="00707777"/>
    <w:rsid w:val="00723954"/>
    <w:rsid w:val="007C1161"/>
    <w:rsid w:val="00967FE9"/>
    <w:rsid w:val="0097538B"/>
    <w:rsid w:val="00A317A5"/>
    <w:rsid w:val="00A37D7A"/>
    <w:rsid w:val="00A9320C"/>
    <w:rsid w:val="00B4481D"/>
    <w:rsid w:val="00B65278"/>
    <w:rsid w:val="00B73675"/>
    <w:rsid w:val="00BA60F2"/>
    <w:rsid w:val="00C855C6"/>
    <w:rsid w:val="00CA6DC8"/>
    <w:rsid w:val="00DA41EE"/>
    <w:rsid w:val="00E07435"/>
    <w:rsid w:val="00E203C4"/>
    <w:rsid w:val="00E273B5"/>
    <w:rsid w:val="00EA51C6"/>
    <w:rsid w:val="00F1312B"/>
    <w:rsid w:val="00F932BE"/>
    <w:rsid w:val="034BCD54"/>
    <w:rsid w:val="09DA20E8"/>
    <w:rsid w:val="0D27C1B3"/>
    <w:rsid w:val="0E648567"/>
    <w:rsid w:val="1218BC63"/>
    <w:rsid w:val="1222136A"/>
    <w:rsid w:val="12F3A38E"/>
    <w:rsid w:val="17C9D32C"/>
    <w:rsid w:val="1F75A383"/>
    <w:rsid w:val="20BE5DFE"/>
    <w:rsid w:val="21308D0D"/>
    <w:rsid w:val="23C84CF7"/>
    <w:rsid w:val="28EBEB9B"/>
    <w:rsid w:val="2D963CFD"/>
    <w:rsid w:val="31E0A810"/>
    <w:rsid w:val="333E3FF2"/>
    <w:rsid w:val="361DC13C"/>
    <w:rsid w:val="379B36E5"/>
    <w:rsid w:val="394B45EF"/>
    <w:rsid w:val="3B2C594B"/>
    <w:rsid w:val="40D58442"/>
    <w:rsid w:val="43C59ABC"/>
    <w:rsid w:val="4451E757"/>
    <w:rsid w:val="49157313"/>
    <w:rsid w:val="4BB38EC0"/>
    <w:rsid w:val="4E47CC22"/>
    <w:rsid w:val="5195FD61"/>
    <w:rsid w:val="559CF731"/>
    <w:rsid w:val="5A73A43E"/>
    <w:rsid w:val="5B7D4BDC"/>
    <w:rsid w:val="5CF45DEA"/>
    <w:rsid w:val="6045D6EC"/>
    <w:rsid w:val="62D226BC"/>
    <w:rsid w:val="62D75C6B"/>
    <w:rsid w:val="633F6A58"/>
    <w:rsid w:val="66FCEDDB"/>
    <w:rsid w:val="67C00BA0"/>
    <w:rsid w:val="6B201982"/>
    <w:rsid w:val="6E4AB154"/>
    <w:rsid w:val="6F4544D6"/>
    <w:rsid w:val="70C084B9"/>
    <w:rsid w:val="725D2C7C"/>
    <w:rsid w:val="7390F18F"/>
    <w:rsid w:val="742B0515"/>
    <w:rsid w:val="77794493"/>
    <w:rsid w:val="77A171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6D89993"/>
  <w15:chartTrackingRefBased/>
  <w15:docId w15:val="{DDBD7472-545F-4C95-A058-69E94A4F6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7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17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17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17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17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1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7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17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17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7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7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7A5"/>
    <w:rPr>
      <w:rFonts w:eastAsiaTheme="majorEastAsia" w:cstheme="majorBidi"/>
      <w:color w:val="272727" w:themeColor="text1" w:themeTint="D8"/>
    </w:rPr>
  </w:style>
  <w:style w:type="paragraph" w:styleId="Title">
    <w:name w:val="Title"/>
    <w:basedOn w:val="Normal"/>
    <w:next w:val="Normal"/>
    <w:link w:val="TitleChar"/>
    <w:uiPriority w:val="10"/>
    <w:qFormat/>
    <w:rsid w:val="00A31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7A5"/>
    <w:pPr>
      <w:spacing w:before="160"/>
      <w:jc w:val="center"/>
    </w:pPr>
    <w:rPr>
      <w:i/>
      <w:iCs/>
      <w:color w:val="404040" w:themeColor="text1" w:themeTint="BF"/>
    </w:rPr>
  </w:style>
  <w:style w:type="character" w:customStyle="1" w:styleId="QuoteChar">
    <w:name w:val="Quote Char"/>
    <w:basedOn w:val="DefaultParagraphFont"/>
    <w:link w:val="Quote"/>
    <w:uiPriority w:val="29"/>
    <w:rsid w:val="00A317A5"/>
    <w:rPr>
      <w:i/>
      <w:iCs/>
      <w:color w:val="404040" w:themeColor="text1" w:themeTint="BF"/>
    </w:rPr>
  </w:style>
  <w:style w:type="paragraph" w:styleId="ListParagraph">
    <w:name w:val="List Paragraph"/>
    <w:basedOn w:val="Normal"/>
    <w:uiPriority w:val="34"/>
    <w:qFormat/>
    <w:rsid w:val="00A317A5"/>
    <w:pPr>
      <w:ind w:left="720"/>
      <w:contextualSpacing/>
    </w:pPr>
  </w:style>
  <w:style w:type="character" w:styleId="IntenseEmphasis">
    <w:name w:val="Intense Emphasis"/>
    <w:basedOn w:val="DefaultParagraphFont"/>
    <w:uiPriority w:val="21"/>
    <w:qFormat/>
    <w:rsid w:val="00A317A5"/>
    <w:rPr>
      <w:i/>
      <w:iCs/>
      <w:color w:val="0F4761" w:themeColor="accent1" w:themeShade="BF"/>
    </w:rPr>
  </w:style>
  <w:style w:type="paragraph" w:styleId="IntenseQuote">
    <w:name w:val="Intense Quote"/>
    <w:basedOn w:val="Normal"/>
    <w:next w:val="Normal"/>
    <w:link w:val="IntenseQuoteChar"/>
    <w:uiPriority w:val="30"/>
    <w:qFormat/>
    <w:rsid w:val="00A317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7A5"/>
    <w:rPr>
      <w:i/>
      <w:iCs/>
      <w:color w:val="0F4761" w:themeColor="accent1" w:themeShade="BF"/>
    </w:rPr>
  </w:style>
  <w:style w:type="character" w:styleId="IntenseReference">
    <w:name w:val="Intense Reference"/>
    <w:basedOn w:val="DefaultParagraphFont"/>
    <w:uiPriority w:val="32"/>
    <w:qFormat/>
    <w:rsid w:val="00A317A5"/>
    <w:rPr>
      <w:b/>
      <w:bCs/>
      <w:smallCaps/>
      <w:color w:val="0F4761" w:themeColor="accent1" w:themeShade="BF"/>
      <w:spacing w:val="5"/>
    </w:rPr>
  </w:style>
  <w:style w:type="paragraph" w:styleId="CommentText">
    <w:name w:val="annotation text"/>
    <w:basedOn w:val="Normal"/>
    <w:link w:val="CommentTextChar"/>
    <w:uiPriority w:val="99"/>
    <w:semiHidden/>
    <w:unhideWhenUsed/>
    <w:rsid w:val="006D73FF"/>
    <w:pPr>
      <w:spacing w:line="240" w:lineRule="auto"/>
    </w:pPr>
    <w:rPr>
      <w:sz w:val="20"/>
      <w:szCs w:val="20"/>
    </w:rPr>
  </w:style>
  <w:style w:type="character" w:customStyle="1" w:styleId="CommentTextChar">
    <w:name w:val="Comment Text Char"/>
    <w:basedOn w:val="DefaultParagraphFont"/>
    <w:link w:val="CommentText"/>
    <w:uiPriority w:val="99"/>
    <w:semiHidden/>
    <w:rsid w:val="006D73FF"/>
    <w:rPr>
      <w:sz w:val="20"/>
      <w:szCs w:val="20"/>
    </w:rPr>
  </w:style>
  <w:style w:type="character" w:styleId="CommentReference">
    <w:name w:val="annotation reference"/>
    <w:basedOn w:val="DefaultParagraphFont"/>
    <w:uiPriority w:val="99"/>
    <w:semiHidden/>
    <w:unhideWhenUsed/>
    <w:rsid w:val="006D73FF"/>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Jaisingh</dc:creator>
  <cp:keywords/>
  <dc:description/>
  <cp:lastModifiedBy>Tanisha Jaisingh</cp:lastModifiedBy>
  <cp:revision>1</cp:revision>
  <dcterms:created xsi:type="dcterms:W3CDTF">2026-07-22T08:02:00Z</dcterms:created>
  <dcterms:modified xsi:type="dcterms:W3CDTF">2026-07-22T10:38:00Z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ff4ea7-2d08-41d3-ae20-58627a27b5d9_Enabled">
    <vt:lpwstr>true</vt:lpwstr>
  </property>
  <property fmtid="{D5CDD505-2E9C-101B-9397-08002B2CF9AE}" pid="3" name="MSIP_Label_e6ff4ea7-2d08-41d3-ae20-58627a27b5d9_SetDate">
    <vt:lpwstr>2026-07-22T08:05:27Z</vt:lpwstr>
  </property>
  <property fmtid="{D5CDD505-2E9C-101B-9397-08002B2CF9AE}" pid="4" name="MSIP_Label_e6ff4ea7-2d08-41d3-ae20-58627a27b5d9_Method">
    <vt:lpwstr>Standard</vt:lpwstr>
  </property>
  <property fmtid="{D5CDD505-2E9C-101B-9397-08002B2CF9AE}" pid="5" name="MSIP_Label_e6ff4ea7-2d08-41d3-ae20-58627a27b5d9_Name">
    <vt:lpwstr>Public</vt:lpwstr>
  </property>
  <property fmtid="{D5CDD505-2E9C-101B-9397-08002B2CF9AE}" pid="6" name="MSIP_Label_e6ff4ea7-2d08-41d3-ae20-58627a27b5d9_SiteId">
    <vt:lpwstr>17fbaed4-1b81-4d40-9844-b515ef00a4e0</vt:lpwstr>
  </property>
  <property fmtid="{D5CDD505-2E9C-101B-9397-08002B2CF9AE}" pid="7" name="MSIP_Label_e6ff4ea7-2d08-41d3-ae20-58627a27b5d9_ActionId">
    <vt:lpwstr>b45288fd-bda4-4254-aedc-c4501b5cd993</vt:lpwstr>
  </property>
  <property fmtid="{D5CDD505-2E9C-101B-9397-08002B2CF9AE}" pid="8" name="MSIP_Label_e6ff4ea7-2d08-41d3-ae20-58627a27b5d9_ContentBits">
    <vt:lpwstr>0</vt:lpwstr>
  </property>
  <property fmtid="{D5CDD505-2E9C-101B-9397-08002B2CF9AE}" pid="9" name="MSIP_Label_e6ff4ea7-2d08-41d3-ae20-58627a27b5d9_Tag">
    <vt:lpwstr>10, 3, 0, 2</vt:lpwstr>
  </property>
</Properties>
</file>