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800020"/>
          <w:sz w:val="52"/>
          <w:szCs w:val="52"/>
        </w:rPr>
        <w:t xml:space="preserve">THE HERITAGE CURATOR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C5A059"/>
          <w:sz w:val="30"/>
          <w:szCs w:val="30"/>
        </w:rPr>
        <w:t xml:space="preserve">Ristey — Curated Matchmaking Platform</w:t>
      </w:r>
    </w:p>
    <w:p>
      <w:pPr>
        <w:pBdr>
          <w:top w:val="single" w:color="C5A059" w:sz="8"/>
          <w:bottom w:val="single" w:color="C5A059" w:sz="8"/>
        </w:pBdr>
        <w:spacing w:after="100" w:before="100"/>
        <w:jc w:val="center"/>
      </w:pPr>
      <w:r>
        <w:rPr>
          <w:rFonts w:ascii="Calibri" w:cs="Calibri" w:eastAsia="Calibri" w:hAnsi="Calibri"/>
          <w:b/>
          <w:bCs/>
          <w:caps/>
          <w:color w:val="1C2B3A"/>
          <w:sz w:val="28"/>
          <w:szCs w:val="28"/>
        </w:rPr>
        <w:t xml:space="preserve">Business Requirements Document (BRD)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Version 1.0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March 2026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Prepared by: Kunal Rai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800020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Ristey (The Heritage Curator) is a mobile-first Progressive Web App (PWA) designed for South Asian matrimonial matchmaking. Unlike traditional matrimonial portals that rely on manual filtering, Ristey uses a weighted compatibility scoring algorithm based on cosine similarity to algorithmically surface the most compatible matches for each user.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The platform combines a modern swipe-based discovery interface with serious cultural and lifestyle compatibility signals — enabling users to find partners who align with their values around family, religion, career, diet, and personal interests. An integrated real-time messaging system and AI-powered seed personas ensure an engaging experience even during early platform growth.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This Business Requirements Document defines the functional requirements, business objectives, user personas, system scope, and success metrics for Ristey v1.0.</w:t>
      </w:r>
    </w:p>
    <w:p>
      <w:pPr>
        <w:pBdr>
          <w:bottom w:val="single" w:color="C5A059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800020"/>
          <w:sz w:val="36"/>
          <w:szCs w:val="36"/>
        </w:rPr>
        <w:t xml:space="preserve">2. Business Objectives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2B3A"/>
          <w:sz w:val="28"/>
          <w:szCs w:val="28"/>
        </w:rPr>
        <w:t xml:space="preserve">2.1 Primary Objectives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Build a premium, curated matchmaking platform for the South Asian diaspora.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Differentiate from traditional matrimonial portals through algorithmic compatibility scoring and modern UX.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Drive user engagement via real-time messaging and high-quality match recommendations.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Establish a sustainable monetisation model through tiered memberships.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2B3A"/>
          <w:sz w:val="28"/>
          <w:szCs w:val="28"/>
        </w:rPr>
        <w:t xml:space="preserve">2.2 Secondary Objectives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Leverage AI-generated personas to simulate an active network during early user acquisition.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Provide administrators with full control over the question bank and platform settings.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Deliver a seamless mobile experience through PWA capabilities (offline, installable, push-ready).</w:t>
      </w:r>
    </w:p>
    <w:p>
      <w:pPr>
        <w:pBdr>
          <w:bottom w:val="single" w:color="C5A059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800020"/>
          <w:sz w:val="36"/>
          <w:szCs w:val="36"/>
        </w:rPr>
        <w:t xml:space="preserve">3. Project Scope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2B3A"/>
          <w:sz w:val="28"/>
          <w:szCs w:val="28"/>
        </w:rPr>
        <w:t xml:space="preserve">3.1 In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User registration and authentication via Clerk SSO (Google, email)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Multi-step onboarding — gender selection, profile question answers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Preference setup — per-question weights for compatibility scoring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Weighted cosine-similarity matching engine (pre-computed scores stored in DB)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Swipe-based match feed with compatibility percentages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Detailed match profile view with per-dimension score breakdown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Real-time in-app messaging between matched users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AI persona responses for seed/test profiles via OpenRouter (Gemini 2.0 Flash)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Membership tier management — Free, Curator, Heritage, Concierge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Admin dashboard — question management, user management, settings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Profile photo upload with crop and rotate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PWA — installable, offline-capable, service-worker caching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2B3A"/>
          <w:sz w:val="28"/>
          <w:szCs w:val="28"/>
        </w:rPr>
        <w:t xml:space="preserve">3.2 Out of Scope (v1.0)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Native iOS / Android apps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Video calling or audio messaging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Payment gateway integration (memberships are manually assigned for now)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Push notifications (infrastructure ready, not activated)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Family / guardian account linking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Background verification or identity proofing</w:t>
      </w:r>
    </w:p>
    <w:p>
      <w:pPr>
        <w:pBdr>
          <w:bottom w:val="single" w:color="C5A059" w:sz="6"/>
        </w:pBdr>
        <w:spacing w:after="200" w:before="20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800020"/>
          <w:sz w:val="36"/>
          <w:szCs w:val="36"/>
        </w:rPr>
        <w:t xml:space="preserve">4. Stakeholders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Kunal Rai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 Owner / Admin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 vision, prioritisation, admin operations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End Users (Seekers)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Primary Users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 profiles, set preferences, discover &amp; message matches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Seed Profiles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Simulated Users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AI-powered personas to populate the match feed during early growth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Convex Platform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Infrastructure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Real-time database, serverless backend functions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Clerk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 Provider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 authentication, session management, JWT issuance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OpenRouter / Google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Provider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Gemini 2.0 Flash model for AI persona responses</w:t>
            </w:r>
          </w:p>
        </w:tc>
      </w:tr>
    </w:tbl>
    <w:p>
      <w:pPr>
        <w:spacing w:before="160"/>
      </w:pPr>
    </w:p>
    <w:p>
      <w:pPr>
        <w:pBdr>
          <w:bottom w:val="single" w:color="C5A059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800020"/>
          <w:sz w:val="36"/>
          <w:szCs w:val="36"/>
        </w:rPr>
        <w:t xml:space="preserve">5. User Personas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800020"/>
          <w:sz w:val="24"/>
          <w:szCs w:val="24"/>
        </w:rPr>
        <w:t xml:space="preserve">Persona 1 — The Modern Professional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Age: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26–34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Background: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Second-generation South Asian, UK / US / Canada / India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Goals: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Find a life partner who shares cultural values but has a modern outlook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Frustrations: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Traditional matrimonial sites feel outdated; dating apps lack serious intent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Behaviour: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Fills in detailed preferences, checks the feed daily, messages quickly when score is high</w:t>
      </w:r>
    </w:p>
    <w:p>
      <w:pPr>
        <w:spacing w:before="1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800020"/>
          <w:sz w:val="24"/>
          <w:szCs w:val="24"/>
        </w:rPr>
        <w:t xml:space="preserve">Persona 2 — The Family-Oriented Traditionalist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Age: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23–30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Background: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India-based or recent immigrant, family involved in partner search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Goals: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Find a compatible partner who respects family values and cultural identity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Frustrations: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Random matches with no cultural alignment; no way to express what really matters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Behaviour: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Weights religion and family questions heavily, reads profiles carefully</w:t>
      </w:r>
    </w:p>
    <w:p>
      <w:pPr>
        <w:spacing w:before="1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800020"/>
          <w:sz w:val="24"/>
          <w:szCs w:val="24"/>
        </w:rPr>
        <w:t xml:space="preserve">Persona 3 — The Admin / Curator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Role: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Platform administrator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Goals: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Maintain question quality, monitor platform health, manage seed profiles and API keys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C2B3A"/>
          <w:sz w:val="22"/>
          <w:szCs w:val="22"/>
        </w:rPr>
        <w:t xml:space="preserve">Access: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Restricted to authorised email — full admin dashboard</w:t>
      </w:r>
    </w:p>
    <w:p>
      <w:pPr>
        <w:pBdr>
          <w:bottom w:val="single" w:color="C5A059" w:sz="6"/>
        </w:pBdr>
        <w:spacing w:after="200" w:before="20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800020"/>
          <w:sz w:val="36"/>
          <w:szCs w:val="36"/>
        </w:rPr>
        <w:t xml:space="preserve">6. Functional Requirements</w:t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2B3A"/>
          <w:sz w:val="28"/>
          <w:szCs w:val="28"/>
        </w:rPr>
        <w:t xml:space="preserve">6.1 Authentication &amp; User Management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FR-01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Users must be able to register and log in via Clerk SSO (Google or email/password).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FR-02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 first login, a user record must be created in the database with default onboarding flags.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FR-03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Unauthenticated users must be redirected to the landing page.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FR-04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 profile must store: display name, avatar URL, gender, membership tier, and activity timestamps.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200"/>
      </w:pP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2B3A"/>
          <w:sz w:val="28"/>
          <w:szCs w:val="28"/>
        </w:rPr>
        <w:t xml:space="preserve">6.2 Onboarding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FR-05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New users must complete a gender selection step before accessing the feed.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FR-06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Users must answer all profile questions (location, diet, kids, career, religion, etc.) during onboarding.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FR-07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Profile answers must be persisted per-user per-question in the profileAnswers table.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FR-08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Users must be able to re-visit and update their profile answers at any time.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200"/>
      </w:pP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2B3A"/>
          <w:sz w:val="28"/>
          <w:szCs w:val="28"/>
        </w:rPr>
        <w:t xml:space="preserve">6.3 Preferences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FR-09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After onboarding, users must complete a preferences step assigning weights (1–10) to each question.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FR-10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Preference weights must be stored per-user per-question in the preferenceAnswers table.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FR-11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Updating preferences must trigger recomputation of match scores for that user.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200"/>
      </w:pP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2B3A"/>
          <w:sz w:val="28"/>
          <w:szCs w:val="28"/>
        </w:rPr>
        <w:t xml:space="preserve">6.4 Matching Engine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FR-12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system must compute a directional compatibility score from each user's perspective using weighted cosine similarity.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FR-13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Scoring strategies per question: exact_match (single/boolean), overlap (multi-select cosine).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FR-14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Mutual score must be computed as the harmonic mean of both directional scores.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FR-15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Scores must be pre-computed and stored in the matchScores table for fast feed queries.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FR-16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feed must only surface opposite-gender candidates.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FR-17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Match scores must be recomputed when a user updates their profile or preferences.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200"/>
      </w:pP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2B3A"/>
          <w:sz w:val="28"/>
          <w:szCs w:val="28"/>
        </w:rPr>
        <w:t xml:space="preserve">6.5 Match Feed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FR-18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feed must display match cards sorted by mutual compatibility score (descending).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FR-19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Each card must show: name, age (if available), compatibility percentage, and headline attributes.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FR-20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Users must be able to swipe left (pass) or swipe right (like) on cards.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FR-21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Tapping a card must open a detailed match profile view.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200"/>
      </w:pP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2B3A"/>
          <w:sz w:val="28"/>
          <w:szCs w:val="28"/>
        </w:rPr>
        <w:t xml:space="preserve">6.6 Messaging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FR-22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Users must be able to initiate a conversation from a match profile.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FR-23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Messages must be delivered in real time via Convex subscriptions.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FR-24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Conversation list must display last message preview and unread count per conversation.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FR-25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Unread counts must update automatically when new messages arrive.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FR-26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Messages from seed personas must be handled by the AI response system (Gemini 2.0 Flash).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200"/>
      </w:pP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2B3A"/>
          <w:sz w:val="28"/>
          <w:szCs w:val="28"/>
        </w:rPr>
        <w:t xml:space="preserve">6.7 Admin Dashboard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FR-27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 access must be restricted to a single authorised email address.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FR-28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 must be able to view platform stats: total users, active matches, success rate.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FR-29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 must be able to add new profile/preference questions with text, category, type, weight, and options.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FR-30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 must be able to edit the text and default weight of existing questions.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FR-31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 must be able to delete questions.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FR-32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 must be able to delete user accounts and all associated data.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FR-33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 must be able to update the OpenRouter API key from the dashboard.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</w:tbl>
    <w:p>
      <w:pPr>
        <w:spacing w:before="200"/>
      </w:pP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2B3A"/>
          <w:sz w:val="28"/>
          <w:szCs w:val="28"/>
        </w:rPr>
        <w:t xml:space="preserve">6.8 Profile &amp; Avatar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FR-34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Users must be able to upload a profile photo.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FR-35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avatar upload flow must support in-browser crop and rotation before saving.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FR-36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Display name must be editable from the profile page.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before="200"/>
      </w:pP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2B3A"/>
          <w:sz w:val="28"/>
          <w:szCs w:val="28"/>
        </w:rPr>
        <w:t xml:space="preserve">6.9 Membership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FR-37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system must support four membership tiers: Free, Curator, Heritage, Concierge.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FR-38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Membership tier and expiry must be stored on the user record.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FR-39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membership page must display the available tiers and their benefits.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Should Have</w:t>
            </w:r>
          </w:p>
        </w:tc>
      </w:tr>
    </w:tbl>
    <w:p>
      <w:pPr>
        <w:pBdr>
          <w:bottom w:val="single" w:color="C5A059" w:sz="6"/>
        </w:pBdr>
        <w:spacing w:after="200" w:before="20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800020"/>
          <w:sz w:val="36"/>
          <w:szCs w:val="36"/>
        </w:rPr>
        <w:t xml:space="preserve">7. Non-Functional Requirements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NFR-01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Feed must load within 2 seconds on a standard 4G connection.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NFR-02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Match score computation for a new user must complete within 5 seconds.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NFR-03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Chat messages must appear within 500ms for both sender and receiver.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NFR-04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Platform must target 99.9% uptime, leveraging Convex's managed infrastructure.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NFR-05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API endpoints must validate authentication via Clerk JWT before executing.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NFR-06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 mutations must verify the caller's email against the authorised admin address.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NFR-07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OpenRouter API key must be stored in the database, never exposed to the client.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NFR-08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matching engine must support up to 10,000 users without architectural changes.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NFR-09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UI must be usable on mobile viewports (min 320px width).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NFR-10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app must be installable on iOS and Android and support offline browsing of cached content.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NFR-11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Privacy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personally identifiable information must be shared with third-party AI providers beyond what is necessary for persona responses.</w:t>
            </w:r>
          </w:p>
        </w:tc>
      </w:tr>
    </w:tbl>
    <w:p>
      <w:pPr>
        <w:spacing w:before="200"/>
      </w:pPr>
    </w:p>
    <w:p>
      <w:pPr>
        <w:pBdr>
          <w:bottom w:val="single" w:color="C5A059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800020"/>
          <w:sz w:val="36"/>
          <w:szCs w:val="36"/>
        </w:rPr>
        <w:t xml:space="preserve">8. System Architecture Overview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2B3A"/>
          <w:sz w:val="28"/>
          <w:szCs w:val="28"/>
        </w:rPr>
        <w:t xml:space="preserve">8.1 Architecture Layers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Frontend: React 18 + TypeScript SPA, bundled by Vite, served as a PWA.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Backend: Convex — serverless functions (queries, mutations, actions) with a real-time reactive database.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Auth: Clerk handles identity; Convex verifies Clerk-issued JWTs on every backend call.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AI Layer: Convex actions call the OpenRouter HTTP API to generate persona chat responses.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Storage: All data in Convex's managed database. Convex File Storage for user avatars.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2B3A"/>
          <w:sz w:val="28"/>
          <w:szCs w:val="28"/>
        </w:rPr>
        <w:t xml:space="preserve">8.2 Key Data Tables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Core user record — auth identity, profile metadata, membership, flags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questions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Question bank — text, type, options, scoring strategy, default weight, order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profileAnswers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User's profile answers, keyed by userId + questionKey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preferenceAnswers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User's preference weights per question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matchScores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Pre-computed directional and mutual scores for every eligible pair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conversations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Canonical conversation record per user pair, with unread counts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messages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Individual chat messages linked to conversations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Key-value store for admin-managed secrets (e.g. OPENROUTER_API_KEY)</w:t>
            </w:r>
          </w:p>
        </w:tc>
      </w:tr>
    </w:tbl>
    <w:p>
      <w:pPr>
        <w:spacing w:before="200"/>
      </w:pP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2B3A"/>
          <w:sz w:val="28"/>
          <w:szCs w:val="28"/>
        </w:rPr>
        <w:t xml:space="preserve">8.3 Matching Algorithm 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For each candidate pair (A, B):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Fetch both users' profileAnswers and A's preferenceAnswers.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For each shared question, compute per-question similarity: 1.0 for exact match, cosine overlap for multi-select.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Score A→B = weighted cosine of (weight × similarity) vectors.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Score B→A = same, using B's preference weights.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Mutual Score = harmonic mean of Score(A→B) and Score(B→A) × 100.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Store all three scores in matchScores table for fast retrieval.</w:t>
      </w:r>
    </w:p>
    <w:p>
      <w:pPr>
        <w:pBdr>
          <w:bottom w:val="single" w:color="C5A059" w:sz="6"/>
        </w:pBdr>
        <w:spacing w:after="200" w:before="20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800020"/>
          <w:sz w:val="36"/>
          <w:szCs w:val="36"/>
        </w:rPr>
        <w:t xml:space="preserve">9. External Integrations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Clerk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 sign-up, sign-in, JWT issuance, session management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Publishable key (client), JWT verification (Convex)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Chat Responses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OpenRouter → Gemini 2.0 Flash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Generate authentic responses from seed/AI personas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API key stored in DB settings table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Backend &amp; Database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Convex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Serverless functions, real-time data subscriptions, file storage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Clerk JWT verified per request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Image Processing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sharp (local)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Server-side image optimisation during avatar upload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N/A — runs in Convex action</w:t>
            </w:r>
          </w:p>
        </w:tc>
      </w:tr>
    </w:tbl>
    <w:p>
      <w:pPr>
        <w:spacing w:before="200"/>
      </w:pPr>
    </w:p>
    <w:p>
      <w:pPr>
        <w:pBdr>
          <w:bottom w:val="single" w:color="C5A059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800020"/>
          <w:sz w:val="36"/>
          <w:szCs w:val="36"/>
        </w:rPr>
        <w:t xml:space="preserve">10. Assumptions &amp; Constraints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2B3A"/>
          <w:sz w:val="28"/>
          <w:szCs w:val="28"/>
        </w:rPr>
        <w:t xml:space="preserve">10.1 Assumptions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Users are adults (18+) seeking long-term partnerships.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platform is targeted at South Asian users globally (India, UK, US, Canada, UAE, Australia).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Users will access the app primarily on mobile browsers; PWA install is optional.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Seed profiles are used only to bootstrap the network during early growth and are clearly not real users in the admin view.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admin is a single trusted individual (the product owner) for v1.0.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1C2B3A"/>
          <w:sz w:val="28"/>
          <w:szCs w:val="28"/>
        </w:rPr>
        <w:t xml:space="preserve">10.2 Constraints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Budget: Initial build is bootstrapped — no paid infrastructure beyond Clerk and Convex free tiers where possible.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Convex free tier limits (document count, bandwidth) apply until the platform scales.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OpenRouter API key is a single shared key; rate limits apply based on the selected plan.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Admin access is hardcoded to a single email — multi-admin support is deferred to v2.</w:t>
      </w:r>
    </w:p>
    <w:p>
      <w:pPr>
        <w:pBdr>
          <w:bottom w:val="single" w:color="C5A059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800020"/>
          <w:sz w:val="36"/>
          <w:szCs w:val="36"/>
        </w:rPr>
        <w:t xml:space="preserve">11. Success Metrics &amp; KPIs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(3 months)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Registered Users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500 real users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 dashboard — realUsers count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Onboarding Completion Rate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&gt; 70%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onboarded / totalUsers × 100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Preferences Completion Rate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&gt; 60%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prefsDone / totalUsers × 100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High-Compatibility Matches (≥70%)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&gt; 200 pairs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matchScores where mutualScore ≥ 70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Messages Sent per Active User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&gt; 5 per week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messages table volume / activeUsers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Average Match Score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&gt; 55%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Avg(mutualScore) across all matchScores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PWA Install Rate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&gt; 20% of mobile users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Browser install prompt events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AI Persona Response Rate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100% within 10 seconds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Convex action completion monitoring</w:t>
            </w:r>
          </w:p>
        </w:tc>
      </w:tr>
    </w:tbl>
    <w:p>
      <w:pPr>
        <w:spacing w:before="200"/>
      </w:pPr>
    </w:p>
    <w:p>
      <w:pPr>
        <w:pBdr>
          <w:bottom w:val="single" w:color="C5A059" w:sz="6"/>
        </w:pBdr>
        <w:spacing w:after="200" w:before="200"/>
      </w:pPr>
    </w:p>
    <w:p>
      <w:r>
        <w:br w:type="page"/>
      </w: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800020"/>
          <w:sz w:val="36"/>
          <w:szCs w:val="36"/>
        </w:rPr>
        <w:t xml:space="preserve">12. Risks &amp; Mitigations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Low initial user count makes feed sparse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Seed profiles with AI personas simulate an active network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OpenRouter API rate limits / outages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Graceful fallback — AI response silently skipped, no crash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Match score quality disappoints users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Allow full preference re-weighting; iterate question bank via admin UI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Clerk pricing increases at scale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 layer abstracted — can swap provider with minimal backend change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Convex free tier limits hit early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Upgrade to paid Convex plan; archive old matchScores periodically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privacy concerns (cultural sensitivity)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caste question; religion/identity questions are optional to weight</w:t>
            </w:r>
          </w:p>
        </w:tc>
      </w:tr>
    </w:tbl>
    <w:p>
      <w:pPr>
        <w:spacing w:before="200"/>
      </w:pPr>
    </w:p>
    <w:p>
      <w:pPr>
        <w:pBdr>
          <w:bottom w:val="single" w:color="C5A059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800020"/>
          <w:sz w:val="36"/>
          <w:szCs w:val="36"/>
        </w:rPr>
        <w:t xml:space="preserve">13. Roadmap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Phase 1 — Foundation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Complete (Mar 2026)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Auth, onboarding, preferences, matching engine, basic feed, messaging, PWA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Phase 2 — Growth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Apr – May 2026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Push notifications, photo verification, expanded question bank, referral system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Phase 3 — Monetisation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Jun – Jul 2026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Payment gateway, membership gate on advanced features, premium match insights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Phase 4 — Scale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Aug 2026+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Native app wrappers, family account linking, background verification, multi-language support</w:t>
            </w:r>
          </w:p>
        </w:tc>
      </w:tr>
    </w:tbl>
    <w:p>
      <w:pPr>
        <w:spacing w:before="200"/>
      </w:pPr>
    </w:p>
    <w:p>
      <w:pPr>
        <w:pBdr>
          <w:bottom w:val="single" w:color="C5A059" w:sz="6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Georgia" w:cs="Georgia" w:eastAsia="Georgia" w:hAnsi="Georgia"/>
          <w:b/>
          <w:bCs/>
          <w:color w:val="800020"/>
          <w:sz w:val="36"/>
          <w:szCs w:val="36"/>
        </w:rPr>
        <w:t xml:space="preserve">14. Document Approval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This BRD is subject to review and sign-off by the product owner before development begins on each phase.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shd w:fill="800020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 Owner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Kunal Rai</w:t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Technical Lead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Kunal Rai</w:t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EDE8DC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C5A059"/>
          <w:sz w:val="18"/>
          <w:szCs w:val="18"/>
        </w:rPr>
        <w:t xml:space="preserve">— The Heritage Curator · Confidential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2026-03-20T01:05:24.511Z</dcterms:created>
  <dcterms:modified xsi:type="dcterms:W3CDTF">2026-03-20T01:05:24.512Z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