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000" w:rsidRDefault="00587CDB">
      <w:pPr>
        <w:pStyle w:val="NormalWeb"/>
        <w:spacing w:before="0" w:beforeAutospacing="0" w:after="0" w:afterAutospacing="0"/>
        <w:rPr>
          <w:rFonts w:ascii="Calibri Light" w:hAnsi="Calibri Light" w:cs="Calibri Light"/>
          <w:sz w:val="40"/>
          <w:szCs w:val="40"/>
        </w:rPr>
      </w:pPr>
      <w:bookmarkStart w:id="0" w:name="_GoBack"/>
      <w:bookmarkEnd w:id="0"/>
      <w:r>
        <w:rPr>
          <w:rFonts w:ascii="Calibri Light" w:hAnsi="Calibri Light" w:cs="Calibri Light"/>
          <w:sz w:val="40"/>
          <w:szCs w:val="40"/>
        </w:rPr>
        <w:t>AZ 203 Azure Developer - Part 3</w:t>
      </w:r>
    </w:p>
    <w:p w:rsidR="00000000" w:rsidRDefault="00587CD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 March 2020</w:t>
      </w:r>
    </w:p>
    <w:p w:rsidR="00000000" w:rsidRDefault="00587CD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17:11</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Blob Containers</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Access Levels</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632960" cy="1455420"/>
            <wp:effectExtent l="0" t="0" r="0" b="0"/>
            <wp:docPr id="1" name="Picture 1" descr="Machine generated alternative text:&#10;Pub•l« O &#10;private &#10;Ec«s) &#10;real &#10;M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Pub•l« O &#10;private &#10;Ec«s) &#10;real &#10;MC.«.S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32960" cy="1455420"/>
                    </a:xfrm>
                    <a:prstGeom prst="rect">
                      <a:avLst/>
                    </a:prstGeom>
                    <a:noFill/>
                    <a:ln>
                      <a:noFill/>
                    </a:ln>
                  </pic:spPr>
                </pic:pic>
              </a:graphicData>
            </a:graphic>
          </wp:inline>
        </w:drawing>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87CDB">
      <w:pPr>
        <w:numPr>
          <w:ilvl w:val="0"/>
          <w:numId w:val="1"/>
        </w:numPr>
        <w:ind w:left="540"/>
        <w:textAlignment w:val="center"/>
        <w:rPr>
          <w:rFonts w:ascii="Calibri" w:eastAsia="Times New Roman" w:hAnsi="Calibri" w:cs="Calibri"/>
          <w:sz w:val="22"/>
          <w:szCs w:val="22"/>
        </w:rPr>
      </w:pPr>
      <w:r>
        <w:rPr>
          <w:rFonts w:ascii="Calibri" w:eastAsia="Times New Roman" w:hAnsi="Calibri" w:cs="Calibri"/>
          <w:sz w:val="22"/>
          <w:szCs w:val="22"/>
        </w:rPr>
        <w:t>Containers have flat structure but we can se</w:t>
      </w:r>
      <w:r>
        <w:rPr>
          <w:rFonts w:ascii="Calibri" w:eastAsia="Times New Roman" w:hAnsi="Calibri" w:cs="Calibri"/>
          <w:sz w:val="22"/>
          <w:szCs w:val="22"/>
        </w:rPr>
        <w:t>gregate items inside them in virtual folder structure</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8046720" cy="3619500"/>
            <wp:effectExtent l="0" t="0" r="0" b="0"/>
            <wp:docPr id="2" name="Picture 2" descr="Machine generated alternative text:&#10;x &#10;first &#10;Cherkw &#10;Contrd (LAM) &#10;kcess &#10;Properti« &#10;C) Delete &#10;frst &#10;Search by &#10;Acquire &#10;Break Lease &#10;1/21,m19. s:1309 PM &#10;Upload blob &#10;files O &#10;O.erwrite if files exist &#10;Advarxed &#10;Auttv•nticaton tne O &#10;Blob type O &#10;Bkx* &#10;as blobs freeommer&amp;d) &#10;Block O &#10;to fad-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x &#10;first &#10;Cherkw &#10;Contrd (LAM) &#10;kcess &#10;Properti« &#10;C) Delete &#10;frst &#10;Search by &#10;Acquire &#10;Break Lease &#10;1/21,m19. s:1309 PM &#10;Upload blob &#10;files O &#10;O.erwrite if files exist &#10;Advarxed &#10;Auttv•nticaton tne O &#10;Blob type O &#10;Bkx* &#10;as blobs freeommer&amp;d) &#10;Block O &#10;to fad-et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046720" cy="3619500"/>
                    </a:xfrm>
                    <a:prstGeom prst="rect">
                      <a:avLst/>
                    </a:prstGeom>
                    <a:noFill/>
                    <a:ln>
                      <a:noFill/>
                    </a:ln>
                  </pic:spPr>
                </pic:pic>
              </a:graphicData>
            </a:graphic>
          </wp:inline>
        </w:drawing>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numPr>
          <w:ilvl w:val="0"/>
          <w:numId w:val="2"/>
        </w:numPr>
        <w:ind w:left="540"/>
        <w:textAlignment w:val="center"/>
        <w:rPr>
          <w:rFonts w:ascii="Calibri" w:eastAsia="Times New Roman" w:hAnsi="Calibri" w:cs="Calibri"/>
          <w:sz w:val="22"/>
          <w:szCs w:val="22"/>
        </w:rPr>
      </w:pPr>
      <w:r>
        <w:rPr>
          <w:rFonts w:ascii="Calibri" w:eastAsia="Times New Roman" w:hAnsi="Calibri" w:cs="Calibri"/>
          <w:sz w:val="22"/>
          <w:szCs w:val="22"/>
        </w:rPr>
        <w:t>For effective management of files ie things like moving files in other folders or other storage accounts etc - tool AzCopy can be used - command line tool. This performs server side co</w:t>
      </w:r>
      <w:r>
        <w:rPr>
          <w:rFonts w:ascii="Calibri" w:eastAsia="Times New Roman" w:hAnsi="Calibri" w:cs="Calibri"/>
          <w:sz w:val="22"/>
          <w:szCs w:val="22"/>
        </w:rPr>
        <w:t>pies/operations by default.</w:t>
      </w:r>
    </w:p>
    <w:p w:rsidR="00000000" w:rsidRDefault="00587CDB">
      <w:pPr>
        <w:numPr>
          <w:ilvl w:val="1"/>
          <w:numId w:val="2"/>
        </w:numPr>
        <w:ind w:left="1080"/>
        <w:textAlignment w:val="center"/>
        <w:rPr>
          <w:rFonts w:ascii="Calibri" w:eastAsia="Times New Roman" w:hAnsi="Calibri" w:cs="Calibri"/>
          <w:sz w:val="22"/>
          <w:szCs w:val="22"/>
        </w:rPr>
      </w:pPr>
      <w:r>
        <w:rPr>
          <w:rFonts w:ascii="Calibri" w:eastAsia="Times New Roman" w:hAnsi="Calibri" w:cs="Calibri"/>
          <w:sz w:val="22"/>
          <w:szCs w:val="22"/>
        </w:rPr>
        <w:t>We can login to azure account first using PST--&gt;use this azcopy exe to copy/move files etc from source to destination path.</w:t>
      </w:r>
    </w:p>
    <w:p w:rsidR="00000000" w:rsidRDefault="00587CDB">
      <w:pPr>
        <w:numPr>
          <w:ilvl w:val="1"/>
          <w:numId w:val="2"/>
        </w:numPr>
        <w:ind w:left="1080"/>
        <w:textAlignment w:val="center"/>
        <w:rPr>
          <w:rFonts w:ascii="Calibri" w:eastAsia="Times New Roman" w:hAnsi="Calibri" w:cs="Calibri"/>
          <w:sz w:val="22"/>
          <w:szCs w:val="22"/>
        </w:rPr>
      </w:pPr>
      <w:r>
        <w:rPr>
          <w:rFonts w:ascii="Calibri" w:eastAsia="Times New Roman" w:hAnsi="Calibri" w:cs="Calibri"/>
          <w:sz w:val="22"/>
          <w:szCs w:val="22"/>
        </w:rPr>
        <w:t>Source and dest are full file paths or blob item paths</w:t>
      </w:r>
    </w:p>
    <w:p w:rsidR="00000000" w:rsidRDefault="00587CDB">
      <w:pPr>
        <w:numPr>
          <w:ilvl w:val="1"/>
          <w:numId w:val="2"/>
        </w:numPr>
        <w:ind w:left="1080"/>
        <w:textAlignment w:val="center"/>
        <w:rPr>
          <w:rFonts w:ascii="Calibri" w:eastAsia="Times New Roman" w:hAnsi="Calibri" w:cs="Calibri"/>
          <w:sz w:val="22"/>
          <w:szCs w:val="22"/>
        </w:rPr>
      </w:pPr>
      <w:r>
        <w:rPr>
          <w:rFonts w:ascii="Calibri" w:eastAsia="Times New Roman" w:hAnsi="Calibri" w:cs="Calibri"/>
          <w:sz w:val="22"/>
          <w:szCs w:val="22"/>
        </w:rPr>
        <w:t>Command also need access key OR we can generate S</w:t>
      </w:r>
      <w:r>
        <w:rPr>
          <w:rFonts w:ascii="Calibri" w:eastAsia="Times New Roman" w:hAnsi="Calibri" w:cs="Calibri"/>
          <w:sz w:val="22"/>
          <w:szCs w:val="22"/>
        </w:rPr>
        <w:t>AS token on the source file and use that to perform copy/move etc operation. (URIs/SAS tokens etc are all available under blob properties.</w:t>
      </w:r>
    </w:p>
    <w:p w:rsidR="00000000" w:rsidRDefault="00587CDB">
      <w:pPr>
        <w:numPr>
          <w:ilvl w:val="1"/>
          <w:numId w:val="2"/>
        </w:numPr>
        <w:ind w:left="1080"/>
        <w:textAlignment w:val="center"/>
        <w:rPr>
          <w:rFonts w:ascii="Calibri" w:eastAsia="Times New Roman" w:hAnsi="Calibri" w:cs="Calibri"/>
          <w:sz w:val="22"/>
          <w:szCs w:val="22"/>
        </w:rPr>
      </w:pPr>
      <w:r>
        <w:rPr>
          <w:rFonts w:ascii="Calibri" w:eastAsia="Times New Roman" w:hAnsi="Calibri" w:cs="Calibri"/>
          <w:sz w:val="22"/>
          <w:szCs w:val="22"/>
        </w:rPr>
        <w:lastRenderedPageBreak/>
        <w:t>If copy is performed across storage accounts then keys will be different else source and destination keys will be sam</w:t>
      </w:r>
      <w:r>
        <w:rPr>
          <w:rFonts w:ascii="Calibri" w:eastAsia="Times New Roman" w:hAnsi="Calibri" w:cs="Calibri"/>
          <w:sz w:val="22"/>
          <w:szCs w:val="22"/>
        </w:rPr>
        <w:t>e.</w:t>
      </w:r>
    </w:p>
    <w:p w:rsidR="00000000" w:rsidRDefault="00587CD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7033260" cy="4076700"/>
            <wp:effectExtent l="0" t="0" r="0" b="0"/>
            <wp:docPr id="3" name="Picture 3" descr="Machine generated alternative text:&#10;PS C: a: &#10;have a for yN to login. For old experience Kith &#10;have us the to y•aJ have access... &#10;&quot;id-: &quot;7.d168af-Æ.9-4286-a218-afc724i3e.43% &#10;&quot;Pay-As-Yw—Go (Azv•e &#10;&quot;state&quot;: &quot;Enabled&quot; &#10;-scottscwrs@.R1wk cm&quot; &#10;-user &#10;PS C: &#10;'Pattern: /SourceKey: &#10;ey/eppx72F&quot; &#10;Finished 1 04 total 1 file(s). &#10;tae19-ei-2i s..—ry: &#10;Total files transferred • 1 &#10;transfer successfully : &#10;Transfer failed : &#10;Elapsed ti—: &#10;PS C: &#10;use &#10;1%in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PS C: a: &#10;have a for yN to login. For old experience Kith &#10;have us the to y•aJ have access... &#10;&quot;id-: &quot;7.d168af-Æ.9-4286-a218-afc724i3e.43% &#10;&quot;Pay-As-Yw—Go (Azv•e &#10;&quot;state&quot;: &quot;Enabled&quot; &#10;-scottscwrs@.R1wk cm&quot; &#10;-user &#10;PS C: &#10;'Pattern: /SourceKey: &#10;ey/eppx72F&quot; &#10;Finished 1 04 total 1 file(s). &#10;tae19-ei-2i s..—ry: &#10;Total files transferred • 1 &#10;transfer successfully : &#10;Transfer failed : &#10;Elapsed ti—: &#10;PS C: &#10;use &#10;1%in -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33260" cy="4076700"/>
                    </a:xfrm>
                    <a:prstGeom prst="rect">
                      <a:avLst/>
                    </a:prstGeom>
                    <a:noFill/>
                    <a:ln>
                      <a:noFill/>
                    </a:ln>
                  </pic:spPr>
                </pic:pic>
              </a:graphicData>
            </a:graphic>
          </wp:inline>
        </w:drawing>
      </w:r>
    </w:p>
    <w:p w:rsidR="00000000" w:rsidRDefault="00587CD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xml:space="preserve">Acquire and Break Lease - </w:t>
      </w:r>
    </w:p>
    <w:p w:rsidR="00000000" w:rsidRDefault="00587CDB">
      <w:pPr>
        <w:numPr>
          <w:ilvl w:val="0"/>
          <w:numId w:val="3"/>
        </w:numPr>
        <w:ind w:left="1080"/>
        <w:textAlignment w:val="center"/>
        <w:rPr>
          <w:rFonts w:ascii="Calibri" w:eastAsia="Times New Roman" w:hAnsi="Calibri" w:cs="Calibri"/>
          <w:sz w:val="22"/>
          <w:szCs w:val="22"/>
        </w:rPr>
      </w:pPr>
      <w:r>
        <w:rPr>
          <w:rFonts w:ascii="Calibri" w:eastAsia="Times New Roman" w:hAnsi="Calibri" w:cs="Calibri"/>
          <w:sz w:val="22"/>
          <w:szCs w:val="22"/>
        </w:rPr>
        <w:t>On the blob items we can acquire lease and it will lock that resource for all kind of operations like modifying/delete etc till the time lease ir broken</w:t>
      </w:r>
    </w:p>
    <w:p w:rsidR="00000000" w:rsidRDefault="00587CDB">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9410700" cy="2628900"/>
            <wp:effectExtent l="0" t="0" r="0" b="0"/>
            <wp:docPr id="4" name="Picture 4" descr="Machine generated alternative text:&#10;Dashi:oatd &gt; Resource groups newstorage &gt; &#10;az%.dnewstocsge2 • Blobs first &#10;Delete &#10;Acquire kase &#10;Lease status &#10;Expired lease follcwhg bk*B. tir leze is &#10;active. tik ID *ith any reqtæst to Mae to &#10;to Of &#10;x &#10;first &#10;Contrd (LAM) &#10;kcess &#10;Properti« &#10;Search Noes by &#10;Break lease &#10;1/21/2019. s:4CS9 PM &#10;1/21/2019. P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Dashi:oatd &gt; Resource groups newstorage &gt; &#10;az%.dnewstocsge2 • Blobs first &#10;Delete &#10;Acquire kase &#10;Lease status &#10;Expired lease follcwhg bk*B. tir leze is &#10;active. tik ID *ith any reqtæst to Mae to &#10;to Of &#10;x &#10;first &#10;Contrd (LAM) &#10;kcess &#10;Properti« &#10;Search Noes by &#10;Break lease &#10;1/21/2019. s:4CS9 PM &#10;1/21/2019. PM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410700" cy="2628900"/>
                    </a:xfrm>
                    <a:prstGeom prst="rect">
                      <a:avLst/>
                    </a:prstGeom>
                    <a:noFill/>
                    <a:ln>
                      <a:noFill/>
                    </a:ln>
                  </pic:spPr>
                </pic:pic>
              </a:graphicData>
            </a:graphic>
          </wp:inline>
        </w:drawing>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Storage Access Tier - </w:t>
      </w:r>
    </w:p>
    <w:p w:rsidR="00000000" w:rsidRDefault="00587CDB">
      <w:pPr>
        <w:numPr>
          <w:ilvl w:val="0"/>
          <w:numId w:val="4"/>
        </w:numPr>
        <w:ind w:left="540"/>
        <w:textAlignment w:val="center"/>
        <w:rPr>
          <w:rFonts w:ascii="Calibri" w:eastAsia="Times New Roman" w:hAnsi="Calibri" w:cs="Calibri"/>
          <w:sz w:val="22"/>
          <w:szCs w:val="22"/>
        </w:rPr>
      </w:pPr>
      <w:r>
        <w:rPr>
          <w:rFonts w:ascii="Calibri" w:eastAsia="Times New Roman" w:hAnsi="Calibri" w:cs="Calibri"/>
          <w:sz w:val="22"/>
          <w:szCs w:val="22"/>
        </w:rPr>
        <w:t>By default its Hot tier where items are available in real time instantaneously and standard</w:t>
      </w:r>
      <w:r>
        <w:rPr>
          <w:rFonts w:ascii="Calibri" w:eastAsia="Times New Roman" w:hAnsi="Calibri" w:cs="Calibri"/>
          <w:sz w:val="22"/>
          <w:szCs w:val="22"/>
        </w:rPr>
        <w:t xml:space="preserve"> pricing is applied.</w:t>
      </w:r>
    </w:p>
    <w:p w:rsidR="00000000" w:rsidRDefault="00587CDB">
      <w:pPr>
        <w:numPr>
          <w:ilvl w:val="0"/>
          <w:numId w:val="4"/>
        </w:numPr>
        <w:ind w:left="540"/>
        <w:textAlignment w:val="center"/>
        <w:rPr>
          <w:rFonts w:ascii="Calibri" w:eastAsia="Times New Roman" w:hAnsi="Calibri" w:cs="Calibri"/>
          <w:sz w:val="22"/>
          <w:szCs w:val="22"/>
        </w:rPr>
      </w:pPr>
      <w:r>
        <w:rPr>
          <w:rFonts w:ascii="Calibri" w:eastAsia="Times New Roman" w:hAnsi="Calibri" w:cs="Calibri"/>
          <w:sz w:val="22"/>
          <w:szCs w:val="22"/>
        </w:rPr>
        <w:t>We can go to blob item properties and change its tier if we don’t have regular access requirements like for backups etc.  Storage becomes cheaper but access becomes a bit expensive.</w:t>
      </w:r>
    </w:p>
    <w:p w:rsidR="00000000" w:rsidRDefault="00587CDB">
      <w:pPr>
        <w:numPr>
          <w:ilvl w:val="0"/>
          <w:numId w:val="4"/>
        </w:numPr>
        <w:ind w:left="540"/>
        <w:textAlignment w:val="center"/>
        <w:rPr>
          <w:rFonts w:ascii="Calibri" w:eastAsia="Times New Roman" w:hAnsi="Calibri" w:cs="Calibri"/>
          <w:sz w:val="22"/>
          <w:szCs w:val="22"/>
        </w:rPr>
      </w:pPr>
      <w:r>
        <w:rPr>
          <w:rFonts w:ascii="Calibri" w:eastAsia="Times New Roman" w:hAnsi="Calibri" w:cs="Calibri"/>
          <w:sz w:val="22"/>
          <w:szCs w:val="22"/>
        </w:rPr>
        <w:t>There is additional Archive tier where its item won't</w:t>
      </w:r>
      <w:r>
        <w:rPr>
          <w:rFonts w:ascii="Calibri" w:eastAsia="Times New Roman" w:hAnsi="Calibri" w:cs="Calibri"/>
          <w:sz w:val="22"/>
          <w:szCs w:val="22"/>
        </w:rPr>
        <w:t xml:space="preserve"> be available at all until its hydrated back to hot or cool tiers first.</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562600" cy="2438400"/>
            <wp:effectExtent l="0" t="0" r="0" b="0"/>
            <wp:docPr id="5" name="Picture 5" descr="Machine generated alternative text:&#10;Azure storage offers different storage tiers. which allow you to store Blob object data in the &#10;most cost-effective manner. The available tiers include: &#10;• Premium storage (preview) provides high-performance hardware for data that is &#10;accessed frequently. &#10;Hot stora is o timized for storin data that is accessed fre uent;• &#10;• storage is optimized for storing data that is infrequently accessed and stored for at &#10;least 30 days. &#10;• Archive storage is optimized for storing data that is rarely accessed and stored for at &#10;least 180 days with flexible latency requirements (on the order of hou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Azure storage offers different storage tiers. which allow you to store Blob object data in the &#10;most cost-effective manner. The available tiers include: &#10;• Premium storage (preview) provides high-performance hardware for data that is &#10;accessed frequently. &#10;Hot stora is o timized for storin data that is accessed fre uent;• &#10;• storage is optimized for storing data that is infrequently accessed and stored for at &#10;least 30 days. &#10;• Archive storage is optimized for storing data that is rarely accessed and stored for at &#10;least 180 days with flexible latency requirements (on the order of hour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2438400"/>
                    </a:xfrm>
                    <a:prstGeom prst="rect">
                      <a:avLst/>
                    </a:prstGeom>
                    <a:noFill/>
                    <a:ln>
                      <a:noFill/>
                    </a:ln>
                  </pic:spPr>
                </pic:pic>
              </a:graphicData>
            </a:graphic>
          </wp:inline>
        </w:drawing>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Pricing</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For storage archive is 90% cheaper than Hot tier.</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7383780" cy="2103120"/>
            <wp:effectExtent l="0" t="0" r="7620" b="0"/>
            <wp:docPr id="6" name="Picture 6" descr="Machine generated alternative text:&#10;Data storage prices &#10;A' ate pet &#10;First SO (1B) / rnmth &#10;Next 450 TB Month &#10;SOO 1B / Mcnth &#10;soon &#10;son &#10;soot92 &#10;S001S2 &#10;SO.01S2 &#10;som2 per G8 &#10;som2 per Ge &#10;SOD02 per G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Data storage prices &#10;A' ate pet &#10;First SO (1B) / rnmth &#10;Next 450 TB Month &#10;SOO 1B / Mcnth &#10;soon &#10;son &#10;soot92 &#10;S001S2 &#10;SO.01S2 &#10;som2 per G8 &#10;som2 per Ge &#10;SOD02 per GB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83780" cy="2103120"/>
                    </a:xfrm>
                    <a:prstGeom prst="rect">
                      <a:avLst/>
                    </a:prstGeom>
                    <a:noFill/>
                    <a:ln>
                      <a:noFill/>
                    </a:ln>
                  </pic:spPr>
                </pic:pic>
              </a:graphicData>
            </a:graphic>
          </wp:inline>
        </w:drawing>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7536180" cy="3154680"/>
            <wp:effectExtent l="0" t="0" r="7620" b="7620"/>
            <wp:docPr id="7" name="Picture 7" descr="Machine generated alternative text:&#10;Operations and data transfer prices &#10;Write Operations• (pet 10.000) &#10;and Create CmtSr•r (per &#10;10000) &#10;Operations&quot; 1000m &#10;other Operatims 1 ODOOX except &#10;Delete. &#10;Data GB) &#10;Data write 6B) &#10;soos &#10;9.10 &#10;SO 05 &#10;soma &#10;9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Operations and data transfer prices &#10;Write Operations• (pet 10.000) &#10;and Create CmtSr•r (per &#10;10000) &#10;Operations&quot; 1000m &#10;other Operatims 1 ODOOX except &#10;Delete. &#10;Data GB) &#10;Data write 6B) &#10;soos &#10;9.10 &#10;SO 05 &#10;soma &#10;902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36180" cy="3154680"/>
                    </a:xfrm>
                    <a:prstGeom prst="rect">
                      <a:avLst/>
                    </a:prstGeom>
                    <a:noFill/>
                    <a:ln>
                      <a:noFill/>
                    </a:ln>
                  </pic:spPr>
                </pic:pic>
              </a:graphicData>
            </a:graphic>
          </wp:inline>
        </w:drawing>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540"/>
        <w:rPr>
          <w:rFonts w:ascii="Calibri" w:hAnsi="Calibri" w:cs="Calibri"/>
          <w:sz w:val="22"/>
          <w:szCs w:val="22"/>
        </w:rPr>
      </w:pPr>
      <w:hyperlink r:id="rId12" w:history="1">
        <w:r>
          <w:rPr>
            <w:rStyle w:val="Hyperlink"/>
            <w:rFonts w:ascii="open sans" w:hAnsi="open sans" w:cs="Calibri"/>
            <w:sz w:val="27"/>
            <w:szCs w:val="27"/>
            <w:shd w:val="clear" w:color="auto" w:fill="FFFFFF"/>
          </w:rPr>
          <w:t>h</w:t>
        </w:r>
        <w:r>
          <w:rPr>
            <w:rStyle w:val="Hyperlink"/>
            <w:rFonts w:ascii="open sans" w:hAnsi="open sans" w:cs="Calibri"/>
            <w:sz w:val="27"/>
            <w:szCs w:val="27"/>
            <w:shd w:val="clear" w:color="auto" w:fill="FFFFFF"/>
          </w:rPr>
          <w:t>ttps://github.com/Azure-Samples/storage-blob-dotnet-getting-started</w:t>
        </w:r>
      </w:hyperlink>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Azure AD - Identity checks - identity as a service.</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numPr>
          <w:ilvl w:val="0"/>
          <w:numId w:val="5"/>
        </w:numPr>
        <w:ind w:left="540"/>
        <w:textAlignment w:val="center"/>
        <w:rPr>
          <w:rFonts w:ascii="Calibri" w:eastAsia="Times New Roman" w:hAnsi="Calibri" w:cs="Calibri"/>
          <w:sz w:val="22"/>
          <w:szCs w:val="22"/>
        </w:rPr>
      </w:pPr>
      <w:r>
        <w:rPr>
          <w:rFonts w:ascii="Calibri" w:eastAsia="Times New Roman" w:hAnsi="Calibri" w:cs="Calibri"/>
          <w:sz w:val="22"/>
          <w:szCs w:val="22"/>
        </w:rPr>
        <w:t>Azure AD Connect - tool installed on-prem to sync on-prem AD with azure AD.</w:t>
      </w:r>
    </w:p>
    <w:p w:rsidR="00000000" w:rsidRDefault="00587CDB">
      <w:pPr>
        <w:numPr>
          <w:ilvl w:val="0"/>
          <w:numId w:val="5"/>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App Registrations in Azure AD - once done , it will provide SSO model to login to all registered apps using azure AD. </w:t>
      </w:r>
    </w:p>
    <w:p w:rsidR="00000000" w:rsidRDefault="00587CDB">
      <w:pPr>
        <w:numPr>
          <w:ilvl w:val="0"/>
          <w:numId w:val="5"/>
        </w:numPr>
        <w:ind w:left="540"/>
        <w:textAlignment w:val="center"/>
        <w:rPr>
          <w:rFonts w:ascii="Calibri" w:eastAsia="Times New Roman" w:hAnsi="Calibri" w:cs="Calibri"/>
          <w:sz w:val="22"/>
          <w:szCs w:val="22"/>
        </w:rPr>
      </w:pPr>
      <w:r>
        <w:rPr>
          <w:rFonts w:ascii="Calibri" w:eastAsia="Times New Roman" w:hAnsi="Calibri" w:cs="Calibri"/>
          <w:sz w:val="22"/>
          <w:szCs w:val="22"/>
        </w:rPr>
        <w:t>We can also use Azure AD without on-prem sync and users/groups etc can be created directly as well.</w:t>
      </w:r>
    </w:p>
    <w:p w:rsidR="00000000" w:rsidRDefault="00587CDB">
      <w:pPr>
        <w:numPr>
          <w:ilvl w:val="0"/>
          <w:numId w:val="5"/>
        </w:numPr>
        <w:ind w:left="540"/>
        <w:textAlignment w:val="center"/>
        <w:rPr>
          <w:rFonts w:ascii="Calibri" w:eastAsia="Times New Roman" w:hAnsi="Calibri" w:cs="Calibri"/>
          <w:sz w:val="22"/>
          <w:szCs w:val="22"/>
        </w:rPr>
      </w:pPr>
      <w:r>
        <w:rPr>
          <w:rFonts w:ascii="Calibri" w:eastAsia="Times New Roman" w:hAnsi="Calibri" w:cs="Calibri"/>
          <w:sz w:val="22"/>
          <w:szCs w:val="22"/>
        </w:rPr>
        <w:t>Creation - standard way - org Name an</w:t>
      </w:r>
      <w:r>
        <w:rPr>
          <w:rFonts w:ascii="Calibri" w:eastAsia="Times New Roman" w:hAnsi="Calibri" w:cs="Calibri"/>
          <w:sz w:val="22"/>
          <w:szCs w:val="22"/>
        </w:rPr>
        <w:t>d unique domain name (initially xxx.nmicrosoft.com and later we can use custom domains)</w:t>
      </w:r>
    </w:p>
    <w:p w:rsidR="00000000" w:rsidRDefault="00587CDB">
      <w:pPr>
        <w:numPr>
          <w:ilvl w:val="0"/>
          <w:numId w:val="5"/>
        </w:numPr>
        <w:ind w:left="540"/>
        <w:textAlignment w:val="center"/>
        <w:rPr>
          <w:rFonts w:ascii="Calibri" w:eastAsia="Times New Roman" w:hAnsi="Calibri" w:cs="Calibri"/>
          <w:sz w:val="22"/>
          <w:szCs w:val="22"/>
        </w:rPr>
      </w:pPr>
      <w:r>
        <w:rPr>
          <w:rFonts w:ascii="Calibri" w:eastAsia="Times New Roman" w:hAnsi="Calibri" w:cs="Calibri"/>
          <w:sz w:val="22"/>
          <w:szCs w:val="22"/>
        </w:rPr>
        <w:t>To browse to AD we can use switch directories under account login section OR under azure AD options.</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***Azure Ads may take some time for caching to catch up so we shoul</w:t>
      </w:r>
      <w:r>
        <w:rPr>
          <w:rFonts w:ascii="Calibri" w:hAnsi="Calibri" w:cs="Calibri"/>
          <w:sz w:val="22"/>
          <w:szCs w:val="22"/>
        </w:rPr>
        <w:t>d wait for sometime</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numPr>
          <w:ilvl w:val="0"/>
          <w:numId w:val="6"/>
        </w:numPr>
        <w:ind w:left="540"/>
        <w:textAlignment w:val="center"/>
        <w:rPr>
          <w:rFonts w:ascii="Calibri" w:eastAsia="Times New Roman" w:hAnsi="Calibri" w:cs="Calibri"/>
          <w:sz w:val="22"/>
          <w:szCs w:val="22"/>
        </w:rPr>
      </w:pPr>
      <w:r>
        <w:rPr>
          <w:rFonts w:ascii="Calibri" w:eastAsia="Times New Roman" w:hAnsi="Calibri" w:cs="Calibri"/>
          <w:sz w:val="22"/>
          <w:szCs w:val="22"/>
        </w:rPr>
        <w:t>IMP - all resources created in as subscription are actually under a default directory implicitly.</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87CDB">
      <w:pPr>
        <w:numPr>
          <w:ilvl w:val="0"/>
          <w:numId w:val="7"/>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Code sample of this is present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6073140" cy="426720"/>
            <wp:effectExtent l="0" t="0" r="3810" b="0"/>
            <wp:docPr id="8" name="Picture 8" descr="Machine generated alternative text:&#10;AzureADQuickStarts / AppModelv2-WebApp-OpenlDConnect-DotN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AzureADQuickStarts / AppModelv2-WebApp-OpenlDConnect-DotNet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3140" cy="426720"/>
                    </a:xfrm>
                    <a:prstGeom prst="rect">
                      <a:avLst/>
                    </a:prstGeom>
                    <a:noFill/>
                    <a:ln>
                      <a:noFill/>
                    </a:ln>
                  </pic:spPr>
                </pic:pic>
              </a:graphicData>
            </a:graphic>
          </wp:inline>
        </w:drawing>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6819900" cy="2720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9900" cy="2720340"/>
                    </a:xfrm>
                    <a:prstGeom prst="rect">
                      <a:avLst/>
                    </a:prstGeom>
                    <a:noFill/>
                    <a:ln>
                      <a:noFill/>
                    </a:ln>
                  </pic:spPr>
                </pic:pic>
              </a:graphicData>
            </a:graphic>
          </wp:inline>
        </w:drawing>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Approach using web apps with Azure AD based authentication</w:t>
      </w:r>
    </w:p>
    <w:p w:rsidR="00000000" w:rsidRDefault="00587CDB">
      <w:pPr>
        <w:numPr>
          <w:ilvl w:val="0"/>
          <w:numId w:val="8"/>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Create web app and deploy to </w:t>
      </w:r>
      <w:r>
        <w:rPr>
          <w:rFonts w:ascii="Calibri" w:eastAsia="Times New Roman" w:hAnsi="Calibri" w:cs="Calibri"/>
          <w:sz w:val="22"/>
          <w:szCs w:val="22"/>
        </w:rPr>
        <w:t>Azure (web app for testing can be from github account above)</w:t>
      </w:r>
    </w:p>
    <w:p w:rsidR="00000000" w:rsidRDefault="00587CDB">
      <w:pPr>
        <w:numPr>
          <w:ilvl w:val="0"/>
          <w:numId w:val="8"/>
        </w:numPr>
        <w:ind w:left="540"/>
        <w:textAlignment w:val="center"/>
        <w:rPr>
          <w:rFonts w:ascii="Calibri" w:eastAsia="Times New Roman" w:hAnsi="Calibri" w:cs="Calibri"/>
          <w:sz w:val="22"/>
          <w:szCs w:val="22"/>
        </w:rPr>
      </w:pPr>
      <w:r>
        <w:rPr>
          <w:rFonts w:ascii="Calibri" w:eastAsia="Times New Roman" w:hAnsi="Calibri" w:cs="Calibri"/>
          <w:sz w:val="22"/>
          <w:szCs w:val="22"/>
        </w:rPr>
        <w:t>Azure AD -- App Registrations -- New App Registration --Provide Application Type and Sign-on URL as base URL and need to be https URL -- we get App ID</w:t>
      </w:r>
    </w:p>
    <w:p w:rsidR="00000000" w:rsidRDefault="00587CDB">
      <w:pPr>
        <w:numPr>
          <w:ilvl w:val="0"/>
          <w:numId w:val="8"/>
        </w:numPr>
        <w:ind w:left="540"/>
        <w:textAlignment w:val="center"/>
        <w:rPr>
          <w:rFonts w:ascii="Calibri" w:eastAsia="Times New Roman" w:hAnsi="Calibri" w:cs="Calibri"/>
          <w:sz w:val="22"/>
          <w:szCs w:val="22"/>
        </w:rPr>
      </w:pPr>
      <w:r>
        <w:rPr>
          <w:rFonts w:ascii="Calibri" w:eastAsia="Times New Roman" w:hAnsi="Calibri" w:cs="Calibri"/>
          <w:sz w:val="22"/>
          <w:szCs w:val="22"/>
        </w:rPr>
        <w:t>Update web.config of the downloaded sample w</w:t>
      </w:r>
      <w:r>
        <w:rPr>
          <w:rFonts w:ascii="Calibri" w:eastAsia="Times New Roman" w:hAnsi="Calibri" w:cs="Calibri"/>
          <w:sz w:val="22"/>
          <w:szCs w:val="22"/>
        </w:rPr>
        <w:t>ith Client ID and Redirect URI settings</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6431280" cy="2164080"/>
            <wp:effectExtent l="0" t="0" r="7620" b="7620"/>
            <wp:docPr id="10" name="Picture 10" descr="Machine generated alternative text:&#10;cappSettings&gt; &#10;add &#10;add &#10;A: add &#10;€ add &#10;(add &#10;&lt; add &#10;add &#10;&lt; add &#10;-webpages:version&quot; value: &quot;3.e.e.e- &#10;key: &#10;-webpages :Enab1ed&quot; value; &quot;false&quot; / &gt; &#10;key. &#10;idationEnab1ed- value' &quot;true&quot; / &gt; &#10;key' &#10;key• -Unobtrusive'avaScriptEnabied&quot; value• &quot;true- &#10;-clientld- &#10;key. &#10;key: &#10;-Tenant&quot; value: / &gt; &#10;—¯AuthOrity&quot; value: / &gt; &#10;key- &#10;ke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cappSettings&gt; &#10;add &#10;add &#10;A: add &#10;€ add &#10;(add &#10;&lt; add &#10;add &#10;&lt; add &#10;-webpages:version&quot; value: &quot;3.e.e.e- &#10;key: &#10;-webpages :Enab1ed&quot; value; &quot;false&quot; / &gt; &#10;key. &#10;idationEnab1ed- value' &quot;true&quot; / &gt; &#10;key' &#10;key• -Unobtrusive'avaScriptEnabied&quot; value• &quot;true- &#10;-clientld- &#10;key. &#10;key: &#10;-Tenant&quot; value: / &gt; &#10;—¯AuthOrity&quot; value: / &gt; &#10;key- &#10;key: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1280" cy="2164080"/>
                    </a:xfrm>
                    <a:prstGeom prst="rect">
                      <a:avLst/>
                    </a:prstGeom>
                    <a:noFill/>
                    <a:ln>
                      <a:noFill/>
                    </a:ln>
                  </pic:spPr>
                </pic:pic>
              </a:graphicData>
            </a:graphic>
          </wp:inline>
        </w:drawing>
      </w:r>
    </w:p>
    <w:p w:rsidR="00000000" w:rsidRDefault="00587CDB">
      <w:pPr>
        <w:numPr>
          <w:ilvl w:val="0"/>
          <w:numId w:val="9"/>
        </w:numPr>
        <w:ind w:left="540"/>
        <w:textAlignment w:val="center"/>
        <w:rPr>
          <w:rFonts w:ascii="Calibri" w:eastAsia="Times New Roman" w:hAnsi="Calibri" w:cs="Calibri"/>
          <w:sz w:val="22"/>
          <w:szCs w:val="22"/>
        </w:rPr>
      </w:pPr>
      <w:r>
        <w:rPr>
          <w:rFonts w:ascii="Calibri" w:eastAsia="Times New Roman" w:hAnsi="Calibri" w:cs="Calibri"/>
          <w:sz w:val="22"/>
          <w:szCs w:val="22"/>
        </w:rPr>
        <w:t>Create</w:t>
      </w:r>
      <w:r>
        <w:rPr>
          <w:rFonts w:ascii="Calibri" w:eastAsia="Times New Roman" w:hAnsi="Calibri" w:cs="Calibri"/>
          <w:sz w:val="22"/>
          <w:szCs w:val="22"/>
        </w:rPr>
        <w:t xml:space="preserve"> a new user in Azure AD and use that to login to the test web site and check.</w:t>
      </w:r>
    </w:p>
    <w:p w:rsidR="00000000" w:rsidRDefault="00587CDB">
      <w:pPr>
        <w:numPr>
          <w:ilvl w:val="0"/>
          <w:numId w:val="9"/>
        </w:numPr>
        <w:ind w:left="540"/>
        <w:textAlignment w:val="center"/>
        <w:rPr>
          <w:rFonts w:ascii="Calibri" w:eastAsia="Times New Roman" w:hAnsi="Calibri" w:cs="Calibri"/>
          <w:sz w:val="22"/>
          <w:szCs w:val="22"/>
        </w:rPr>
      </w:pPr>
      <w:r>
        <w:rPr>
          <w:rFonts w:ascii="Calibri" w:eastAsia="Times New Roman" w:hAnsi="Calibri" w:cs="Calibri"/>
          <w:sz w:val="22"/>
          <w:szCs w:val="22"/>
        </w:rPr>
        <w:t>Under Register App - we should set it Multi-tenant property to Multi-tenant - ***this is not clear***</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IMP - while adding </w:t>
      </w:r>
      <w:r>
        <w:rPr>
          <w:rFonts w:ascii="Calibri" w:hAnsi="Calibri" w:cs="Calibri"/>
          <w:sz w:val="22"/>
          <w:szCs w:val="22"/>
        </w:rPr>
        <w:t>users in Azure AD we are restricted to add users with same domain as domain of AD. If we want to add other users with other domains then those domains should be registered with this instance of Azure AD.</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3741420" cy="5638800"/>
            <wp:effectExtent l="0" t="0" r="0" b="0"/>
            <wp:docPr id="11" name="Picture 11" descr="Machine generated alternative text:&#10;Home &gt; Another Users - A&quot; users use' &#10;User &#10;John Doe &#10;• name &#10;john oso ft. &#10;Prof.l. O &#10;Not configured &#10;Default &#10;Groups O &#10;O groups selected &#10;Ole &#10;Sh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Home &gt; Another Users - A&quot; users use' &#10;User &#10;John Doe &#10;• name &#10;john oso ft. &#10;Prof.l. O &#10;Not configured &#10;Default &#10;Groups O &#10;O groups selected &#10;Ole &#10;Show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1420" cy="5638800"/>
                    </a:xfrm>
                    <a:prstGeom prst="rect">
                      <a:avLst/>
                    </a:prstGeom>
                    <a:noFill/>
                    <a:ln>
                      <a:noFill/>
                    </a:ln>
                  </pic:spPr>
                </pic:pic>
              </a:graphicData>
            </a:graphic>
          </wp:inline>
        </w:drawing>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87CDB">
      <w:pPr>
        <w:numPr>
          <w:ilvl w:val="0"/>
          <w:numId w:val="10"/>
        </w:numPr>
        <w:ind w:left="540"/>
        <w:textAlignment w:val="center"/>
        <w:rPr>
          <w:rFonts w:ascii="Calibri" w:eastAsia="Times New Roman" w:hAnsi="Calibri" w:cs="Calibri"/>
          <w:sz w:val="22"/>
          <w:szCs w:val="22"/>
        </w:rPr>
      </w:pPr>
      <w:r>
        <w:rPr>
          <w:rFonts w:ascii="Calibri" w:eastAsia="Times New Roman" w:hAnsi="Calibri" w:cs="Calibri"/>
          <w:sz w:val="22"/>
          <w:szCs w:val="22"/>
        </w:rPr>
        <w:t>By default - when this user tries logging in in web app now , Azure AD will ask for change in psw with its default policies.</w:t>
      </w:r>
    </w:p>
    <w:p w:rsidR="00000000" w:rsidRDefault="00587CDB">
      <w:pPr>
        <w:numPr>
          <w:ilvl w:val="0"/>
          <w:numId w:val="10"/>
        </w:numPr>
        <w:ind w:left="540"/>
        <w:textAlignment w:val="center"/>
        <w:rPr>
          <w:rFonts w:ascii="Calibri" w:eastAsia="Times New Roman" w:hAnsi="Calibri" w:cs="Calibri"/>
          <w:sz w:val="22"/>
          <w:szCs w:val="22"/>
        </w:rPr>
      </w:pPr>
      <w:r>
        <w:rPr>
          <w:rFonts w:ascii="Calibri" w:eastAsia="Times New Roman" w:hAnsi="Calibri" w:cs="Calibri"/>
          <w:sz w:val="22"/>
          <w:szCs w:val="22"/>
        </w:rPr>
        <w:t>This login page will be of Azure AD and not part of web app</w:t>
      </w:r>
      <w:r>
        <w:rPr>
          <w:rFonts w:ascii="Calibri" w:eastAsia="Times New Roman" w:hAnsi="Calibri" w:cs="Calibri"/>
          <w:sz w:val="22"/>
          <w:szCs w:val="22"/>
        </w:rPr>
        <w:t xml:space="preserve"> itself -- it will ask for permissions to this user which App is asking for and post getting consent it will redirect to home screen of home ie Redirect URI</w:t>
      </w:r>
    </w:p>
    <w:p w:rsidR="00000000" w:rsidRDefault="00587CDB">
      <w:pPr>
        <w:numPr>
          <w:ilvl w:val="0"/>
          <w:numId w:val="10"/>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Sample code uses OWIN  standard for authentication and add OpenIDAuthenticationProvider to the app </w:t>
      </w:r>
      <w:r>
        <w:rPr>
          <w:rFonts w:ascii="Calibri" w:eastAsia="Times New Roman" w:hAnsi="Calibri" w:cs="Calibri"/>
          <w:sz w:val="22"/>
          <w:szCs w:val="22"/>
        </w:rPr>
        <w:t>startup  - very similar to .net core approach.</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87CDB">
      <w:pPr>
        <w:numPr>
          <w:ilvl w:val="0"/>
          <w:numId w:val="11"/>
        </w:numPr>
        <w:ind w:left="540"/>
        <w:textAlignment w:val="center"/>
        <w:rPr>
          <w:rFonts w:ascii="Calibri" w:eastAsia="Times New Roman" w:hAnsi="Calibri" w:cs="Calibri"/>
          <w:sz w:val="22"/>
          <w:szCs w:val="22"/>
        </w:rPr>
      </w:pPr>
      <w:r>
        <w:rPr>
          <w:rFonts w:ascii="Calibri" w:eastAsia="Times New Roman" w:hAnsi="Calibri" w:cs="Calibri"/>
          <w:sz w:val="22"/>
          <w:szCs w:val="22"/>
        </w:rPr>
        <w:t>We can enable Multi-factor authentication as well in azure AD - for this portal will redirect to another microsoft site - once set for a user azure AD will show more UI pages for setting it up when user trie</w:t>
      </w:r>
      <w:r>
        <w:rPr>
          <w:rFonts w:ascii="Calibri" w:eastAsia="Times New Roman" w:hAnsi="Calibri" w:cs="Calibri"/>
          <w:sz w:val="22"/>
          <w:szCs w:val="22"/>
        </w:rPr>
        <w:t>s to login and will provide options on SMS/tokens etc.</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540"/>
        <w:rPr>
          <w:rFonts w:ascii="Calibri" w:hAnsi="Calibri" w:cs="Calibri"/>
          <w:sz w:val="22"/>
          <w:szCs w:val="22"/>
        </w:rPr>
      </w:pPr>
      <w:hyperlink r:id="rId17" w:history="1">
        <w:r>
          <w:rPr>
            <w:rStyle w:val="Hyperlink"/>
            <w:rFonts w:ascii="open sans" w:hAnsi="open sans" w:cs="Calibri"/>
            <w:sz w:val="27"/>
            <w:szCs w:val="27"/>
            <w:shd w:val="clear" w:color="auto" w:fill="FFFFFF"/>
          </w:rPr>
          <w:t>https://github.com/Azure-Samples/active-directory-dotnet-native-desktop</w:t>
        </w:r>
      </w:hyperlink>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Access Control - </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RBAC - give min p</w:t>
      </w:r>
      <w:r>
        <w:rPr>
          <w:rFonts w:ascii="Calibri" w:hAnsi="Calibri" w:cs="Calibri"/>
          <w:sz w:val="22"/>
          <w:szCs w:val="22"/>
        </w:rPr>
        <w:t>rivileges.</w:t>
      </w:r>
    </w:p>
    <w:p w:rsidR="00000000" w:rsidRDefault="00587CDB">
      <w:pPr>
        <w:numPr>
          <w:ilvl w:val="0"/>
          <w:numId w:val="12"/>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Access Control (IAM) - available at various levels including in subscription level. </w:t>
      </w:r>
    </w:p>
    <w:p w:rsidR="00000000" w:rsidRDefault="00587CDB">
      <w:pPr>
        <w:numPr>
          <w:ilvl w:val="0"/>
          <w:numId w:val="12"/>
        </w:numPr>
        <w:ind w:left="540"/>
        <w:textAlignment w:val="center"/>
        <w:rPr>
          <w:rFonts w:ascii="Calibri" w:eastAsia="Times New Roman" w:hAnsi="Calibri" w:cs="Calibri"/>
          <w:sz w:val="22"/>
          <w:szCs w:val="22"/>
        </w:rPr>
      </w:pPr>
      <w:r>
        <w:rPr>
          <w:rFonts w:ascii="Calibri" w:eastAsia="Times New Roman" w:hAnsi="Calibri" w:cs="Calibri"/>
          <w:sz w:val="22"/>
          <w:szCs w:val="22"/>
        </w:rPr>
        <w:t>Role is assigned to a user / groups / service principals - so also related to AD users.</w:t>
      </w:r>
    </w:p>
    <w:p w:rsidR="00000000" w:rsidRDefault="00587CDB">
      <w:pPr>
        <w:numPr>
          <w:ilvl w:val="0"/>
          <w:numId w:val="12"/>
        </w:numPr>
        <w:ind w:left="540"/>
        <w:textAlignment w:val="center"/>
        <w:rPr>
          <w:rFonts w:ascii="Calibri" w:eastAsia="Times New Roman" w:hAnsi="Calibri" w:cs="Calibri"/>
          <w:sz w:val="22"/>
          <w:szCs w:val="22"/>
        </w:rPr>
      </w:pPr>
      <w:r>
        <w:rPr>
          <w:rFonts w:ascii="Calibri" w:eastAsia="Times New Roman" w:hAnsi="Calibri" w:cs="Calibri"/>
          <w:sz w:val="22"/>
          <w:szCs w:val="22"/>
        </w:rPr>
        <w:t>There are large number of built-in roles.</w:t>
      </w:r>
    </w:p>
    <w:p w:rsidR="00000000" w:rsidRDefault="00587CDB">
      <w:pPr>
        <w:numPr>
          <w:ilvl w:val="1"/>
          <w:numId w:val="12"/>
        </w:numPr>
        <w:ind w:left="1080"/>
        <w:textAlignment w:val="center"/>
        <w:rPr>
          <w:rFonts w:ascii="Calibri" w:eastAsia="Times New Roman" w:hAnsi="Calibri" w:cs="Calibri"/>
          <w:sz w:val="22"/>
          <w:szCs w:val="22"/>
        </w:rPr>
      </w:pPr>
      <w:r>
        <w:rPr>
          <w:rFonts w:ascii="Calibri" w:eastAsia="Times New Roman" w:hAnsi="Calibri" w:cs="Calibri"/>
          <w:sz w:val="22"/>
          <w:szCs w:val="22"/>
        </w:rPr>
        <w:t>Contributor - almost all acces</w:t>
      </w:r>
      <w:r>
        <w:rPr>
          <w:rFonts w:ascii="Calibri" w:eastAsia="Times New Roman" w:hAnsi="Calibri" w:cs="Calibri"/>
          <w:sz w:val="22"/>
          <w:szCs w:val="22"/>
        </w:rPr>
        <w:t>s but can not add other users.</w:t>
      </w:r>
    </w:p>
    <w:p w:rsidR="00000000" w:rsidRDefault="00587CDB">
      <w:pPr>
        <w:numPr>
          <w:ilvl w:val="1"/>
          <w:numId w:val="12"/>
        </w:numPr>
        <w:ind w:left="1080"/>
        <w:textAlignment w:val="center"/>
        <w:rPr>
          <w:rFonts w:ascii="Calibri" w:eastAsia="Times New Roman" w:hAnsi="Calibri" w:cs="Calibri"/>
          <w:sz w:val="22"/>
          <w:szCs w:val="22"/>
        </w:rPr>
      </w:pPr>
      <w:r>
        <w:rPr>
          <w:rFonts w:ascii="Calibri" w:eastAsia="Times New Roman" w:hAnsi="Calibri" w:cs="Calibri"/>
          <w:sz w:val="22"/>
          <w:szCs w:val="22"/>
        </w:rPr>
        <w:t>Reader - only read</w:t>
      </w:r>
    </w:p>
    <w:p w:rsidR="00000000" w:rsidRDefault="00587CDB">
      <w:pPr>
        <w:numPr>
          <w:ilvl w:val="1"/>
          <w:numId w:val="12"/>
        </w:numPr>
        <w:ind w:left="1080"/>
        <w:textAlignment w:val="center"/>
        <w:rPr>
          <w:rFonts w:ascii="Calibri" w:eastAsia="Times New Roman" w:hAnsi="Calibri" w:cs="Calibri"/>
          <w:sz w:val="22"/>
          <w:szCs w:val="22"/>
        </w:rPr>
      </w:pPr>
      <w:r>
        <w:rPr>
          <w:rFonts w:ascii="Calibri" w:eastAsia="Times New Roman" w:hAnsi="Calibri" w:cs="Calibri"/>
          <w:sz w:val="22"/>
          <w:szCs w:val="22"/>
        </w:rPr>
        <w:t>Owner - full control.</w:t>
      </w:r>
    </w:p>
    <w:p w:rsidR="00000000" w:rsidRDefault="00587CDB">
      <w:pPr>
        <w:numPr>
          <w:ilvl w:val="0"/>
          <w:numId w:val="12"/>
        </w:numPr>
        <w:ind w:left="540"/>
        <w:textAlignment w:val="center"/>
        <w:rPr>
          <w:rFonts w:ascii="Calibri" w:eastAsia="Times New Roman" w:hAnsi="Calibri" w:cs="Calibri"/>
          <w:sz w:val="22"/>
          <w:szCs w:val="22"/>
        </w:rPr>
      </w:pPr>
      <w:r>
        <w:rPr>
          <w:rFonts w:ascii="Calibri" w:eastAsia="Times New Roman" w:hAnsi="Calibri" w:cs="Calibri"/>
          <w:sz w:val="22"/>
          <w:szCs w:val="22"/>
        </w:rPr>
        <w:t>Roles are built in based on each service and reader/writer/owner etc.</w:t>
      </w:r>
    </w:p>
    <w:p w:rsidR="00000000" w:rsidRDefault="00587CDB">
      <w:pPr>
        <w:numPr>
          <w:ilvl w:val="0"/>
          <w:numId w:val="12"/>
        </w:numPr>
        <w:ind w:left="540"/>
        <w:textAlignment w:val="center"/>
        <w:rPr>
          <w:rFonts w:ascii="Calibri" w:eastAsia="Times New Roman" w:hAnsi="Calibri" w:cs="Calibri"/>
          <w:sz w:val="22"/>
          <w:szCs w:val="22"/>
        </w:rPr>
      </w:pPr>
      <w:r>
        <w:rPr>
          <w:rFonts w:ascii="Calibri" w:eastAsia="Times New Roman" w:hAnsi="Calibri" w:cs="Calibri"/>
          <w:sz w:val="22"/>
          <w:szCs w:val="22"/>
        </w:rPr>
        <w:t>Custom roles can also be created.</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SAS Tokens - </w:t>
      </w:r>
    </w:p>
    <w:p w:rsidR="00000000" w:rsidRDefault="00587CDB">
      <w:pPr>
        <w:numPr>
          <w:ilvl w:val="0"/>
          <w:numId w:val="13"/>
        </w:numPr>
        <w:ind w:left="540"/>
        <w:textAlignment w:val="center"/>
        <w:rPr>
          <w:rFonts w:ascii="Calibri" w:eastAsia="Times New Roman" w:hAnsi="Calibri" w:cs="Calibri"/>
          <w:sz w:val="22"/>
          <w:szCs w:val="22"/>
        </w:rPr>
      </w:pPr>
      <w:r>
        <w:rPr>
          <w:rFonts w:ascii="Calibri" w:eastAsia="Times New Roman" w:hAnsi="Calibri" w:cs="Calibri"/>
          <w:sz w:val="22"/>
          <w:szCs w:val="22"/>
        </w:rPr>
        <w:t>Another way to control access to resources</w:t>
      </w:r>
    </w:p>
    <w:p w:rsidR="00000000" w:rsidRDefault="00587CDB">
      <w:pPr>
        <w:numPr>
          <w:ilvl w:val="0"/>
          <w:numId w:val="13"/>
        </w:numPr>
        <w:ind w:left="540"/>
        <w:textAlignment w:val="center"/>
        <w:rPr>
          <w:rFonts w:ascii="Calibri" w:eastAsia="Times New Roman" w:hAnsi="Calibri" w:cs="Calibri"/>
          <w:sz w:val="22"/>
          <w:szCs w:val="22"/>
        </w:rPr>
      </w:pPr>
      <w:r>
        <w:rPr>
          <w:rFonts w:ascii="Calibri" w:eastAsia="Times New Roman" w:hAnsi="Calibri" w:cs="Calibri"/>
          <w:sz w:val="22"/>
          <w:szCs w:val="22"/>
        </w:rPr>
        <w:t>With Access Keys anyone will have full access to that resource eg: storage account so it's not a great solution to control access.</w:t>
      </w:r>
    </w:p>
    <w:p w:rsidR="00000000" w:rsidRDefault="00587CDB">
      <w:pPr>
        <w:numPr>
          <w:ilvl w:val="1"/>
          <w:numId w:val="13"/>
        </w:numPr>
        <w:ind w:left="1080"/>
        <w:textAlignment w:val="center"/>
        <w:rPr>
          <w:rFonts w:ascii="Calibri" w:eastAsia="Times New Roman" w:hAnsi="Calibri" w:cs="Calibri"/>
          <w:sz w:val="22"/>
          <w:szCs w:val="22"/>
        </w:rPr>
      </w:pPr>
      <w:r>
        <w:rPr>
          <w:rFonts w:ascii="Calibri" w:eastAsia="Times New Roman" w:hAnsi="Calibri" w:cs="Calibri"/>
          <w:sz w:val="22"/>
          <w:szCs w:val="22"/>
        </w:rPr>
        <w:t>There are 2 keys and logic is to recycle the keys. 2 keys provide more control to control the downtime.</w:t>
      </w:r>
    </w:p>
    <w:p w:rsidR="00000000" w:rsidRDefault="00587CDB">
      <w:pPr>
        <w:numPr>
          <w:ilvl w:val="0"/>
          <w:numId w:val="13"/>
        </w:numPr>
        <w:ind w:left="540"/>
        <w:textAlignment w:val="center"/>
        <w:rPr>
          <w:rFonts w:ascii="Calibri" w:eastAsia="Times New Roman" w:hAnsi="Calibri" w:cs="Calibri"/>
          <w:sz w:val="22"/>
          <w:szCs w:val="22"/>
        </w:rPr>
      </w:pPr>
      <w:r>
        <w:rPr>
          <w:rFonts w:ascii="Calibri" w:eastAsia="Times New Roman" w:hAnsi="Calibri" w:cs="Calibri"/>
          <w:sz w:val="22"/>
          <w:szCs w:val="22"/>
        </w:rPr>
        <w:t>SAS tokens  - provide</w:t>
      </w:r>
      <w:r>
        <w:rPr>
          <w:rFonts w:ascii="Calibri" w:eastAsia="Times New Roman" w:hAnsi="Calibri" w:cs="Calibri"/>
          <w:sz w:val="22"/>
          <w:szCs w:val="22"/>
        </w:rPr>
        <w:t>s great control like start and end datetime of the token usage -  http/https usage -  what storage service accessible with this token - R/w permissions  and Resource type  ie Container/ individual Object/Service .</w:t>
      </w:r>
    </w:p>
    <w:p w:rsidR="00000000" w:rsidRDefault="00587CDB">
      <w:pPr>
        <w:numPr>
          <w:ilvl w:val="0"/>
          <w:numId w:val="13"/>
        </w:numPr>
        <w:ind w:left="540"/>
        <w:textAlignment w:val="center"/>
        <w:rPr>
          <w:rFonts w:ascii="Calibri" w:eastAsia="Times New Roman" w:hAnsi="Calibri" w:cs="Calibri"/>
          <w:sz w:val="22"/>
          <w:szCs w:val="22"/>
        </w:rPr>
      </w:pPr>
      <w:r>
        <w:rPr>
          <w:rFonts w:ascii="Calibri" w:eastAsia="Times New Roman" w:hAnsi="Calibri" w:cs="Calibri"/>
          <w:sz w:val="22"/>
          <w:szCs w:val="22"/>
        </w:rPr>
        <w:t>IMP - token are signed as well using an Ac</w:t>
      </w:r>
      <w:r>
        <w:rPr>
          <w:rFonts w:ascii="Calibri" w:eastAsia="Times New Roman" w:hAnsi="Calibri" w:cs="Calibri"/>
          <w:sz w:val="22"/>
          <w:szCs w:val="22"/>
        </w:rPr>
        <w:t>cess Key and in itself token once passed can not be revoked and is valid for its entire duration. To stop the access we can regenerate the Access key and that way token gets invalidated.</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Generating/managing/using SAS tokens in code - need to look online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Securing Data &amp; Encryption - </w:t>
      </w:r>
    </w:p>
    <w:p w:rsidR="00000000" w:rsidRDefault="00587CDB">
      <w:pPr>
        <w:numPr>
          <w:ilvl w:val="0"/>
          <w:numId w:val="14"/>
        </w:numPr>
        <w:ind w:left="540"/>
        <w:textAlignment w:val="center"/>
        <w:rPr>
          <w:rFonts w:ascii="Calibri" w:eastAsia="Times New Roman" w:hAnsi="Calibri" w:cs="Calibri"/>
          <w:sz w:val="22"/>
          <w:szCs w:val="22"/>
        </w:rPr>
      </w:pPr>
      <w:r>
        <w:rPr>
          <w:rFonts w:ascii="Calibri" w:eastAsia="Times New Roman" w:hAnsi="Calibri" w:cs="Calibri"/>
          <w:sz w:val="22"/>
          <w:szCs w:val="22"/>
        </w:rPr>
        <w:t>Storage accounts are encrypted by default  using Storage Service Encryption but we can use our own keys.</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9410700" cy="1638300"/>
            <wp:effectExtent l="0" t="0" r="0" b="0"/>
            <wp:docPr id="12" name="Picture 12" descr="Machine generated alternative text:&#10;Stor&quot;e protects data at rest. Ange Stot ergrypts ytxjr data as Mitte-v decrypts &#10;it. &#10;Mkrosdt to &#10;Heze rote that after r. asta ard my existi&quot; ti€s stev&quot;e get ervyptcd a &#10;&quot; cr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Stor&quot;e protects data at rest. Ange Stot ergrypts ytxjr data as Mitte-v decrypts &#10;it. &#10;Mkrosdt to &#10;Heze rote that after r. asta ard my existi&quot; ti€s stev&quot;e get ervyptcd a &#10;&quot; cres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10700" cy="1638300"/>
                    </a:xfrm>
                    <a:prstGeom prst="rect">
                      <a:avLst/>
                    </a:prstGeom>
                    <a:noFill/>
                    <a:ln>
                      <a:noFill/>
                    </a:ln>
                  </pic:spPr>
                </pic:pic>
              </a:graphicData>
            </a:graphic>
          </wp:inline>
        </w:drawing>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numPr>
          <w:ilvl w:val="0"/>
          <w:numId w:val="15"/>
        </w:numPr>
        <w:ind w:left="540"/>
        <w:textAlignment w:val="center"/>
        <w:rPr>
          <w:rFonts w:ascii="Calibri" w:eastAsia="Times New Roman" w:hAnsi="Calibri" w:cs="Calibri"/>
          <w:sz w:val="22"/>
          <w:szCs w:val="22"/>
        </w:rPr>
      </w:pPr>
      <w:r>
        <w:rPr>
          <w:rFonts w:ascii="Calibri" w:eastAsia="Times New Roman" w:hAnsi="Calibri" w:cs="Calibri"/>
          <w:sz w:val="22"/>
          <w:szCs w:val="22"/>
        </w:rPr>
        <w:t>Using our own keys which are present in key vault</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7856220" cy="2887980"/>
            <wp:effectExtent l="0" t="0" r="0" b="7620"/>
            <wp:docPr id="13" name="Picture 13" descr="Machine generated alternative text:&#10;Use your own &#10;Encryption &#10;key &#10;@ frtyn K&quot; &#10;Cor#Jre required settirys &#10;• Ervryptön key &#10;Cot#Jre required settirys &#10;a &#10;ke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Use your own &#10;Encryption &#10;key &#10;@ frtyn K&quot; &#10;Cor#Jre required settirys &#10;• Ervryptön key &#10;Cot#Jre required settirys &#10;a &#10;key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56220" cy="2887980"/>
                    </a:xfrm>
                    <a:prstGeom prst="rect">
                      <a:avLst/>
                    </a:prstGeom>
                    <a:noFill/>
                    <a:ln>
                      <a:noFill/>
                    </a:ln>
                  </pic:spPr>
                </pic:pic>
              </a:graphicData>
            </a:graphic>
          </wp:inline>
        </w:drawing>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numPr>
          <w:ilvl w:val="0"/>
          <w:numId w:val="16"/>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If we want data to be </w:t>
      </w:r>
      <w:r>
        <w:rPr>
          <w:rFonts w:ascii="Calibri" w:eastAsia="Times New Roman" w:hAnsi="Calibri" w:cs="Calibri"/>
          <w:sz w:val="22"/>
          <w:szCs w:val="22"/>
        </w:rPr>
        <w:t>encrypted during transmit as well then we need to enable SSL at storage account level and setting is present under configurations of storage account.</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Security in Azure SQL - at server level we have transparent data encryption which again either use MS ma</w:t>
      </w:r>
      <w:r>
        <w:rPr>
          <w:rFonts w:ascii="Calibri" w:hAnsi="Calibri" w:cs="Calibri"/>
          <w:sz w:val="22"/>
          <w:szCs w:val="22"/>
        </w:rPr>
        <w:t>naged keys or our own keys from key vault.</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option is available at each individual database level as well but depends on parent server setting. We can turn it off in cases like where app itself is encrypting data and we don’t need to do it again at DB </w:t>
      </w:r>
      <w:r>
        <w:rPr>
          <w:rFonts w:ascii="Calibri" w:hAnsi="Calibri" w:cs="Calibri"/>
          <w:sz w:val="22"/>
          <w:szCs w:val="22"/>
        </w:rPr>
        <w:t>level etc.</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5836920" cy="4213860"/>
            <wp:effectExtent l="0" t="0" r="0" b="0"/>
            <wp:docPr id="14" name="Picture 14" descr="Machine generated alternative text:&#10;- Transparent data encryption &#10;Save X Dirard Feedbxk &#10;Errrypts emups. bgs ret to &#10;108i&amp; IDE to &#10;Use y•cwr key O &#10;Key vault &#10;Select a key vault &#10;Sel«t a key &#10;the selected key the TOE pt &#10;SQI Ge Key. to tip k&quot; vait. &#10;only to TOE If needed. try grantir&quot; &#10;k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 Transparent data encryption &#10;Save X Dirard Feedbxk &#10;Errrypts emups. bgs ret to &#10;108i&amp; IDE to &#10;Use y•cwr key O &#10;Key vault &#10;Select a key vault &#10;Sel«t a key &#10;the selected key the TOE pt &#10;SQI Ge Key. to tip k&quot; vait. &#10;only to TOE If needed. try grantir&quot; &#10;k_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6920" cy="4213860"/>
                    </a:xfrm>
                    <a:prstGeom prst="rect">
                      <a:avLst/>
                    </a:prstGeom>
                    <a:noFill/>
                    <a:ln>
                      <a:noFill/>
                    </a:ln>
                  </pic:spPr>
                </pic:pic>
              </a:graphicData>
            </a:graphic>
          </wp:inline>
        </w:drawing>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IMP - master </w:t>
      </w:r>
      <w:r>
        <w:rPr>
          <w:rFonts w:ascii="Calibri" w:hAnsi="Calibri" w:cs="Calibri"/>
          <w:sz w:val="22"/>
          <w:szCs w:val="22"/>
        </w:rPr>
        <w:t>database in azure sql cannot be encrypted  - keys used for TDE are stored in master database and by design it can not be encrypted.</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Azure Key-vault -  it is a very cheap service and has 2 tiers A1 standard and Premium with premium tier having hardware ba</w:t>
      </w:r>
      <w:r>
        <w:rPr>
          <w:rFonts w:ascii="Calibri" w:hAnsi="Calibri" w:cs="Calibri"/>
          <w:sz w:val="22"/>
          <w:szCs w:val="22"/>
        </w:rPr>
        <w:t>sed generated keys.</w:t>
      </w:r>
    </w:p>
    <w:p w:rsidR="00000000" w:rsidRDefault="00587CDB">
      <w:pPr>
        <w:numPr>
          <w:ilvl w:val="0"/>
          <w:numId w:val="17"/>
        </w:numPr>
        <w:ind w:left="540"/>
        <w:textAlignment w:val="center"/>
        <w:rPr>
          <w:rFonts w:ascii="Calibri" w:eastAsia="Times New Roman" w:hAnsi="Calibri" w:cs="Calibri"/>
          <w:sz w:val="22"/>
          <w:szCs w:val="22"/>
        </w:rPr>
      </w:pPr>
      <w:r>
        <w:rPr>
          <w:rFonts w:ascii="Calibri" w:eastAsia="Times New Roman" w:hAnsi="Calibri" w:cs="Calibri"/>
          <w:sz w:val="22"/>
          <w:szCs w:val="22"/>
        </w:rPr>
        <w:t>Security of key vault itself can be controlled to within a set of VNETs as well.</w:t>
      </w:r>
    </w:p>
    <w:p w:rsidR="00000000" w:rsidRDefault="00587CDB">
      <w:pPr>
        <w:numPr>
          <w:ilvl w:val="0"/>
          <w:numId w:val="17"/>
        </w:numPr>
        <w:ind w:left="540"/>
        <w:textAlignment w:val="center"/>
        <w:rPr>
          <w:rFonts w:ascii="Calibri" w:eastAsia="Times New Roman" w:hAnsi="Calibri" w:cs="Calibri"/>
          <w:sz w:val="22"/>
          <w:szCs w:val="22"/>
        </w:rPr>
      </w:pPr>
      <w:r>
        <w:rPr>
          <w:rFonts w:ascii="Calibri" w:eastAsia="Times New Roman" w:hAnsi="Calibri" w:cs="Calibri"/>
          <w:sz w:val="22"/>
          <w:szCs w:val="22"/>
        </w:rPr>
        <w:t>Key - is public-private key pair for encryption.</w:t>
      </w:r>
    </w:p>
    <w:p w:rsidR="00000000" w:rsidRDefault="00587CDB">
      <w:pPr>
        <w:numPr>
          <w:ilvl w:val="0"/>
          <w:numId w:val="17"/>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Secrets - some secrets that apps may need to use. Once generated in key vault it provides a URI to access </w:t>
      </w:r>
      <w:r>
        <w:rPr>
          <w:rFonts w:ascii="Calibri" w:eastAsia="Times New Roman" w:hAnsi="Calibri" w:cs="Calibri"/>
          <w:sz w:val="22"/>
          <w:szCs w:val="22"/>
        </w:rPr>
        <w:t>the secret itself which can then be used in systems to get access to secrets. Secrets also have versioning option</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8153400" cy="3733800"/>
            <wp:effectExtent l="0" t="0" r="0" b="0"/>
            <wp:docPr id="15" name="Picture 15" descr="Machine generated alternative text:&#10;weather-service-api &#10;+ C) Ddete &#10;08321Sdf4f74d— Erded &#10;x &#10;BXkup &#10;db83215df4f74de1ac38e2a7e8d46edb &#10;Save X Ciscard &#10;1/23/2019. &amp;49-31 PM &#10;1/23/2019. PM &#10;Secret Idmtifier &#10;Settings &#10;Set date? &#10;expo aton date ? &#10;O tags &#10;Cont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weather-service-api &#10;+ C) Ddete &#10;08321Sdf4f74d— Erded &#10;x &#10;BXkup &#10;db83215df4f74de1ac38e2a7e8d46edb &#10;Save X Ciscard &#10;1/23/2019. &amp;49-31 PM &#10;1/23/2019. PM &#10;Secret Idmtifier &#10;Settings &#10;Set date? &#10;expo aton date ? &#10;O tags &#10;Content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53400" cy="3733800"/>
                    </a:xfrm>
                    <a:prstGeom prst="rect">
                      <a:avLst/>
                    </a:prstGeom>
                    <a:noFill/>
                    <a:ln>
                      <a:noFill/>
                    </a:ln>
                  </pic:spPr>
                </pic:pic>
              </a:graphicData>
            </a:graphic>
          </wp:inline>
        </w:drawing>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8039100" cy="3794760"/>
            <wp:effectExtent l="0" t="0" r="0" b="0"/>
            <wp:docPr id="16" name="Picture 16" descr="Machine generated alternative text:&#10;nanespace lers &#10;public c lass : Controller &#10;public async System Threading. Tasks. Index() &#10;AzureServicerokenProvider azureSerwicerokenProvider • A2ureServicetokenProvider(); &#10;var keyVaultClient • Keyvaultclient( &#10;neu ient .xuthent Iback(atureServiceTokenprovider.KeyvaultrokenCal Iback)); &#10;var secret &#10;.Conf &#10;- S%ecr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nanespace lers &#10;public c lass : Controller &#10;public async System Threading. Tasks. Index() &#10;AzureServicerokenProvider azureSerwicerokenProvider • A2ureServicetokenProvider(); &#10;var keyVaultClient • Keyvaultclient( &#10;neu ient .xuthent Iback(atureServiceTokenprovider.KeyvaultrokenCal Iback)); &#10;var secret &#10;.Conf &#10;- S%ecret: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39100" cy="3794760"/>
                    </a:xfrm>
                    <a:prstGeom prst="rect">
                      <a:avLst/>
                    </a:prstGeom>
                    <a:noFill/>
                    <a:ln>
                      <a:noFill/>
                    </a:ln>
                  </pic:spPr>
                </pic:pic>
              </a:graphicData>
            </a:graphic>
          </wp:inline>
        </w:drawing>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numPr>
          <w:ilvl w:val="0"/>
          <w:numId w:val="18"/>
        </w:numPr>
        <w:ind w:left="540"/>
        <w:textAlignment w:val="center"/>
        <w:rPr>
          <w:rFonts w:ascii="Calibri" w:eastAsia="Times New Roman" w:hAnsi="Calibri" w:cs="Calibri"/>
          <w:sz w:val="22"/>
          <w:szCs w:val="22"/>
        </w:rPr>
      </w:pPr>
      <w:r>
        <w:rPr>
          <w:rFonts w:ascii="Calibri" w:eastAsia="Times New Roman" w:hAnsi="Calibri" w:cs="Calibri"/>
          <w:sz w:val="22"/>
          <w:szCs w:val="22"/>
        </w:rPr>
        <w:t>Certificates - for things like SSL/Https  and for signing purposes.</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IMP - there is a way to access key-vault from ARM templates as well without hard coding the keys/secrets etc.</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540"/>
        <w:rPr>
          <w:rFonts w:ascii="Calibri" w:hAnsi="Calibri" w:cs="Calibri"/>
          <w:sz w:val="22"/>
          <w:szCs w:val="22"/>
        </w:rPr>
      </w:pPr>
      <w:hyperlink r:id="rId23" w:history="1">
        <w:r>
          <w:rPr>
            <w:rStyle w:val="Hyperlink"/>
            <w:rFonts w:ascii="open sans" w:hAnsi="open sans" w:cs="Calibri"/>
            <w:sz w:val="27"/>
            <w:szCs w:val="27"/>
            <w:shd w:val="clear" w:color="auto" w:fill="FFFFFF"/>
          </w:rPr>
          <w:t>https://github.com/Azure-Samples/key-vault-dotnet-manage-key-vaults</w:t>
        </w:r>
      </w:hyperlink>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Scaling - </w:t>
      </w:r>
    </w:p>
    <w:p w:rsidR="00000000" w:rsidRDefault="00587CDB">
      <w:pPr>
        <w:numPr>
          <w:ilvl w:val="0"/>
          <w:numId w:val="19"/>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Free plans don’t have scaling </w:t>
      </w:r>
      <w:r>
        <w:rPr>
          <w:rFonts w:ascii="Calibri" w:eastAsia="Times New Roman" w:hAnsi="Calibri" w:cs="Calibri"/>
          <w:sz w:val="22"/>
          <w:szCs w:val="22"/>
        </w:rPr>
        <w:t>options. Also based on tier scaling options can be manual or auto scaling.</w:t>
      </w:r>
    </w:p>
    <w:p w:rsidR="00000000" w:rsidRDefault="00587CDB">
      <w:pPr>
        <w:numPr>
          <w:ilvl w:val="0"/>
          <w:numId w:val="19"/>
        </w:numPr>
        <w:ind w:left="540"/>
        <w:textAlignment w:val="center"/>
        <w:rPr>
          <w:rFonts w:ascii="Calibri" w:eastAsia="Times New Roman" w:hAnsi="Calibri" w:cs="Calibri"/>
          <w:sz w:val="22"/>
          <w:szCs w:val="22"/>
        </w:rPr>
      </w:pPr>
      <w:r>
        <w:rPr>
          <w:rFonts w:ascii="Calibri" w:eastAsia="Times New Roman" w:hAnsi="Calibri" w:cs="Calibri"/>
          <w:sz w:val="22"/>
          <w:szCs w:val="22"/>
        </w:rPr>
        <w:t>Scale up and Scale out are two ways.</w:t>
      </w:r>
    </w:p>
    <w:p w:rsidR="00000000" w:rsidRDefault="00587CDB">
      <w:pPr>
        <w:numPr>
          <w:ilvl w:val="0"/>
          <w:numId w:val="19"/>
        </w:numPr>
        <w:ind w:left="540"/>
        <w:textAlignment w:val="center"/>
        <w:rPr>
          <w:rFonts w:ascii="Calibri" w:eastAsia="Times New Roman" w:hAnsi="Calibri" w:cs="Calibri"/>
          <w:sz w:val="22"/>
          <w:szCs w:val="22"/>
        </w:rPr>
      </w:pPr>
      <w:r>
        <w:rPr>
          <w:rFonts w:ascii="Calibri" w:eastAsia="Times New Roman" w:hAnsi="Calibri" w:cs="Calibri"/>
          <w:sz w:val="22"/>
          <w:szCs w:val="22"/>
        </w:rPr>
        <w:t>In app services - tier can be changed after setup as well and it will be handled seamlessly.</w:t>
      </w:r>
    </w:p>
    <w:p w:rsidR="00000000" w:rsidRDefault="00587CDB">
      <w:pPr>
        <w:numPr>
          <w:ilvl w:val="0"/>
          <w:numId w:val="19"/>
        </w:numPr>
        <w:ind w:left="540"/>
        <w:textAlignment w:val="center"/>
        <w:rPr>
          <w:rFonts w:ascii="Calibri" w:eastAsia="Times New Roman" w:hAnsi="Calibri" w:cs="Calibri"/>
          <w:sz w:val="22"/>
          <w:szCs w:val="22"/>
        </w:rPr>
      </w:pPr>
      <w:r>
        <w:rPr>
          <w:rFonts w:ascii="Calibri" w:eastAsia="Times New Roman" w:hAnsi="Calibri" w:cs="Calibri"/>
          <w:sz w:val="22"/>
          <w:szCs w:val="22"/>
        </w:rPr>
        <w:t>Auto scaling is not supported in basic tiers.</w:t>
      </w:r>
    </w:p>
    <w:p w:rsidR="00000000" w:rsidRDefault="00587CDB">
      <w:pPr>
        <w:numPr>
          <w:ilvl w:val="0"/>
          <w:numId w:val="19"/>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Auto </w:t>
      </w:r>
      <w:r>
        <w:rPr>
          <w:rFonts w:ascii="Calibri" w:eastAsia="Times New Roman" w:hAnsi="Calibri" w:cs="Calibri"/>
          <w:sz w:val="22"/>
          <w:szCs w:val="22"/>
        </w:rPr>
        <w:t xml:space="preserve">scaling can be dependent on many sources like - Resource Usage like CPU/Memory/Disk utilization etc/Queue lengths being read by app service/queues in service bus queue etc. </w:t>
      </w:r>
    </w:p>
    <w:p w:rsidR="00000000" w:rsidRDefault="00587CDB">
      <w:pPr>
        <w:numPr>
          <w:ilvl w:val="1"/>
          <w:numId w:val="19"/>
        </w:numPr>
        <w:ind w:left="1080"/>
        <w:textAlignment w:val="center"/>
        <w:rPr>
          <w:rFonts w:ascii="Calibri" w:eastAsia="Times New Roman" w:hAnsi="Calibri" w:cs="Calibri"/>
          <w:sz w:val="22"/>
          <w:szCs w:val="22"/>
        </w:rPr>
      </w:pPr>
      <w:r>
        <w:rPr>
          <w:rFonts w:ascii="Calibri" w:eastAsia="Times New Roman" w:hAnsi="Calibri" w:cs="Calibri"/>
          <w:sz w:val="22"/>
          <w:szCs w:val="22"/>
        </w:rPr>
        <w:t>We can add many rules for scale up as well as scale down.</w:t>
      </w:r>
    </w:p>
    <w:p w:rsidR="00000000" w:rsidRDefault="00587CDB">
      <w:pPr>
        <w:numPr>
          <w:ilvl w:val="1"/>
          <w:numId w:val="19"/>
        </w:numPr>
        <w:ind w:left="1080"/>
        <w:textAlignment w:val="center"/>
        <w:rPr>
          <w:rFonts w:ascii="Calibri" w:eastAsia="Times New Roman" w:hAnsi="Calibri" w:cs="Calibri"/>
          <w:sz w:val="22"/>
          <w:szCs w:val="22"/>
        </w:rPr>
      </w:pPr>
      <w:r>
        <w:rPr>
          <w:rFonts w:ascii="Calibri" w:eastAsia="Times New Roman" w:hAnsi="Calibri" w:cs="Calibri"/>
          <w:sz w:val="22"/>
          <w:szCs w:val="22"/>
        </w:rPr>
        <w:t xml:space="preserve">Also rules can be based </w:t>
      </w:r>
      <w:r>
        <w:rPr>
          <w:rFonts w:ascii="Calibri" w:eastAsia="Times New Roman" w:hAnsi="Calibri" w:cs="Calibri"/>
          <w:sz w:val="22"/>
          <w:szCs w:val="22"/>
        </w:rPr>
        <w:t>on a fixed schedule like scale down in night time etc.</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7117080" cy="4678680"/>
            <wp:effectExtent l="0" t="0" r="7620" b="7620"/>
            <wp:docPr id="17" name="Picture 17" descr="Machine generated alternative text:&#10;(App Service plan) &#10;t (App Service plan) &#10;X Dirard Disable &#10;• Autoscale setting &#10;Resou g' m.p &#10;Default &#10;Auto created scale condition &#10;Delete warning &#10;• based a metrk to a &#10;Wistarxe cant &#10;&quot;K'•de •.cak• •n •a o' Add ' uk• tha•. &#10;is to at kas.t &#10;Mininum &#10;Tha e—cutd of match &#10;candt%cn &#10;Scale rule &#10;Metric scn.ce &#10;Cure-nt &#10;Curent &#10;(dassk) &#10;qt.m.æ &#10;Ins.ts &#10;Ott*f &#10;Averaw &#10;• Metric &#10;CRJ &#10;time grain &#10;• statigic &#10;Geat« thu. &#10;7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App Service plan) &#10;t (App Service plan) &#10;X Dirard Disable &#10;• Autoscale setting &#10;Resou g' m.p &#10;Default &#10;Auto created scale condition &#10;Delete warning &#10;• based a metrk to a &#10;Wistarxe cant &#10;&quot;K'•de •.cak• •n •a o' Add ' uk• tha•. &#10;is to at kas.t &#10;Mininum &#10;Tha e—cutd of match &#10;candt%cn &#10;Scale rule &#10;Metric scn.ce &#10;Cure-nt &#10;Curent &#10;(dassk) &#10;qt.m.æ &#10;Ins.ts &#10;Ott*f &#10;Averaw &#10;• Metric &#10;CRJ &#10;time grain &#10;• statigic &#10;Geat« thu. &#10;70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17080" cy="4678680"/>
                    </a:xfrm>
                    <a:prstGeom prst="rect">
                      <a:avLst/>
                    </a:prstGeom>
                    <a:noFill/>
                    <a:ln>
                      <a:noFill/>
                    </a:ln>
                  </pic:spPr>
                </pic:pic>
              </a:graphicData>
            </a:graphic>
          </wp:inline>
        </w:drawing>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numPr>
          <w:ilvl w:val="0"/>
          <w:numId w:val="20"/>
        </w:numPr>
        <w:ind w:left="540"/>
        <w:textAlignment w:val="center"/>
        <w:rPr>
          <w:rFonts w:ascii="Calibri" w:eastAsia="Times New Roman" w:hAnsi="Calibri" w:cs="Calibri"/>
          <w:sz w:val="22"/>
          <w:szCs w:val="22"/>
        </w:rPr>
      </w:pPr>
      <w:r>
        <w:rPr>
          <w:rFonts w:ascii="Calibri" w:eastAsia="Times New Roman" w:hAnsi="Calibri" w:cs="Calibri"/>
          <w:sz w:val="22"/>
          <w:szCs w:val="22"/>
        </w:rPr>
        <w:t>VM Scale Sets - PAAS like but still IAAS. It is available as separate service  - With this we get set of identical VMs and LB on top of it.</w:t>
      </w:r>
    </w:p>
    <w:p w:rsidR="00000000" w:rsidRDefault="00587CDB">
      <w:pPr>
        <w:numPr>
          <w:ilvl w:val="1"/>
          <w:numId w:val="20"/>
        </w:numPr>
        <w:ind w:left="1080"/>
        <w:textAlignment w:val="center"/>
        <w:rPr>
          <w:rFonts w:ascii="Calibri" w:eastAsia="Times New Roman" w:hAnsi="Calibri" w:cs="Calibri"/>
          <w:sz w:val="22"/>
          <w:szCs w:val="22"/>
        </w:rPr>
      </w:pPr>
      <w:r>
        <w:rPr>
          <w:rFonts w:ascii="Calibri" w:eastAsia="Times New Roman" w:hAnsi="Calibri" w:cs="Calibri"/>
          <w:sz w:val="22"/>
          <w:szCs w:val="22"/>
        </w:rPr>
        <w:t>It supports up-to 1000 VMs so for very high workloads needing massive performance.</w:t>
      </w:r>
    </w:p>
    <w:p w:rsidR="00000000" w:rsidRDefault="00587CDB">
      <w:pPr>
        <w:numPr>
          <w:ilvl w:val="1"/>
          <w:numId w:val="20"/>
        </w:numPr>
        <w:ind w:left="1080"/>
        <w:textAlignment w:val="center"/>
        <w:rPr>
          <w:rFonts w:ascii="Calibri" w:eastAsia="Times New Roman" w:hAnsi="Calibri" w:cs="Calibri"/>
          <w:sz w:val="22"/>
          <w:szCs w:val="22"/>
        </w:rPr>
      </w:pPr>
      <w:r>
        <w:rPr>
          <w:rFonts w:ascii="Calibri" w:eastAsia="Times New Roman" w:hAnsi="Calibri" w:cs="Calibri"/>
          <w:sz w:val="22"/>
          <w:szCs w:val="22"/>
        </w:rPr>
        <w:t>There is an option of s</w:t>
      </w:r>
      <w:r>
        <w:rPr>
          <w:rFonts w:ascii="Calibri" w:eastAsia="Times New Roman" w:hAnsi="Calibri" w:cs="Calibri"/>
          <w:sz w:val="22"/>
          <w:szCs w:val="22"/>
        </w:rPr>
        <w:t>etting scale set for Low Priority - where MS will provide underlying VMs when they are only available - this reduces cost but guaranteed performance is less.</w:t>
      </w:r>
    </w:p>
    <w:p w:rsidR="00000000" w:rsidRDefault="00587CDB">
      <w:pPr>
        <w:numPr>
          <w:ilvl w:val="1"/>
          <w:numId w:val="20"/>
        </w:numPr>
        <w:ind w:left="1080"/>
        <w:textAlignment w:val="center"/>
        <w:rPr>
          <w:rFonts w:ascii="Calibri" w:eastAsia="Times New Roman" w:hAnsi="Calibri" w:cs="Calibri"/>
          <w:sz w:val="22"/>
          <w:szCs w:val="22"/>
        </w:rPr>
      </w:pPr>
      <w:r>
        <w:rPr>
          <w:rFonts w:ascii="Calibri" w:eastAsia="Times New Roman" w:hAnsi="Calibri" w:cs="Calibri"/>
          <w:sz w:val="22"/>
          <w:szCs w:val="22"/>
        </w:rPr>
        <w:t xml:space="preserve">We have 100 VMs in a single placement group and MS ensures that they are designed in a such a way </w:t>
      </w:r>
      <w:r>
        <w:rPr>
          <w:rFonts w:ascii="Calibri" w:eastAsia="Times New Roman" w:hAnsi="Calibri" w:cs="Calibri"/>
          <w:sz w:val="22"/>
          <w:szCs w:val="22"/>
        </w:rPr>
        <w:t>that all of them don’t go down at same time. Beyond 100 VM requirement it will add more placement groups.</w:t>
      </w:r>
    </w:p>
    <w:p w:rsidR="00000000" w:rsidRDefault="00587CDB">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7863840" cy="4183380"/>
            <wp:effectExtent l="0" t="0" r="3810" b="7620"/>
            <wp:docPr id="18" name="Picture 18" descr="Machine generated alternative text:&#10;Create virtual machine scale set &#10;Use rnatypd &#10;O &#10;advanced &#10;beymd 100 instances &#10;size &#10;set be to I a Of &#10;wt can gian iA.xement grcx_.ps. capo-co to to 1.0@ &#10;tip cfwxteristics of tip scale set. &#10;Le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ine generated alternative text:&#10;Create virtual machine scale set &#10;Use rnatypd &#10;O &#10;advanced &#10;beymd 100 instances &#10;size &#10;set be to I a Of &#10;wt can gian iA.xement grcx_.ps. capo-co to to 1.0@ &#10;tip cfwxteristics of tip scale set. &#10;Lean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63840" cy="4183380"/>
                    </a:xfrm>
                    <a:prstGeom prst="rect">
                      <a:avLst/>
                    </a:prstGeom>
                    <a:noFill/>
                    <a:ln>
                      <a:noFill/>
                    </a:ln>
                  </pic:spPr>
                </pic:pic>
              </a:graphicData>
            </a:graphic>
          </wp:inline>
        </w:drawing>
      </w:r>
    </w:p>
    <w:p w:rsidR="00000000" w:rsidRDefault="00587CD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Auto scaling options in Scale Set</w:t>
      </w:r>
    </w:p>
    <w:p w:rsidR="00000000" w:rsidRDefault="00587CDB">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3954780" cy="3436620"/>
            <wp:effectExtent l="0" t="0" r="7620" b="0"/>
            <wp:docPr id="19" name="Picture 19" descr="Machine generated alternative text:&#10;• Mmimurn runber of VMS O &#10;• Moirnurn nurnber VMS O &#10;• CPU &#10;• Number 0' VMS to increase by &#10;CPU threstold O &#10;• Nurnt. o' VMs to decrease by &#10;10 &#10;75 &#10;2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 Mmimurn runber of VMS O &#10;• Moirnurn nurnber VMS O &#10;• CPU &#10;• Number 0' VMS to increase by &#10;CPU threstold O &#10;• Nurnt. o' VMs to decrease by &#10;10 &#10;75 &#10;25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4780" cy="3436620"/>
                    </a:xfrm>
                    <a:prstGeom prst="rect">
                      <a:avLst/>
                    </a:prstGeom>
                    <a:noFill/>
                    <a:ln>
                      <a:noFill/>
                    </a:ln>
                  </pic:spPr>
                </pic:pic>
              </a:graphicData>
            </a:graphic>
          </wp:inline>
        </w:drawing>
      </w:r>
    </w:p>
    <w:p w:rsidR="00000000" w:rsidRDefault="00587CD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587CDB">
      <w:pPr>
        <w:numPr>
          <w:ilvl w:val="0"/>
          <w:numId w:val="21"/>
        </w:numPr>
        <w:ind w:left="1080"/>
        <w:textAlignment w:val="center"/>
        <w:rPr>
          <w:rFonts w:ascii="Calibri" w:eastAsia="Times New Roman" w:hAnsi="Calibri" w:cs="Calibri"/>
          <w:sz w:val="22"/>
          <w:szCs w:val="22"/>
        </w:rPr>
      </w:pPr>
      <w:r>
        <w:rPr>
          <w:rFonts w:ascii="Calibri" w:eastAsia="Times New Roman" w:hAnsi="Calibri" w:cs="Calibri"/>
          <w:sz w:val="22"/>
          <w:szCs w:val="22"/>
        </w:rPr>
        <w:t>In case of single VMs - scaling option is scale up with down time. In case there is availability set under a LB, then scaling is easier where we can initiate a new VM and</w:t>
      </w:r>
      <w:r>
        <w:rPr>
          <w:rFonts w:ascii="Calibri" w:eastAsia="Times New Roman" w:hAnsi="Calibri" w:cs="Calibri"/>
          <w:sz w:val="22"/>
          <w:szCs w:val="22"/>
        </w:rPr>
        <w:t xml:space="preserve"> put it under availability set and done.</w:t>
      </w:r>
    </w:p>
    <w:p w:rsidR="00000000" w:rsidRDefault="00587CDB">
      <w:pPr>
        <w:numPr>
          <w:ilvl w:val="0"/>
          <w:numId w:val="21"/>
        </w:numPr>
        <w:ind w:left="1080"/>
        <w:textAlignment w:val="center"/>
        <w:rPr>
          <w:rFonts w:ascii="Calibri" w:eastAsia="Times New Roman" w:hAnsi="Calibri" w:cs="Calibri"/>
          <w:sz w:val="22"/>
          <w:szCs w:val="22"/>
        </w:rPr>
      </w:pPr>
      <w:r>
        <w:rPr>
          <w:rFonts w:ascii="Calibri" w:eastAsia="Times New Roman" w:hAnsi="Calibri" w:cs="Calibri"/>
          <w:sz w:val="22"/>
          <w:szCs w:val="22"/>
        </w:rPr>
        <w:t xml:space="preserve">Transient Faults - </w:t>
      </w:r>
    </w:p>
    <w:p w:rsidR="00000000" w:rsidRDefault="00587CDB">
      <w:pPr>
        <w:numPr>
          <w:ilvl w:val="1"/>
          <w:numId w:val="21"/>
        </w:numPr>
        <w:ind w:left="1620"/>
        <w:textAlignment w:val="center"/>
        <w:rPr>
          <w:rFonts w:ascii="Calibri" w:eastAsia="Times New Roman" w:hAnsi="Calibri" w:cs="Calibri"/>
          <w:sz w:val="22"/>
          <w:szCs w:val="22"/>
        </w:rPr>
      </w:pPr>
      <w:r>
        <w:rPr>
          <w:rFonts w:ascii="Calibri" w:eastAsia="Times New Roman" w:hAnsi="Calibri" w:cs="Calibri"/>
          <w:sz w:val="22"/>
          <w:szCs w:val="22"/>
        </w:rPr>
        <w:t>We need to add resilience to our apps.</w:t>
      </w:r>
    </w:p>
    <w:p w:rsidR="00000000" w:rsidRDefault="00587CDB">
      <w:pPr>
        <w:numPr>
          <w:ilvl w:val="1"/>
          <w:numId w:val="21"/>
        </w:numPr>
        <w:ind w:left="1620"/>
        <w:textAlignment w:val="center"/>
        <w:rPr>
          <w:rFonts w:ascii="Calibri" w:eastAsia="Times New Roman" w:hAnsi="Calibri" w:cs="Calibri"/>
          <w:sz w:val="22"/>
          <w:szCs w:val="22"/>
        </w:rPr>
      </w:pPr>
      <w:r>
        <w:rPr>
          <w:rFonts w:ascii="Calibri" w:eastAsia="Times New Roman" w:hAnsi="Calibri" w:cs="Calibri"/>
          <w:sz w:val="22"/>
          <w:szCs w:val="22"/>
        </w:rPr>
        <w:t xml:space="preserve">In case scaling down is </w:t>
      </w:r>
      <w:r>
        <w:rPr>
          <w:rFonts w:ascii="Calibri" w:eastAsia="Times New Roman" w:hAnsi="Calibri" w:cs="Calibri"/>
          <w:sz w:val="22"/>
          <w:szCs w:val="22"/>
        </w:rPr>
        <w:t>happening and a VM is getting removed, there may be some code which gets cut in between leading to transient faults or failures.</w:t>
      </w:r>
    </w:p>
    <w:p w:rsidR="00000000" w:rsidRDefault="00587CDB">
      <w:pPr>
        <w:numPr>
          <w:ilvl w:val="0"/>
          <w:numId w:val="22"/>
        </w:numPr>
        <w:ind w:left="1080"/>
        <w:textAlignment w:val="center"/>
        <w:rPr>
          <w:rFonts w:ascii="Calibri" w:eastAsia="Times New Roman" w:hAnsi="Calibri" w:cs="Calibri"/>
          <w:sz w:val="22"/>
          <w:szCs w:val="22"/>
        </w:rPr>
      </w:pPr>
      <w:r>
        <w:rPr>
          <w:rFonts w:ascii="Calibri" w:eastAsia="Times New Roman" w:hAnsi="Calibri" w:cs="Calibri"/>
          <w:sz w:val="22"/>
          <w:szCs w:val="22"/>
        </w:rPr>
        <w:t>Re try / Back-off logic - need to implement logic on retry and if still it doesn’t work then either rollback the transaction or</w:t>
      </w:r>
      <w:r>
        <w:rPr>
          <w:rFonts w:ascii="Calibri" w:eastAsia="Times New Roman" w:hAnsi="Calibri" w:cs="Calibri"/>
          <w:sz w:val="22"/>
          <w:szCs w:val="22"/>
        </w:rPr>
        <w:t xml:space="preserve"> use some logic to back off.</w:t>
      </w:r>
    </w:p>
    <w:p w:rsidR="00000000" w:rsidRDefault="00587CDB">
      <w:pPr>
        <w:numPr>
          <w:ilvl w:val="0"/>
          <w:numId w:val="22"/>
        </w:numPr>
        <w:ind w:left="1080"/>
        <w:textAlignment w:val="center"/>
        <w:rPr>
          <w:rFonts w:ascii="Calibri" w:eastAsia="Times New Roman" w:hAnsi="Calibri" w:cs="Calibri"/>
          <w:sz w:val="22"/>
          <w:szCs w:val="22"/>
        </w:rPr>
      </w:pPr>
      <w:r>
        <w:rPr>
          <w:rFonts w:ascii="Calibri" w:eastAsia="Times New Roman" w:hAnsi="Calibri" w:cs="Calibri"/>
          <w:sz w:val="22"/>
          <w:szCs w:val="22"/>
        </w:rPr>
        <w:t>Other option is use of queues/databases or other messaging services - we design app to be more async.</w:t>
      </w:r>
    </w:p>
    <w:p w:rsidR="00000000" w:rsidRDefault="00587CDB">
      <w:pPr>
        <w:numPr>
          <w:ilvl w:val="0"/>
          <w:numId w:val="22"/>
        </w:numPr>
        <w:ind w:left="1080"/>
        <w:textAlignment w:val="center"/>
        <w:rPr>
          <w:rFonts w:ascii="Calibri" w:eastAsia="Times New Roman" w:hAnsi="Calibri" w:cs="Calibri"/>
          <w:sz w:val="22"/>
          <w:szCs w:val="22"/>
        </w:rPr>
      </w:pPr>
      <w:r>
        <w:rPr>
          <w:rFonts w:ascii="Calibri" w:eastAsia="Times New Roman" w:hAnsi="Calibri" w:cs="Calibri"/>
          <w:sz w:val="22"/>
          <w:szCs w:val="22"/>
        </w:rPr>
        <w:t>We need to expect that APIs can fail and handle errors gracefully.</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rPr>
          <w:rFonts w:ascii="Calibri" w:hAnsi="Calibri" w:cs="Calibri"/>
          <w:sz w:val="22"/>
          <w:szCs w:val="22"/>
        </w:rPr>
      </w:pPr>
      <w:hyperlink r:id="rId27" w:history="1">
        <w:r>
          <w:rPr>
            <w:rStyle w:val="Hyperlink"/>
            <w:rFonts w:ascii="open sans" w:hAnsi="open sans" w:cs="Calibri"/>
            <w:sz w:val="27"/>
            <w:szCs w:val="27"/>
            <w:shd w:val="clear" w:color="auto" w:fill="FFFFFF"/>
          </w:rPr>
          <w:t>https://github.com/Azure-Samples/app-service-dotnet-scale-web-apps</w:t>
        </w:r>
      </w:hyperlink>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Caching and CDN - </w:t>
      </w:r>
    </w:p>
    <w:p w:rsidR="00000000" w:rsidRDefault="00587CDB">
      <w:pPr>
        <w:numPr>
          <w:ilvl w:val="0"/>
          <w:numId w:val="23"/>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Redis cache - open source </w:t>
      </w:r>
      <w:r>
        <w:rPr>
          <w:rFonts w:ascii="Calibri" w:eastAsia="Times New Roman" w:hAnsi="Calibri" w:cs="Calibri"/>
          <w:sz w:val="22"/>
          <w:szCs w:val="22"/>
        </w:rPr>
        <w:t>caching framework for in-memory caching. It has its own unique URI</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478780" cy="3886200"/>
            <wp:effectExtent l="0" t="0" r="7620" b="0"/>
            <wp:docPr id="20" name="Picture 20" descr="Machine generated alternative text:&#10;Redis Cache &#10;•2 &#10;Mkrog»ft Azure C.ac:tæ on open source Redis It &#10;m:cess to a t&quot; Mkrosoft. Users of tx»th &#10;'Eh set «oSyStern. hmte-.g aryl from &#10;Mkrog»ft Azure Cm:tæ ttw &#10;• - rode. kW &#10;tier SEA &#10;• qar&amp;d — A r+cated in a tm marypd &#10;M*rosoft. with a h*lh availabity &#10;• Pr«'ü..rn • tip &#10;t*tt« c«npared to Bask or &#10;eriwxed &#10;Azure C.:t-æ F*lps stay as bad &#10;does the of ens*.e. this &#10;separate dKtrüNted cad* layer alkms data to &quot;Operuient* for effki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Redis Cache &#10;•2 &#10;Mkrog»ft Azure C.ac:tæ on open source Redis It &#10;m:cess to a t&quot; Mkrosoft. Users of tx»th &#10;'Eh set «oSyStern. hmte-.g aryl from &#10;Mkrog»ft Azure Cm:tæ ttw &#10;• - rode. kW &#10;tier SEA &#10;• qar&amp;d — A r+cated in a tm marypd &#10;M*rosoft. with a h*lh availabity &#10;• Pr«'ü..rn • tip &#10;t*tt« c«npared to Bask or &#10;eriwxed &#10;Azure C.:t-æ F*lps stay as bad &#10;does the of ens*.e. this &#10;separate dKtrüNted cad* layer alkms data to &quot;Operuient* for effkient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780" cy="3886200"/>
                    </a:xfrm>
                    <a:prstGeom prst="rect">
                      <a:avLst/>
                    </a:prstGeom>
                    <a:noFill/>
                    <a:ln>
                      <a:noFill/>
                    </a:ln>
                  </pic:spPr>
                </pic:pic>
              </a:graphicData>
            </a:graphic>
          </wp:inline>
        </w:drawing>
      </w:r>
    </w:p>
    <w:p w:rsidR="00000000" w:rsidRDefault="00587CDB">
      <w:pPr>
        <w:numPr>
          <w:ilvl w:val="0"/>
          <w:numId w:val="24"/>
        </w:numPr>
        <w:ind w:left="540"/>
        <w:textAlignment w:val="center"/>
        <w:rPr>
          <w:rFonts w:ascii="Calibri" w:eastAsia="Times New Roman" w:hAnsi="Calibri" w:cs="Calibri"/>
          <w:sz w:val="22"/>
          <w:szCs w:val="22"/>
        </w:rPr>
      </w:pPr>
      <w:r>
        <w:rPr>
          <w:rFonts w:ascii="Calibri" w:eastAsia="Times New Roman" w:hAnsi="Calibri" w:cs="Calibri"/>
          <w:sz w:val="22"/>
          <w:szCs w:val="22"/>
        </w:rPr>
        <w:t>Better to have cache in same location as our apps for low latency.</w:t>
      </w:r>
    </w:p>
    <w:p w:rsidR="00000000" w:rsidRDefault="00587CDB">
      <w:pPr>
        <w:numPr>
          <w:ilvl w:val="0"/>
          <w:numId w:val="24"/>
        </w:numPr>
        <w:ind w:left="540"/>
        <w:textAlignment w:val="center"/>
        <w:rPr>
          <w:rFonts w:ascii="Calibri" w:eastAsia="Times New Roman" w:hAnsi="Calibri" w:cs="Calibri"/>
          <w:sz w:val="22"/>
          <w:szCs w:val="22"/>
        </w:rPr>
      </w:pPr>
      <w:r>
        <w:rPr>
          <w:rFonts w:ascii="Calibri" w:eastAsia="Times New Roman" w:hAnsi="Calibri" w:cs="Calibri"/>
          <w:sz w:val="22"/>
          <w:szCs w:val="22"/>
        </w:rPr>
        <w:t>It is in-memory based but premium tiers have data persistence where cache of a given session can be stored to disk and later retrieved again.</w:t>
      </w:r>
    </w:p>
    <w:p w:rsidR="00000000" w:rsidRDefault="00587CDB">
      <w:pPr>
        <w:numPr>
          <w:ilvl w:val="0"/>
          <w:numId w:val="24"/>
        </w:numPr>
        <w:ind w:left="540"/>
        <w:textAlignment w:val="center"/>
        <w:rPr>
          <w:rFonts w:ascii="Calibri" w:eastAsia="Times New Roman" w:hAnsi="Calibri" w:cs="Calibri"/>
          <w:sz w:val="22"/>
          <w:szCs w:val="22"/>
        </w:rPr>
      </w:pPr>
      <w:r>
        <w:rPr>
          <w:rFonts w:ascii="Calibri" w:eastAsia="Times New Roman" w:hAnsi="Calibri" w:cs="Calibri"/>
          <w:sz w:val="22"/>
          <w:szCs w:val="22"/>
        </w:rPr>
        <w:t>This shouldn’t be used as p</w:t>
      </w:r>
      <w:r>
        <w:rPr>
          <w:rFonts w:ascii="Calibri" w:eastAsia="Times New Roman" w:hAnsi="Calibri" w:cs="Calibri"/>
          <w:sz w:val="22"/>
          <w:szCs w:val="22"/>
        </w:rPr>
        <w:t>rimary data source in apps since its for caching purpose only and there is potential of loosing data.</w:t>
      </w:r>
    </w:p>
    <w:p w:rsidR="00000000" w:rsidRDefault="00587CDB">
      <w:pPr>
        <w:numPr>
          <w:ilvl w:val="0"/>
          <w:numId w:val="24"/>
        </w:numPr>
        <w:ind w:left="540"/>
        <w:textAlignment w:val="center"/>
        <w:rPr>
          <w:rFonts w:ascii="Calibri" w:eastAsia="Times New Roman" w:hAnsi="Calibri" w:cs="Calibri"/>
          <w:sz w:val="22"/>
          <w:szCs w:val="22"/>
        </w:rPr>
      </w:pPr>
      <w:r>
        <w:rPr>
          <w:rFonts w:ascii="Calibri" w:eastAsia="Times New Roman" w:hAnsi="Calibri" w:cs="Calibri"/>
          <w:sz w:val="22"/>
          <w:szCs w:val="22"/>
        </w:rPr>
        <w:t>Pricing varies from very low to very high cost per month depending on Data persistence, storage capacity , dedicated or shared infrastructure , network se</w:t>
      </w:r>
      <w:r>
        <w:rPr>
          <w:rFonts w:ascii="Calibri" w:eastAsia="Times New Roman" w:hAnsi="Calibri" w:cs="Calibri"/>
          <w:sz w:val="22"/>
          <w:szCs w:val="22"/>
        </w:rPr>
        <w:t>curity for access control etc.</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Using it with .Net - </w:t>
      </w:r>
    </w:p>
    <w:p w:rsidR="00000000" w:rsidRDefault="00587CD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87CDB">
      <w:pPr>
        <w:numPr>
          <w:ilvl w:val="0"/>
          <w:numId w:val="25"/>
        </w:numPr>
        <w:ind w:left="540"/>
        <w:textAlignment w:val="center"/>
        <w:rPr>
          <w:rFonts w:ascii="Calibri" w:eastAsia="Times New Roman" w:hAnsi="Calibri" w:cs="Calibri"/>
          <w:sz w:val="22"/>
          <w:szCs w:val="22"/>
        </w:rPr>
      </w:pPr>
      <w:r>
        <w:rPr>
          <w:rFonts w:ascii="Calibri" w:eastAsia="Times New Roman" w:hAnsi="Calibri" w:cs="Calibri"/>
          <w:sz w:val="22"/>
          <w:szCs w:val="22"/>
        </w:rPr>
        <w:t>Nuget package - redis nuget - StackExchange.Redis.</w:t>
      </w:r>
    </w:p>
    <w:p w:rsidR="00000000" w:rsidRDefault="00587CDB">
      <w:pPr>
        <w:numPr>
          <w:ilvl w:val="0"/>
          <w:numId w:val="25"/>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MS has its own versions for </w:t>
      </w:r>
      <w:r>
        <w:rPr>
          <w:rFonts w:ascii="Calibri" w:eastAsia="Times New Roman" w:hAnsi="Calibri" w:cs="Calibri"/>
          <w:sz w:val="22"/>
          <w:szCs w:val="22"/>
        </w:rPr>
        <w:t>redis as well. They are official packages but StackExchange.Redis is industry standard used mostly.</w:t>
      </w:r>
    </w:p>
    <w:p w:rsidR="00000000" w:rsidRDefault="00587CDB">
      <w:pPr>
        <w:numPr>
          <w:ilvl w:val="0"/>
          <w:numId w:val="25"/>
        </w:numPr>
        <w:ind w:left="540"/>
        <w:textAlignment w:val="center"/>
        <w:rPr>
          <w:rFonts w:ascii="Calibri" w:eastAsia="Times New Roman" w:hAnsi="Calibri" w:cs="Calibri"/>
          <w:sz w:val="22"/>
          <w:szCs w:val="22"/>
        </w:rPr>
      </w:pPr>
      <w:r>
        <w:rPr>
          <w:rFonts w:ascii="Calibri" w:eastAsia="Times New Roman" w:hAnsi="Calibri" w:cs="Calibri"/>
          <w:sz w:val="22"/>
          <w:szCs w:val="22"/>
        </w:rPr>
        <w:t>We have redis connection string for StackExchange as well in portal</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Code sample - for .net objects we can serealize and save as strings. There are many othe</w:t>
      </w:r>
      <w:r>
        <w:rPr>
          <w:rFonts w:ascii="Calibri" w:hAnsi="Calibri" w:cs="Calibri"/>
          <w:sz w:val="22"/>
          <w:szCs w:val="22"/>
        </w:rPr>
        <w:t>r options as well apart from strings.</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8656320" cy="4046220"/>
            <wp:effectExtent l="0" t="0" r="0" b="0"/>
            <wp:docPr id="21" name="Picture 21" descr="Machine generated alternative text:&#10;class Progr•n &#10;private static string CacheConnection z &#10;static void args) &#10;IDatabase cache • lazyConnection.Vaiue.GetDatabase(); &#10;Cache : &quot; • &#10;Cache : &quot; cache -wr•fting to Redis &quot; &#10;Cache : • cache . StringGet( &#10;cache .KeyExpire(-Session333&quot;, &#10;t ion. Value. ) &#10;any key... &#10;Console.ReadLine(); &#10;private static la:yConnection z neu &#10;return Connection&quot;ultiplex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class Progr•n &#10;private static string CacheConnection z &#10;static void args) &#10;IDatabase cache • lazyConnection.Vaiue.GetDatabase(); &#10;Cache : &quot; • &#10;Cache : &quot; cache -wr•fting to Redis &quot; &#10;Cache : • cache . StringGet( &#10;cache .KeyExpire(-Session333&quot;, &#10;t ion. Value. ) &#10;any key... &#10;Console.ReadLine(); &#10;private static la:yConnection z neu &#10;return Connection&quot;ultiplexer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656320" cy="4046220"/>
                    </a:xfrm>
                    <a:prstGeom prst="rect">
                      <a:avLst/>
                    </a:prstGeom>
                    <a:noFill/>
                    <a:ln>
                      <a:noFill/>
                    </a:ln>
                  </pic:spPr>
                </pic:pic>
              </a:graphicData>
            </a:graphic>
          </wp:inline>
        </w:drawing>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numPr>
          <w:ilvl w:val="0"/>
          <w:numId w:val="26"/>
        </w:numPr>
        <w:ind w:left="540"/>
        <w:textAlignment w:val="center"/>
        <w:rPr>
          <w:rFonts w:ascii="Calibri" w:eastAsia="Times New Roman" w:hAnsi="Calibri" w:cs="Calibri"/>
          <w:sz w:val="22"/>
          <w:szCs w:val="22"/>
        </w:rPr>
      </w:pPr>
      <w:r>
        <w:rPr>
          <w:rFonts w:ascii="Calibri" w:eastAsia="Times New Roman" w:hAnsi="Calibri" w:cs="Calibri"/>
          <w:sz w:val="22"/>
          <w:szCs w:val="22"/>
        </w:rPr>
        <w:t>CDN - for static content geo caching. - sits in front of web site for faster access to static content - often closer to web server location -  we don’t choose any location for it and i</w:t>
      </w:r>
      <w:r>
        <w:rPr>
          <w:rFonts w:ascii="Calibri" w:eastAsia="Times New Roman" w:hAnsi="Calibri" w:cs="Calibri"/>
          <w:sz w:val="22"/>
          <w:szCs w:val="22"/>
        </w:rPr>
        <w:t xml:space="preserve">t's global service -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3345180" cy="3657600"/>
            <wp:effectExtent l="0" t="0" r="7620" b="0"/>
            <wp:docPr id="22" name="Picture 22" descr="Machine generated alternative text:&#10;CDN profile &#10;'Anne &#10;• Resource qrm.p &#10;erating__ &#10;rV•w &#10;• full details) &#10;Create a new CON no. &#10;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e generated alternative text:&#10;CDN profile &#10;'Anne &#10;• Resource qrm.p &#10;erating__ &#10;rV•w &#10;• full details) &#10;Create a new CON no. &#10;x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5180" cy="3657600"/>
                    </a:xfrm>
                    <a:prstGeom prst="rect">
                      <a:avLst/>
                    </a:prstGeom>
                    <a:noFill/>
                    <a:ln>
                      <a:noFill/>
                    </a:ln>
                  </pic:spPr>
                </pic:pic>
              </a:graphicData>
            </a:graphic>
          </wp:inline>
        </w:drawing>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numPr>
          <w:ilvl w:val="0"/>
          <w:numId w:val="27"/>
        </w:numPr>
        <w:ind w:left="540"/>
        <w:textAlignment w:val="center"/>
        <w:rPr>
          <w:rFonts w:ascii="Calibri" w:eastAsia="Times New Roman" w:hAnsi="Calibri" w:cs="Calibri"/>
          <w:sz w:val="22"/>
          <w:szCs w:val="22"/>
        </w:rPr>
      </w:pPr>
      <w:r>
        <w:rPr>
          <w:rFonts w:ascii="Calibri" w:eastAsia="Times New Roman" w:hAnsi="Calibri" w:cs="Calibri"/>
          <w:sz w:val="22"/>
          <w:szCs w:val="22"/>
        </w:rPr>
        <w:t>Standard and premium t</w:t>
      </w:r>
      <w:r>
        <w:rPr>
          <w:rFonts w:ascii="Calibri" w:eastAsia="Times New Roman" w:hAnsi="Calibri" w:cs="Calibri"/>
          <w:sz w:val="22"/>
          <w:szCs w:val="22"/>
        </w:rPr>
        <w:t>iers from  vendors</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4419600" cy="4503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19600" cy="4503420"/>
                    </a:xfrm>
                    <a:prstGeom prst="rect">
                      <a:avLst/>
                    </a:prstGeom>
                    <a:noFill/>
                    <a:ln>
                      <a:noFill/>
                    </a:ln>
                  </pic:spPr>
                </pic:pic>
              </a:graphicData>
            </a:graphic>
          </wp:inline>
        </w:drawing>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Premium tier is having options for mobile devices where different image can be served with same URI to mobile devi</w:t>
      </w:r>
      <w:r>
        <w:rPr>
          <w:rFonts w:ascii="Calibri" w:hAnsi="Calibri" w:cs="Calibri"/>
          <w:sz w:val="22"/>
          <w:szCs w:val="22"/>
        </w:rPr>
        <w:t>ces, authentication features on static content etc.</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1958340" cy="3200400"/>
            <wp:effectExtent l="0" t="0" r="3810" b="0"/>
            <wp:docPr id="24" name="Picture 24" descr="Machine generated alternative text:&#10;0202 &#10;'0 to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0202 &#10;'0 tote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8340" cy="3200400"/>
                    </a:xfrm>
                    <a:prstGeom prst="rect">
                      <a:avLst/>
                    </a:prstGeom>
                    <a:noFill/>
                    <a:ln>
                      <a:noFill/>
                    </a:ln>
                  </pic:spPr>
                </pic:pic>
              </a:graphicData>
            </a:graphic>
          </wp:inline>
        </w:drawing>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numPr>
          <w:ilvl w:val="0"/>
          <w:numId w:val="28"/>
        </w:numPr>
        <w:ind w:left="540"/>
        <w:textAlignment w:val="center"/>
        <w:rPr>
          <w:rFonts w:ascii="Calibri" w:eastAsia="Times New Roman" w:hAnsi="Calibri" w:cs="Calibri"/>
          <w:sz w:val="22"/>
          <w:szCs w:val="22"/>
        </w:rPr>
      </w:pPr>
      <w:r>
        <w:rPr>
          <w:rFonts w:ascii="Calibri" w:eastAsia="Times New Roman" w:hAnsi="Calibri" w:cs="Calibri"/>
          <w:sz w:val="22"/>
          <w:szCs w:val="22"/>
        </w:rPr>
        <w:t>CDN Endpoint - once profile is created, we need URI to connect to it . Origin can be web app / storage account or any other custom URL like website hosted on-prem or AWS etc.</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Once set it basically replace original host name with name of CDN for sta</w:t>
      </w:r>
      <w:r>
        <w:rPr>
          <w:rFonts w:ascii="Calibri" w:hAnsi="Calibri" w:cs="Calibri"/>
          <w:sz w:val="22"/>
          <w:szCs w:val="22"/>
        </w:rPr>
        <w:t>tic content.</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3116580" cy="67360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16580" cy="6736080"/>
                    </a:xfrm>
                    <a:prstGeom prst="rect">
                      <a:avLst/>
                    </a:prstGeom>
                    <a:noFill/>
                    <a:ln>
                      <a:noFill/>
                    </a:ln>
                  </pic:spPr>
                </pic:pic>
              </a:graphicData>
            </a:graphic>
          </wp:inline>
        </w:drawing>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numPr>
          <w:ilvl w:val="0"/>
          <w:numId w:val="29"/>
        </w:numPr>
        <w:ind w:left="540"/>
        <w:textAlignment w:val="center"/>
        <w:rPr>
          <w:rFonts w:ascii="Calibri" w:eastAsia="Times New Roman" w:hAnsi="Calibri" w:cs="Calibri"/>
          <w:sz w:val="22"/>
          <w:szCs w:val="22"/>
        </w:rPr>
      </w:pPr>
      <w:r>
        <w:rPr>
          <w:rFonts w:ascii="Calibri" w:eastAsia="Times New Roman" w:hAnsi="Calibri" w:cs="Calibri"/>
          <w:sz w:val="22"/>
          <w:szCs w:val="22"/>
        </w:rPr>
        <w:t>First time files will be served from web ser</w:t>
      </w:r>
      <w:r>
        <w:rPr>
          <w:rFonts w:ascii="Calibri" w:eastAsia="Times New Roman" w:hAnsi="Calibri" w:cs="Calibri"/>
          <w:sz w:val="22"/>
          <w:szCs w:val="22"/>
        </w:rPr>
        <w:t>vers and cached in CDN and then retrieved from CDN.</w:t>
      </w:r>
    </w:p>
    <w:p w:rsidR="00000000" w:rsidRDefault="00587CDB">
      <w:pPr>
        <w:numPr>
          <w:ilvl w:val="0"/>
          <w:numId w:val="29"/>
        </w:numPr>
        <w:ind w:left="540"/>
        <w:textAlignment w:val="center"/>
        <w:rPr>
          <w:rFonts w:ascii="Calibri" w:eastAsia="Times New Roman" w:hAnsi="Calibri" w:cs="Calibri"/>
          <w:sz w:val="22"/>
          <w:szCs w:val="22"/>
        </w:rPr>
      </w:pPr>
      <w:r>
        <w:rPr>
          <w:rFonts w:ascii="Calibri" w:eastAsia="Times New Roman" w:hAnsi="Calibri" w:cs="Calibri"/>
          <w:sz w:val="22"/>
          <w:szCs w:val="22"/>
        </w:rPr>
        <w:t>IMP - when apps are re-built and re-deployed we can automate purging of CDN content as well using automation scripts or other option is adding version # in file name and that way we don’t  need to purge a</w:t>
      </w:r>
      <w:r>
        <w:rPr>
          <w:rFonts w:ascii="Calibri" w:eastAsia="Times New Roman" w:hAnsi="Calibri" w:cs="Calibri"/>
          <w:sz w:val="22"/>
          <w:szCs w:val="22"/>
        </w:rPr>
        <w:t>nd it will be added as new item to CDN cache.</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Calling it in code -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----Monitoring and Logging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Azure </w:t>
      </w:r>
      <w:r>
        <w:rPr>
          <w:rFonts w:ascii="Calibri" w:hAnsi="Calibri" w:cs="Calibri"/>
          <w:sz w:val="22"/>
          <w:szCs w:val="22"/>
        </w:rPr>
        <w:t xml:space="preserve">Monitor - is a service which will collect all logs from individual services and consolidate them in single central place - we can query then-- create graphs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Can collect logs from VMs/networks/containers etc</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Eg: Under VM Diagnostics we can install an exten</w:t>
      </w:r>
      <w:r>
        <w:rPr>
          <w:rFonts w:ascii="Calibri" w:hAnsi="Calibri" w:cs="Calibri"/>
          <w:sz w:val="22"/>
          <w:szCs w:val="22"/>
        </w:rPr>
        <w:t>sion for monitoring resources utilization . Agent itself needs its own storage account and storage quota which can be set up manually as well under agent tab.</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9174480" cy="2659380"/>
            <wp:effectExtent l="0" t="0" r="7620" b="7620"/>
            <wp:docPr id="26" name="Picture 26" descr="Machine generated alternative text:&#10;Performance counters &#10;Logs &#10;Crash dumps &#10;Sinks &#10;Agent &#10;Ann e metrics — CPU — &#10;for in*lht this rnætW. cm metrics k%.qK &#10;tir Azure can to otirr e. 'n &#10;TO rm. &#10;Erubte mowtot'nq &#10;tip data to Of tip &#10;to 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ine generated alternative text:&#10;Performance counters &#10;Logs &#10;Crash dumps &#10;Sinks &#10;Agent &#10;Ann e metrics — CPU — &#10;for in*lht this rnætW. cm metrics k%.qK &#10;tir Azure can to otirr e. 'n &#10;TO rm. &#10;Erubte mowtot'nq &#10;tip data to Of tip &#10;to at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74480" cy="2659380"/>
                    </a:xfrm>
                    <a:prstGeom prst="rect">
                      <a:avLst/>
                    </a:prstGeom>
                    <a:noFill/>
                    <a:ln>
                      <a:noFill/>
                    </a:ln>
                  </pic:spPr>
                </pic:pic>
              </a:graphicData>
            </a:graphic>
          </wp:inline>
        </w:drawing>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Once installed we can configure what we want to monitor and log like counters/event logs/crash dumps/IIS logs etc</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IMP - same data from diagn</w:t>
      </w:r>
      <w:r>
        <w:rPr>
          <w:rFonts w:ascii="Calibri" w:hAnsi="Calibri" w:cs="Calibri"/>
          <w:sz w:val="22"/>
          <w:szCs w:val="22"/>
        </w:rPr>
        <w:t>ostics can also be sent to Application Insights apart from Azure Monitor.</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87CD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Difference between Azure Monitor vs App Insights</w:t>
      </w:r>
    </w:p>
    <w:p w:rsidR="00000000" w:rsidRDefault="00587CDB">
      <w:pPr>
        <w:pStyle w:val="NormalWeb"/>
        <w:spacing w:before="0" w:beforeAutospacing="0" w:after="0" w:afterAutospacing="0"/>
        <w:ind w:left="540"/>
        <w:rPr>
          <w:rFonts w:ascii="Calibri" w:hAnsi="Calibri" w:cs="Calibri"/>
          <w:sz w:val="22"/>
          <w:szCs w:val="22"/>
        </w:rPr>
      </w:pPr>
      <w:r>
        <w:rPr>
          <w:rFonts w:ascii="Arial" w:hAnsi="Arial" w:cs="Arial"/>
          <w:b/>
          <w:bCs/>
          <w:color w:val="222222"/>
          <w:shd w:val="clear" w:color="auto" w:fill="FFFFFF"/>
        </w:rPr>
        <w:t>Application Insights</w:t>
      </w:r>
      <w:r>
        <w:rPr>
          <w:rFonts w:ascii="Calibri" w:hAnsi="Calibri" w:cs="Calibri"/>
          <w:sz w:val="22"/>
          <w:szCs w:val="22"/>
        </w:rPr>
        <w:t xml:space="preserve"> : </w:t>
      </w:r>
      <w:r>
        <w:rPr>
          <w:rFonts w:ascii="Calibri" w:hAnsi="Calibri" w:cs="Calibri"/>
          <w:sz w:val="22"/>
          <w:szCs w:val="22"/>
        </w:rPr>
        <w:t>offers rich detection and diagnostics for issues at the </w:t>
      </w:r>
      <w:r>
        <w:rPr>
          <w:rFonts w:ascii="Arial" w:hAnsi="Arial" w:cs="Arial"/>
          <w:b/>
          <w:bCs/>
          <w:color w:val="222222"/>
          <w:shd w:val="clear" w:color="auto" w:fill="FFFFFF"/>
        </w:rPr>
        <w:t>application</w:t>
      </w:r>
      <w:r>
        <w:rPr>
          <w:rFonts w:ascii="Calibri" w:hAnsi="Calibri" w:cs="Calibri"/>
          <w:sz w:val="22"/>
          <w:szCs w:val="22"/>
        </w:rPr>
        <w:t> layer of your service. This is about YOUR code and how well it runs. AppInsights is well-integrated on top of data from </w:t>
      </w:r>
      <w:r>
        <w:rPr>
          <w:rFonts w:ascii="Arial" w:hAnsi="Arial" w:cs="Arial"/>
          <w:b/>
          <w:bCs/>
          <w:color w:val="222222"/>
          <w:shd w:val="clear" w:color="auto" w:fill="FFFFFF"/>
        </w:rPr>
        <w:t>Azure Monitoring</w:t>
      </w:r>
      <w:r>
        <w:rPr>
          <w:rFonts w:ascii="Calibri" w:hAnsi="Calibri" w:cs="Calibri"/>
          <w:sz w:val="22"/>
          <w:szCs w:val="22"/>
        </w:rPr>
        <w:t> but can also be used to track desktop and web </w:t>
      </w:r>
      <w:r>
        <w:rPr>
          <w:rFonts w:ascii="Arial" w:hAnsi="Arial" w:cs="Arial"/>
          <w:b/>
          <w:bCs/>
          <w:color w:val="222222"/>
          <w:shd w:val="clear" w:color="auto" w:fill="FFFFFF"/>
        </w:rPr>
        <w:t>appli</w:t>
      </w:r>
      <w:r>
        <w:rPr>
          <w:rFonts w:ascii="Arial" w:hAnsi="Arial" w:cs="Arial"/>
          <w:b/>
          <w:bCs/>
          <w:color w:val="222222"/>
          <w:shd w:val="clear" w:color="auto" w:fill="FFFFFF"/>
        </w:rPr>
        <w:t>cations</w:t>
      </w:r>
      <w:r>
        <w:rPr>
          <w:rFonts w:ascii="Calibri" w:hAnsi="Calibri" w:cs="Calibri"/>
          <w:sz w:val="22"/>
          <w:szCs w:val="22"/>
        </w:rPr>
        <w:t> deployed anywhere</w:t>
      </w:r>
    </w:p>
    <w:p w:rsidR="00000000" w:rsidRDefault="00587CDB">
      <w:pPr>
        <w:pStyle w:val="NormalWeb"/>
        <w:spacing w:before="0" w:after="0"/>
        <w:rPr>
          <w:rFonts w:ascii="Calibri" w:hAnsi="Calibri" w:cs="Calibri"/>
          <w:sz w:val="22"/>
          <w:szCs w:val="22"/>
        </w:rPr>
      </w:pPr>
      <w:r>
        <w:rPr>
          <w:rStyle w:val="HTMLCite"/>
          <w:rFonts w:ascii="Calibri" w:hAnsi="Calibri" w:cs="Calibri"/>
          <w:color w:val="595959"/>
          <w:sz w:val="18"/>
          <w:szCs w:val="18"/>
        </w:rPr>
        <w:t> </w:t>
      </w:r>
    </w:p>
    <w:sectPr w:rsidR="000000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46287"/>
    <w:multiLevelType w:val="multilevel"/>
    <w:tmpl w:val="4A8E9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CD7A0E"/>
    <w:multiLevelType w:val="multilevel"/>
    <w:tmpl w:val="A210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036311"/>
    <w:multiLevelType w:val="multilevel"/>
    <w:tmpl w:val="B464D2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7C778F"/>
    <w:multiLevelType w:val="multilevel"/>
    <w:tmpl w:val="FA4E0E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DF4907"/>
    <w:multiLevelType w:val="multilevel"/>
    <w:tmpl w:val="CD886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FD04E9"/>
    <w:multiLevelType w:val="multilevel"/>
    <w:tmpl w:val="23361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6B78D6"/>
    <w:multiLevelType w:val="multilevel"/>
    <w:tmpl w:val="0BDC4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0E070A"/>
    <w:multiLevelType w:val="multilevel"/>
    <w:tmpl w:val="8BD02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D23FE3"/>
    <w:multiLevelType w:val="multilevel"/>
    <w:tmpl w:val="3490DD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E542CF8"/>
    <w:multiLevelType w:val="multilevel"/>
    <w:tmpl w:val="E724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AA55ED"/>
    <w:multiLevelType w:val="multilevel"/>
    <w:tmpl w:val="55AC0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143B82"/>
    <w:multiLevelType w:val="multilevel"/>
    <w:tmpl w:val="334C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3B72BC"/>
    <w:multiLevelType w:val="multilevel"/>
    <w:tmpl w:val="D318F5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EB0BF8"/>
    <w:multiLevelType w:val="multilevel"/>
    <w:tmpl w:val="BDE0E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876098"/>
    <w:multiLevelType w:val="multilevel"/>
    <w:tmpl w:val="FE686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613820"/>
    <w:multiLevelType w:val="multilevel"/>
    <w:tmpl w:val="B2E0AD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6C4BCE"/>
    <w:multiLevelType w:val="multilevel"/>
    <w:tmpl w:val="E8E2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E7253F"/>
    <w:multiLevelType w:val="multilevel"/>
    <w:tmpl w:val="32541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B5707A"/>
    <w:multiLevelType w:val="multilevel"/>
    <w:tmpl w:val="A056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312697"/>
    <w:multiLevelType w:val="multilevel"/>
    <w:tmpl w:val="2B7A5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8E7FDD"/>
    <w:multiLevelType w:val="multilevel"/>
    <w:tmpl w:val="23666AC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42DC24C7"/>
    <w:multiLevelType w:val="multilevel"/>
    <w:tmpl w:val="6374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CA568B"/>
    <w:multiLevelType w:val="multilevel"/>
    <w:tmpl w:val="A240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642A9E"/>
    <w:multiLevelType w:val="multilevel"/>
    <w:tmpl w:val="5CFE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E61E68"/>
    <w:multiLevelType w:val="multilevel"/>
    <w:tmpl w:val="7FA6A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F84640"/>
    <w:multiLevelType w:val="multilevel"/>
    <w:tmpl w:val="B6601FE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5FC84F24"/>
    <w:multiLevelType w:val="multilevel"/>
    <w:tmpl w:val="B2D656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6603F38"/>
    <w:multiLevelType w:val="multilevel"/>
    <w:tmpl w:val="1EACE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99054B4"/>
    <w:multiLevelType w:val="multilevel"/>
    <w:tmpl w:val="8158A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13"/>
  </w:num>
  <w:num w:numId="3">
    <w:abstractNumId w:val="0"/>
  </w:num>
  <w:num w:numId="4">
    <w:abstractNumId w:val="27"/>
  </w:num>
  <w:num w:numId="5">
    <w:abstractNumId w:val="14"/>
  </w:num>
  <w:num w:numId="6">
    <w:abstractNumId w:val="10"/>
  </w:num>
  <w:num w:numId="7">
    <w:abstractNumId w:val="5"/>
  </w:num>
  <w:num w:numId="8">
    <w:abstractNumId w:val="25"/>
    <w:lvlOverride w:ilvl="0">
      <w:startOverride w:val="1"/>
    </w:lvlOverride>
  </w:num>
  <w:num w:numId="9">
    <w:abstractNumId w:val="8"/>
    <w:lvlOverride w:ilvl="0">
      <w:startOverride w:val="4"/>
    </w:lvlOverride>
  </w:num>
  <w:num w:numId="10">
    <w:abstractNumId w:val="23"/>
  </w:num>
  <w:num w:numId="11">
    <w:abstractNumId w:val="6"/>
  </w:num>
  <w:num w:numId="12">
    <w:abstractNumId w:val="2"/>
  </w:num>
  <w:num w:numId="13">
    <w:abstractNumId w:val="15"/>
  </w:num>
  <w:num w:numId="14">
    <w:abstractNumId w:val="28"/>
  </w:num>
  <w:num w:numId="15">
    <w:abstractNumId w:val="1"/>
  </w:num>
  <w:num w:numId="16">
    <w:abstractNumId w:val="24"/>
  </w:num>
  <w:num w:numId="17">
    <w:abstractNumId w:val="22"/>
  </w:num>
  <w:num w:numId="18">
    <w:abstractNumId w:val="17"/>
  </w:num>
  <w:num w:numId="19">
    <w:abstractNumId w:val="26"/>
  </w:num>
  <w:num w:numId="20">
    <w:abstractNumId w:val="3"/>
  </w:num>
  <w:num w:numId="21">
    <w:abstractNumId w:val="12"/>
  </w:num>
  <w:num w:numId="22">
    <w:abstractNumId w:val="20"/>
    <w:lvlOverride w:ilvl="0">
      <w:startOverride w:val="1"/>
    </w:lvlOverride>
  </w:num>
  <w:num w:numId="23">
    <w:abstractNumId w:val="19"/>
  </w:num>
  <w:num w:numId="24">
    <w:abstractNumId w:val="4"/>
  </w:num>
  <w:num w:numId="25">
    <w:abstractNumId w:val="7"/>
  </w:num>
  <w:num w:numId="26">
    <w:abstractNumId w:val="11"/>
  </w:num>
  <w:num w:numId="27">
    <w:abstractNumId w:val="9"/>
  </w:num>
  <w:num w:numId="28">
    <w:abstractNumId w:val="16"/>
  </w:num>
  <w:num w:numId="29">
    <w:abstractNumId w:val="2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587CDB"/>
    <w:rsid w:val="00587C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24487BA9-6EF3-46C5-83DA-013154703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styleId="HTMLCite">
    <w:name w:val="HTML Cite"/>
    <w:basedOn w:val="DefaultParagraphFont"/>
    <w:uiPriority w:val="99"/>
    <w:semiHidden/>
    <w:unhideWhenUse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hyperlink" Target="https://github.com/Azure-Samples/storage-blob-dotnet-getting-started" TargetMode="External"/><Relationship Id="rId17" Type="http://schemas.openxmlformats.org/officeDocument/2006/relationships/hyperlink" Target="https://github.com/Azure-Samples/active-directory-dotnet-native-desktop" TargetMode="External"/><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github.com/Azure-Samples/key-vault-dotnet-manage-key-vaults" TargetMode="External"/><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github.com/Azure-Samples/app-service-dotnet-scale-web-apps" TargetMode="External"/><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1879</Words>
  <Characters>10716</Characters>
  <Application>Microsoft Office Word</Application>
  <DocSecurity>0</DocSecurity>
  <Lines>89</Lines>
  <Paragraphs>25</Paragraphs>
  <ScaleCrop>false</ScaleCrop>
  <Company/>
  <LinksUpToDate>false</LinksUpToDate>
  <CharactersWithSpaces>12570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Sehgal</dc:creator>
  <cp:keywords/>
  <dc:description/>
  <cp:lastModifiedBy>Kunal Sehgal</cp:lastModifiedBy>
  <cp:revision>2</cp:revision>
  <dcterms:created xsi:type="dcterms:W3CDTF">2020-03-14T16:45:00Z</dcterms:created>
  <dcterms:modified xsi:type="dcterms:W3CDTF">2020-03-14T16:45:00Z</dcterms:modified>
</cp:coreProperties>
</file>