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381" w:type="dxa"/>
        <w:jc w:val="center"/>
        <w:tblLook w:val="04A0" w:firstRow="1" w:lastRow="0" w:firstColumn="1" w:lastColumn="0" w:noHBand="0" w:noVBand="1"/>
      </w:tblPr>
      <w:tblGrid>
        <w:gridCol w:w="10381"/>
      </w:tblGrid>
      <w:tr w:rsidR="00420DBA" w:rsidRPr="00157933" w:rsidTr="00E60CF2">
        <w:trPr>
          <w:jc w:val="center"/>
        </w:trPr>
        <w:tc>
          <w:tcPr>
            <w:tcW w:w="10381" w:type="dxa"/>
          </w:tcPr>
          <w:p w:rsidR="00420DBA" w:rsidRPr="00157933" w:rsidRDefault="00420DBA" w:rsidP="00715D5B">
            <w:pPr>
              <w:spacing w:after="120" w:line="240" w:lineRule="auto"/>
              <w:jc w:val="center"/>
              <w:rPr>
                <w:rFonts w:ascii="Book Antiqua" w:hAnsi="Book Antiqua"/>
                <w:b/>
                <w:color w:val="000000"/>
                <w:sz w:val="24"/>
                <w:szCs w:val="24"/>
              </w:rPr>
            </w:pPr>
            <w:r w:rsidRPr="00157933">
              <w:rPr>
                <w:rFonts w:ascii="Book Antiqua" w:hAnsi="Book Antiqua"/>
                <w:b/>
                <w:color w:val="000000"/>
                <w:sz w:val="24"/>
                <w:szCs w:val="24"/>
              </w:rPr>
              <w:t>Unit I</w:t>
            </w:r>
            <w:r w:rsidR="00861272" w:rsidRPr="00157933">
              <w:rPr>
                <w:rFonts w:ascii="Book Antiqua" w:hAnsi="Book Antiqua"/>
                <w:b/>
                <w:color w:val="000000"/>
                <w:sz w:val="24"/>
                <w:szCs w:val="24"/>
              </w:rPr>
              <w:t xml:space="preserve"> </w:t>
            </w:r>
          </w:p>
        </w:tc>
      </w:tr>
      <w:tr w:rsidR="00F564CE" w:rsidRPr="00157933" w:rsidTr="00E60CF2">
        <w:trPr>
          <w:jc w:val="center"/>
        </w:trPr>
        <w:tc>
          <w:tcPr>
            <w:tcW w:w="10381" w:type="dxa"/>
          </w:tcPr>
          <w:p w:rsidR="00F564CE" w:rsidRPr="00157933" w:rsidRDefault="00715D5B" w:rsidP="00157933">
            <w:pPr>
              <w:pStyle w:val="Default"/>
              <w:tabs>
                <w:tab w:val="left" w:pos="0"/>
              </w:tabs>
              <w:spacing w:after="120"/>
              <w:jc w:val="center"/>
              <w:rPr>
                <w:rFonts w:cs="Times New Roman"/>
                <w:b/>
                <w:bCs/>
                <w:color w:val="auto"/>
              </w:rPr>
            </w:pPr>
            <w:r>
              <w:rPr>
                <w:rFonts w:cs="Times New Roman"/>
                <w:b/>
                <w:bCs/>
                <w:color w:val="auto"/>
              </w:rPr>
              <w:t xml:space="preserve">Probability </w:t>
            </w:r>
          </w:p>
          <w:p w:rsidR="00F564CE" w:rsidRPr="00157933" w:rsidRDefault="00F564CE" w:rsidP="00157933">
            <w:pPr>
              <w:tabs>
                <w:tab w:val="left" w:pos="0"/>
              </w:tabs>
              <w:spacing w:after="120" w:line="240" w:lineRule="auto"/>
              <w:ind w:right="-20"/>
              <w:jc w:val="both"/>
              <w:rPr>
                <w:rFonts w:ascii="Book Antiqua" w:hAnsi="Book Antiqua"/>
                <w:sz w:val="24"/>
                <w:szCs w:val="24"/>
              </w:rPr>
            </w:pPr>
            <w:r w:rsidRPr="00157933">
              <w:rPr>
                <w:rFonts w:ascii="Book Antiqua" w:eastAsia="Arial Unicode MS" w:hAnsi="Book Antiqua"/>
                <w:sz w:val="24"/>
                <w:szCs w:val="24"/>
              </w:rPr>
              <w:t xml:space="preserve">Consider an experiment whose outcome is not predictable with certainty. However, although the outcome of the experiment will not be known in advance, let us suppose that the set of all possible outcomes is known. This set of all possible outcomes of an experiment is known as the </w:t>
            </w:r>
            <w:r w:rsidRPr="00157933">
              <w:rPr>
                <w:rFonts w:ascii="Book Antiqua" w:eastAsia="Arial Unicode MS" w:hAnsi="Book Antiqua"/>
                <w:b/>
                <w:bCs/>
                <w:sz w:val="24"/>
                <w:szCs w:val="24"/>
              </w:rPr>
              <w:t xml:space="preserve">SAMPLE SPACE </w:t>
            </w:r>
            <w:r w:rsidRPr="00157933">
              <w:rPr>
                <w:rFonts w:ascii="Book Antiqua" w:eastAsia="Arial Unicode MS" w:hAnsi="Book Antiqua"/>
                <w:sz w:val="24"/>
                <w:szCs w:val="24"/>
              </w:rPr>
              <w:t xml:space="preserve">of the experiment </w:t>
            </w:r>
            <w:r w:rsidRPr="00157933">
              <w:rPr>
                <w:rFonts w:ascii="Book Antiqua" w:hAnsi="Book Antiqua"/>
                <w:sz w:val="24"/>
                <w:szCs w:val="24"/>
              </w:rPr>
              <w:t xml:space="preserve">and it is denoted by S. </w:t>
            </w:r>
          </w:p>
          <w:p w:rsidR="00F564CE" w:rsidRPr="00157933" w:rsidRDefault="00F564CE" w:rsidP="00157933">
            <w:pPr>
              <w:tabs>
                <w:tab w:val="left" w:pos="0"/>
              </w:tabs>
              <w:spacing w:after="120" w:line="240" w:lineRule="auto"/>
              <w:ind w:right="-20"/>
              <w:jc w:val="both"/>
              <w:rPr>
                <w:rFonts w:ascii="Book Antiqua" w:hAnsi="Book Antiqua"/>
                <w:sz w:val="24"/>
                <w:szCs w:val="24"/>
              </w:rPr>
            </w:pPr>
            <w:r w:rsidRPr="00157933">
              <w:rPr>
                <w:rFonts w:ascii="Book Antiqua" w:hAnsi="Book Antiqua"/>
                <w:sz w:val="24"/>
                <w:szCs w:val="24"/>
              </w:rPr>
              <w:t xml:space="preserve">Example: </w:t>
            </w:r>
            <w:r w:rsidRPr="00157933">
              <w:rPr>
                <w:rFonts w:ascii="Book Antiqua" w:hAnsi="Book Antiqua"/>
                <w:sz w:val="24"/>
                <w:szCs w:val="24"/>
                <w:lang w:bidi="hi-IN"/>
              </w:rPr>
              <w:t xml:space="preserve">If the experiment consists of flipping two coins, then the sample space consists of the following four points </w:t>
            </w:r>
            <w:r w:rsidRPr="00157933">
              <w:rPr>
                <w:rFonts w:ascii="Book Antiqua" w:hAnsi="Book Antiqua"/>
                <w:sz w:val="24"/>
                <w:szCs w:val="24"/>
              </w:rPr>
              <w:t>S = {HH, HT, TH, TT }</w:t>
            </w:r>
          </w:p>
          <w:p w:rsidR="00F564CE" w:rsidRPr="00157933" w:rsidRDefault="00F564CE" w:rsidP="00157933">
            <w:pPr>
              <w:tabs>
                <w:tab w:val="left" w:pos="0"/>
              </w:tabs>
              <w:spacing w:after="120" w:line="240" w:lineRule="auto"/>
              <w:ind w:right="-20"/>
              <w:jc w:val="both"/>
              <w:rPr>
                <w:rFonts w:ascii="Book Antiqua" w:hAnsi="Book Antiqua"/>
                <w:sz w:val="24"/>
                <w:szCs w:val="24"/>
              </w:rPr>
            </w:pPr>
            <w:r w:rsidRPr="00157933">
              <w:rPr>
                <w:rFonts w:ascii="Book Antiqua" w:hAnsi="Book Antiqua"/>
                <w:sz w:val="24"/>
                <w:szCs w:val="24"/>
              </w:rPr>
              <w:t xml:space="preserve">Each outcome in a sample space is called a Sample Point Number of sample points in a sample space S is </w:t>
            </w:r>
            <w:r w:rsidRPr="00157933">
              <w:rPr>
                <w:rFonts w:ascii="Book Antiqua" w:hAnsi="Book Antiqua"/>
                <w:b/>
                <w:sz w:val="24"/>
                <w:szCs w:val="24"/>
              </w:rPr>
              <w:t>n(S) = n</w:t>
            </w:r>
            <w:r w:rsidRPr="00157933">
              <w:rPr>
                <w:rFonts w:ascii="Book Antiqua" w:hAnsi="Book Antiqua"/>
                <w:b/>
                <w:position w:val="5"/>
                <w:sz w:val="24"/>
                <w:szCs w:val="24"/>
              </w:rPr>
              <w:t xml:space="preserve">k </w:t>
            </w:r>
            <w:r w:rsidRPr="00157933">
              <w:rPr>
                <w:rFonts w:ascii="Book Antiqua" w:hAnsi="Book Antiqua"/>
                <w:sz w:val="24"/>
                <w:szCs w:val="24"/>
              </w:rPr>
              <w:t xml:space="preserve">Where n = number of outcomes and k = number of objects </w:t>
            </w:r>
          </w:p>
          <w:p w:rsidR="00F564CE" w:rsidRPr="00157933" w:rsidRDefault="00F564CE" w:rsidP="00157933">
            <w:pPr>
              <w:tabs>
                <w:tab w:val="left" w:pos="0"/>
              </w:tabs>
              <w:spacing w:after="120" w:line="240" w:lineRule="auto"/>
              <w:ind w:right="-20"/>
              <w:jc w:val="both"/>
              <w:rPr>
                <w:rFonts w:ascii="Book Antiqua" w:hAnsi="Book Antiqua"/>
                <w:b/>
                <w:sz w:val="24"/>
                <w:szCs w:val="24"/>
              </w:rPr>
            </w:pPr>
            <w:r w:rsidRPr="00157933">
              <w:rPr>
                <w:rFonts w:ascii="Book Antiqua" w:hAnsi="Book Antiqua"/>
                <w:b/>
                <w:sz w:val="24"/>
                <w:szCs w:val="24"/>
              </w:rPr>
              <w:t xml:space="preserve">Probability: </w:t>
            </w:r>
          </w:p>
          <w:p w:rsidR="00F564CE" w:rsidRPr="00157933" w:rsidRDefault="00F564CE" w:rsidP="00157933">
            <w:pPr>
              <w:tabs>
                <w:tab w:val="left" w:pos="0"/>
              </w:tabs>
              <w:spacing w:after="120" w:line="240" w:lineRule="auto"/>
              <w:ind w:right="-20"/>
              <w:jc w:val="both"/>
              <w:rPr>
                <w:rFonts w:ascii="Book Antiqua" w:hAnsi="Book Antiqua"/>
                <w:sz w:val="24"/>
                <w:szCs w:val="24"/>
              </w:rPr>
            </w:pPr>
            <w:r w:rsidRPr="00157933">
              <w:rPr>
                <w:rFonts w:ascii="Book Antiqua" w:hAnsi="Book Antiqua"/>
                <w:sz w:val="24"/>
                <w:szCs w:val="24"/>
              </w:rPr>
              <w:t>If an experiment results in ‘n’ exhaustive, mutually exclusive and equally likely cases  and  ‘m’  of  them  are  favorable  to  the  happening  of  an  event  ‘A’  then  Probability  of happening of  A is</w:t>
            </w:r>
            <w:bookmarkStart w:id="0" w:name="_GoBack"/>
            <w:bookmarkEnd w:id="0"/>
          </w:p>
          <w:p w:rsidR="00F564CE" w:rsidRPr="00157933" w:rsidRDefault="00F564CE" w:rsidP="00157933">
            <w:pPr>
              <w:tabs>
                <w:tab w:val="left" w:pos="0"/>
              </w:tabs>
              <w:spacing w:after="120" w:line="240" w:lineRule="auto"/>
              <w:ind w:right="-20"/>
              <w:jc w:val="both"/>
              <w:rPr>
                <w:rFonts w:ascii="Book Antiqua" w:hAnsi="Book Antiqua"/>
                <w:position w:val="-2"/>
                <w:sz w:val="24"/>
                <w:szCs w:val="24"/>
              </w:rPr>
            </w:pPr>
            <w:r w:rsidRPr="00157933">
              <w:rPr>
                <w:rFonts w:ascii="Book Antiqua" w:hAnsi="Book Antiqua"/>
                <w:sz w:val="24"/>
                <w:szCs w:val="24"/>
              </w:rPr>
              <w:object w:dxaOrig="10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31.5pt" o:ole="">
                  <v:imagedata r:id="rId7" o:title=""/>
                </v:shape>
                <o:OLEObject Type="Embed" ProgID="Equation.DSMT4" ShapeID="_x0000_i1025" DrawAspect="Content" ObjectID="_1624270318" r:id="rId8"/>
              </w:object>
            </w:r>
          </w:p>
          <w:p w:rsidR="00F564CE" w:rsidRPr="00157933" w:rsidRDefault="00F564CE" w:rsidP="00157933">
            <w:pPr>
              <w:tabs>
                <w:tab w:val="left" w:pos="0"/>
              </w:tabs>
              <w:spacing w:after="120" w:line="240" w:lineRule="auto"/>
              <w:ind w:right="-20"/>
              <w:jc w:val="both"/>
              <w:rPr>
                <w:rFonts w:ascii="Book Antiqua" w:hAnsi="Book Antiqua"/>
                <w:position w:val="-6"/>
                <w:sz w:val="24"/>
                <w:szCs w:val="24"/>
              </w:rPr>
            </w:pPr>
            <w:r w:rsidRPr="00157933">
              <w:rPr>
                <w:rFonts w:ascii="Book Antiqua" w:hAnsi="Book Antiqua"/>
                <w:sz w:val="24"/>
                <w:szCs w:val="24"/>
              </w:rPr>
              <w:t>Since the number of cases in which the event A will not happen is ‘n – m’, the probability that event A will not happen is:</w:t>
            </w:r>
          </w:p>
          <w:p w:rsidR="00F564CE" w:rsidRPr="00157933" w:rsidRDefault="00F564CE" w:rsidP="00157933">
            <w:pPr>
              <w:tabs>
                <w:tab w:val="left" w:pos="0"/>
              </w:tabs>
              <w:spacing w:after="120" w:line="240" w:lineRule="auto"/>
              <w:ind w:right="-20"/>
              <w:jc w:val="both"/>
              <w:rPr>
                <w:rFonts w:ascii="Book Antiqua" w:hAnsi="Book Antiqua"/>
                <w:sz w:val="24"/>
                <w:szCs w:val="24"/>
              </w:rPr>
            </w:pPr>
            <w:r w:rsidRPr="00157933">
              <w:rPr>
                <w:rFonts w:ascii="Book Antiqua" w:hAnsi="Book Antiqua"/>
                <w:position w:val="-24"/>
                <w:sz w:val="24"/>
                <w:szCs w:val="24"/>
              </w:rPr>
              <w:object w:dxaOrig="1359" w:dyaOrig="620">
                <v:shape id="_x0000_i1026" type="#_x0000_t75" style="width:67.5pt;height:31.5pt" o:ole="">
                  <v:imagedata r:id="rId9" o:title=""/>
                </v:shape>
                <o:OLEObject Type="Embed" ProgID="Equation.DSMT4" ShapeID="_x0000_i1026" DrawAspect="Content" ObjectID="_1624270319" r:id="rId10"/>
              </w:object>
            </w:r>
          </w:p>
          <w:p w:rsidR="00F564CE" w:rsidRPr="00157933" w:rsidRDefault="00F564CE" w:rsidP="00157933">
            <w:pPr>
              <w:tabs>
                <w:tab w:val="left" w:pos="0"/>
              </w:tabs>
              <w:spacing w:after="120" w:line="240" w:lineRule="auto"/>
              <w:ind w:right="-20"/>
              <w:jc w:val="both"/>
              <w:rPr>
                <w:rFonts w:ascii="Book Antiqua" w:hAnsi="Book Antiqua"/>
                <w:sz w:val="24"/>
                <w:szCs w:val="24"/>
              </w:rPr>
            </w:pPr>
            <w:r w:rsidRPr="00157933">
              <w:rPr>
                <w:rFonts w:ascii="Book Antiqua" w:hAnsi="Book Antiqua"/>
                <w:sz w:val="24"/>
                <w:szCs w:val="24"/>
              </w:rPr>
              <w:t xml:space="preserve">Therefore </w:t>
            </w:r>
            <w:r w:rsidRPr="00157933">
              <w:rPr>
                <w:rFonts w:ascii="Book Antiqua" w:hAnsi="Book Antiqua"/>
                <w:position w:val="-10"/>
                <w:sz w:val="24"/>
                <w:szCs w:val="24"/>
              </w:rPr>
              <w:object w:dxaOrig="1579" w:dyaOrig="380">
                <v:shape id="_x0000_i1027" type="#_x0000_t75" style="width:78.75pt;height:18pt" o:ole="">
                  <v:imagedata r:id="rId11" o:title=""/>
                </v:shape>
                <o:OLEObject Type="Embed" ProgID="Equation.DSMT4" ShapeID="_x0000_i1027" DrawAspect="Content" ObjectID="_1624270320" r:id="rId12"/>
              </w:object>
            </w:r>
          </w:p>
          <w:p w:rsidR="00F564CE" w:rsidRPr="00157933" w:rsidRDefault="00F564CE" w:rsidP="00157933">
            <w:pPr>
              <w:tabs>
                <w:tab w:val="left" w:pos="0"/>
              </w:tabs>
              <w:spacing w:after="120" w:line="240" w:lineRule="auto"/>
              <w:ind w:right="-20"/>
              <w:jc w:val="both"/>
              <w:rPr>
                <w:rFonts w:ascii="Book Antiqua" w:hAnsi="Book Antiqua"/>
                <w:b/>
                <w:bCs/>
                <w:sz w:val="24"/>
                <w:szCs w:val="24"/>
              </w:rPr>
            </w:pPr>
            <w:r w:rsidRPr="00157933">
              <w:rPr>
                <w:rFonts w:ascii="Book Antiqua" w:hAnsi="Book Antiqua"/>
                <w:b/>
                <w:bCs/>
                <w:sz w:val="24"/>
                <w:szCs w:val="24"/>
              </w:rPr>
              <w:t>Axioms of probability:</w:t>
            </w:r>
          </w:p>
          <w:p w:rsidR="00F564CE" w:rsidRPr="00157933" w:rsidRDefault="00F564CE" w:rsidP="00157933">
            <w:pPr>
              <w:tabs>
                <w:tab w:val="left" w:pos="0"/>
              </w:tabs>
              <w:autoSpaceDE w:val="0"/>
              <w:autoSpaceDN w:val="0"/>
              <w:adjustRightInd w:val="0"/>
              <w:spacing w:after="120" w:line="240" w:lineRule="auto"/>
              <w:jc w:val="both"/>
              <w:rPr>
                <w:rFonts w:ascii="Book Antiqua" w:hAnsi="Book Antiqua"/>
                <w:sz w:val="24"/>
                <w:szCs w:val="24"/>
                <w:lang w:bidi="hi-IN"/>
              </w:rPr>
            </w:pPr>
            <w:r w:rsidRPr="00157933">
              <w:rPr>
                <w:rFonts w:ascii="Book Antiqua" w:hAnsi="Book Antiqua"/>
                <w:sz w:val="24"/>
                <w:szCs w:val="24"/>
                <w:lang w:bidi="hi-IN"/>
              </w:rPr>
              <w:t>Consider an experiment whose sample space is S. For each event E of the sample space S, then</w:t>
            </w:r>
          </w:p>
          <w:p w:rsidR="00F564CE" w:rsidRPr="00157933" w:rsidRDefault="00F564CE" w:rsidP="00157933">
            <w:pPr>
              <w:pStyle w:val="ListParagraph"/>
              <w:numPr>
                <w:ilvl w:val="0"/>
                <w:numId w:val="6"/>
              </w:numPr>
              <w:tabs>
                <w:tab w:val="left" w:pos="0"/>
              </w:tabs>
              <w:spacing w:after="120"/>
              <w:ind w:right="-20"/>
              <w:jc w:val="both"/>
              <w:rPr>
                <w:rFonts w:ascii="Book Antiqua" w:hAnsi="Book Antiqua"/>
                <w:b/>
                <w:bCs/>
                <w:sz w:val="24"/>
                <w:szCs w:val="24"/>
              </w:rPr>
            </w:pPr>
            <w:r w:rsidRPr="00157933">
              <w:rPr>
                <w:rFonts w:ascii="Book Antiqua" w:hAnsi="Book Antiqua"/>
                <w:sz w:val="24"/>
                <w:szCs w:val="24"/>
              </w:rPr>
              <w:object w:dxaOrig="1240" w:dyaOrig="320">
                <v:shape id="_x0000_i1028" type="#_x0000_t75" style="width:61.5pt;height:15.75pt" o:ole="">
                  <v:imagedata r:id="rId13" o:title=""/>
                </v:shape>
                <o:OLEObject Type="Embed" ProgID="Equation.DSMT4" ShapeID="_x0000_i1028" DrawAspect="Content" ObjectID="_1624270321" r:id="rId14"/>
              </w:object>
            </w:r>
          </w:p>
          <w:p w:rsidR="00F564CE" w:rsidRPr="00157933" w:rsidRDefault="00F564CE" w:rsidP="00157933">
            <w:pPr>
              <w:pStyle w:val="ListParagraph"/>
              <w:numPr>
                <w:ilvl w:val="0"/>
                <w:numId w:val="6"/>
              </w:numPr>
              <w:tabs>
                <w:tab w:val="left" w:pos="0"/>
              </w:tabs>
              <w:spacing w:after="120"/>
              <w:ind w:right="-20"/>
              <w:jc w:val="both"/>
              <w:rPr>
                <w:rFonts w:ascii="Book Antiqua" w:hAnsi="Book Antiqua"/>
                <w:b/>
                <w:bCs/>
                <w:sz w:val="24"/>
                <w:szCs w:val="24"/>
              </w:rPr>
            </w:pPr>
            <w:r w:rsidRPr="00157933">
              <w:rPr>
                <w:rFonts w:ascii="Book Antiqua" w:hAnsi="Book Antiqua"/>
                <w:sz w:val="24"/>
                <w:szCs w:val="24"/>
              </w:rPr>
              <w:object w:dxaOrig="859" w:dyaOrig="320">
                <v:shape id="_x0000_i1029" type="#_x0000_t75" style="width:42.75pt;height:15.75pt" o:ole="">
                  <v:imagedata r:id="rId15" o:title=""/>
                </v:shape>
                <o:OLEObject Type="Embed" ProgID="Equation.DSMT4" ShapeID="_x0000_i1029" DrawAspect="Content" ObjectID="_1624270322" r:id="rId16"/>
              </w:object>
            </w:r>
          </w:p>
          <w:p w:rsidR="00F564CE" w:rsidRPr="00157933" w:rsidRDefault="00F564CE" w:rsidP="00157933">
            <w:pPr>
              <w:tabs>
                <w:tab w:val="left" w:pos="0"/>
                <w:tab w:val="left" w:pos="360"/>
              </w:tabs>
              <w:spacing w:after="120" w:line="240" w:lineRule="auto"/>
              <w:ind w:right="-20"/>
              <w:jc w:val="both"/>
              <w:rPr>
                <w:rFonts w:ascii="Book Antiqua" w:hAnsi="Book Antiqua"/>
                <w:sz w:val="24"/>
                <w:szCs w:val="24"/>
              </w:rPr>
            </w:pPr>
            <w:r w:rsidRPr="00157933">
              <w:rPr>
                <w:rFonts w:ascii="Book Antiqua" w:hAnsi="Book Antiqua"/>
                <w:b/>
                <w:sz w:val="24"/>
                <w:szCs w:val="24"/>
              </w:rPr>
              <w:t>Laws of probability:</w:t>
            </w:r>
          </w:p>
          <w:p w:rsidR="00F564CE" w:rsidRPr="00157933" w:rsidRDefault="00F564CE" w:rsidP="00157933">
            <w:pPr>
              <w:pStyle w:val="ListParagraph"/>
              <w:numPr>
                <w:ilvl w:val="0"/>
                <w:numId w:val="7"/>
              </w:numPr>
              <w:tabs>
                <w:tab w:val="left" w:pos="0"/>
                <w:tab w:val="left" w:pos="360"/>
              </w:tabs>
              <w:spacing w:after="120"/>
              <w:ind w:right="-20"/>
              <w:jc w:val="both"/>
              <w:rPr>
                <w:rFonts w:ascii="Book Antiqua" w:hAnsi="Book Antiqua"/>
                <w:bCs/>
                <w:sz w:val="24"/>
                <w:szCs w:val="24"/>
              </w:rPr>
            </w:pPr>
            <w:r w:rsidRPr="00157933">
              <w:rPr>
                <w:rFonts w:ascii="Book Antiqua" w:hAnsi="Book Antiqua"/>
                <w:bCs/>
                <w:sz w:val="24"/>
                <w:szCs w:val="24"/>
              </w:rPr>
              <w:t>Addition theorem:</w:t>
            </w:r>
          </w:p>
          <w:p w:rsidR="00F564CE" w:rsidRPr="00157933" w:rsidRDefault="00F564CE" w:rsidP="00157933">
            <w:pPr>
              <w:pStyle w:val="ListParagraph"/>
              <w:tabs>
                <w:tab w:val="left" w:pos="0"/>
              </w:tabs>
              <w:spacing w:after="120"/>
              <w:ind w:right="-20"/>
              <w:jc w:val="both"/>
              <w:rPr>
                <w:rFonts w:ascii="Book Antiqua" w:hAnsi="Book Antiqua"/>
                <w:bCs/>
                <w:sz w:val="24"/>
                <w:szCs w:val="24"/>
              </w:rPr>
            </w:pPr>
            <w:r w:rsidRPr="00157933">
              <w:rPr>
                <w:rFonts w:ascii="Book Antiqua" w:hAnsi="Book Antiqua"/>
                <w:bCs/>
                <w:sz w:val="24"/>
                <w:szCs w:val="24"/>
              </w:rPr>
              <w:object w:dxaOrig="3540" w:dyaOrig="320">
                <v:shape id="_x0000_i1030" type="#_x0000_t75" style="width:177pt;height:15.75pt" o:ole="">
                  <v:imagedata r:id="rId17" o:title=""/>
                </v:shape>
                <o:OLEObject Type="Embed" ProgID="Equation.DSMT4" ShapeID="_x0000_i1030" DrawAspect="Content" ObjectID="_1624270323" r:id="rId18"/>
              </w:object>
            </w:r>
          </w:p>
          <w:p w:rsidR="00F564CE" w:rsidRPr="00157933" w:rsidRDefault="00F564CE" w:rsidP="00157933">
            <w:pPr>
              <w:pStyle w:val="ListParagraph"/>
              <w:tabs>
                <w:tab w:val="left" w:pos="0"/>
              </w:tabs>
              <w:spacing w:after="120"/>
              <w:ind w:right="-20"/>
              <w:jc w:val="both"/>
              <w:rPr>
                <w:rFonts w:ascii="Book Antiqua" w:hAnsi="Book Antiqua"/>
                <w:bCs/>
                <w:sz w:val="24"/>
                <w:szCs w:val="24"/>
              </w:rPr>
            </w:pPr>
            <w:r w:rsidRPr="00157933">
              <w:rPr>
                <w:rFonts w:ascii="Book Antiqua" w:hAnsi="Book Antiqua"/>
                <w:bCs/>
                <w:sz w:val="24"/>
                <w:szCs w:val="24"/>
              </w:rPr>
              <w:t xml:space="preserve">If </w:t>
            </w:r>
            <w:r w:rsidRPr="00157933">
              <w:rPr>
                <w:rFonts w:ascii="Book Antiqua" w:hAnsi="Book Antiqua"/>
                <w:bCs/>
                <w:w w:val="104"/>
                <w:sz w:val="24"/>
                <w:szCs w:val="24"/>
              </w:rPr>
              <w:t>A and B are exclusive events i.e. disjoint sets, then:</w:t>
            </w:r>
            <w:r w:rsidRPr="00157933">
              <w:rPr>
                <w:rFonts w:ascii="Book Antiqua" w:hAnsi="Book Antiqua"/>
                <w:bCs/>
                <w:w w:val="104"/>
                <w:position w:val="-10"/>
                <w:sz w:val="24"/>
                <w:szCs w:val="24"/>
              </w:rPr>
              <w:object w:dxaOrig="2420" w:dyaOrig="320">
                <v:shape id="_x0000_i1031" type="#_x0000_t75" style="width:120.75pt;height:15.75pt" o:ole="">
                  <v:imagedata r:id="rId19" o:title=""/>
                </v:shape>
                <o:OLEObject Type="Embed" ProgID="Equation.DSMT4" ShapeID="_x0000_i1031" DrawAspect="Content" ObjectID="_1624270324" r:id="rId20"/>
              </w:object>
            </w:r>
          </w:p>
          <w:p w:rsidR="00F564CE" w:rsidRPr="00157933" w:rsidRDefault="00F564CE" w:rsidP="00157933">
            <w:pPr>
              <w:pStyle w:val="ListParagraph"/>
              <w:numPr>
                <w:ilvl w:val="0"/>
                <w:numId w:val="7"/>
              </w:numPr>
              <w:tabs>
                <w:tab w:val="left" w:pos="0"/>
              </w:tabs>
              <w:spacing w:after="120"/>
              <w:ind w:right="-20"/>
              <w:jc w:val="both"/>
              <w:rPr>
                <w:rFonts w:ascii="Book Antiqua" w:hAnsi="Book Antiqua"/>
                <w:bCs/>
                <w:sz w:val="24"/>
                <w:szCs w:val="24"/>
              </w:rPr>
            </w:pPr>
            <w:r w:rsidRPr="00157933">
              <w:rPr>
                <w:rFonts w:ascii="Book Antiqua" w:hAnsi="Book Antiqua"/>
                <w:bCs/>
                <w:sz w:val="24"/>
                <w:szCs w:val="24"/>
              </w:rPr>
              <w:t>Addition theorem (for three events):If A, B and C are pairwise exclusive events</w:t>
            </w:r>
          </w:p>
          <w:p w:rsidR="00F564CE" w:rsidRPr="00157933" w:rsidRDefault="00F564CE" w:rsidP="00157933">
            <w:pPr>
              <w:pStyle w:val="ListParagraph"/>
              <w:tabs>
                <w:tab w:val="left" w:pos="0"/>
              </w:tabs>
              <w:spacing w:after="120"/>
              <w:ind w:right="-14"/>
              <w:jc w:val="both"/>
              <w:rPr>
                <w:rFonts w:ascii="Book Antiqua" w:hAnsi="Book Antiqua"/>
                <w:bCs/>
                <w:sz w:val="24"/>
                <w:szCs w:val="24"/>
              </w:rPr>
            </w:pPr>
            <w:r w:rsidRPr="00157933">
              <w:rPr>
                <w:rFonts w:ascii="Book Antiqua" w:hAnsi="Book Antiqua"/>
                <w:bCs/>
                <w:sz w:val="24"/>
                <w:szCs w:val="24"/>
              </w:rPr>
              <w:object w:dxaOrig="8460" w:dyaOrig="320">
                <v:shape id="_x0000_i1032" type="#_x0000_t75" style="width:423.75pt;height:15.75pt" o:ole="">
                  <v:imagedata r:id="rId21" o:title=""/>
                </v:shape>
                <o:OLEObject Type="Embed" ProgID="Equation.DSMT4" ShapeID="_x0000_i1032" DrawAspect="Content" ObjectID="_1624270325" r:id="rId22"/>
              </w:object>
            </w:r>
          </w:p>
          <w:p w:rsidR="00F564CE" w:rsidRPr="00157933" w:rsidRDefault="00F564CE" w:rsidP="00157933">
            <w:pPr>
              <w:pStyle w:val="ListParagraph"/>
              <w:tabs>
                <w:tab w:val="left" w:pos="0"/>
              </w:tabs>
              <w:spacing w:after="120"/>
              <w:ind w:right="-14"/>
              <w:jc w:val="both"/>
              <w:rPr>
                <w:rFonts w:ascii="Book Antiqua" w:hAnsi="Book Antiqua"/>
                <w:b/>
                <w:sz w:val="24"/>
                <w:szCs w:val="24"/>
              </w:rPr>
            </w:pPr>
            <w:r w:rsidRPr="00157933">
              <w:rPr>
                <w:rFonts w:ascii="Book Antiqua" w:hAnsi="Book Antiqua"/>
                <w:bCs/>
                <w:sz w:val="24"/>
                <w:szCs w:val="24"/>
              </w:rPr>
              <w:t>Complementary Event</w:t>
            </w:r>
            <w:r w:rsidRPr="00157933">
              <w:rPr>
                <w:rFonts w:ascii="Book Antiqua" w:hAnsi="Book Antiqua"/>
                <w:b/>
                <w:sz w:val="24"/>
                <w:szCs w:val="24"/>
              </w:rPr>
              <w:t>:</w:t>
            </w:r>
            <w:r w:rsidRPr="00157933">
              <w:rPr>
                <w:rFonts w:ascii="Book Antiqua" w:hAnsi="Book Antiqua"/>
                <w:position w:val="-10"/>
                <w:sz w:val="24"/>
                <w:szCs w:val="24"/>
              </w:rPr>
              <w:object w:dxaOrig="1640" w:dyaOrig="320">
                <v:shape id="_x0000_i1033" type="#_x0000_t75" style="width:82.5pt;height:15.75pt" o:ole="">
                  <v:imagedata r:id="rId23" o:title=""/>
                </v:shape>
                <o:OLEObject Type="Embed" ProgID="Equation.DSMT4" ShapeID="_x0000_i1033" DrawAspect="Content" ObjectID="_1624270326" r:id="rId24"/>
              </w:object>
            </w:r>
          </w:p>
        </w:tc>
      </w:tr>
      <w:tr w:rsidR="00420DBA" w:rsidRPr="00157933" w:rsidTr="00E60CF2">
        <w:trPr>
          <w:jc w:val="center"/>
        </w:trPr>
        <w:tc>
          <w:tcPr>
            <w:tcW w:w="10381" w:type="dxa"/>
          </w:tcPr>
          <w:p w:rsidR="00420DBA" w:rsidRPr="00157933" w:rsidRDefault="00516FCB" w:rsidP="00157933">
            <w:pPr>
              <w:pStyle w:val="ListParagraph"/>
              <w:tabs>
                <w:tab w:val="left" w:pos="0"/>
              </w:tabs>
              <w:spacing w:after="120"/>
              <w:ind w:right="-14"/>
              <w:jc w:val="center"/>
              <w:rPr>
                <w:rFonts w:ascii="Book Antiqua" w:hAnsi="Book Antiqua"/>
                <w:b/>
                <w:sz w:val="24"/>
                <w:szCs w:val="24"/>
              </w:rPr>
            </w:pPr>
            <w:r w:rsidRPr="00157933">
              <w:rPr>
                <w:rFonts w:ascii="Book Antiqua" w:hAnsi="Book Antiqua"/>
                <w:b/>
                <w:sz w:val="24"/>
                <w:szCs w:val="24"/>
              </w:rPr>
              <w:t>Conditional Probability and I</w:t>
            </w:r>
            <w:r w:rsidR="00420DBA" w:rsidRPr="00157933">
              <w:rPr>
                <w:rFonts w:ascii="Book Antiqua" w:hAnsi="Book Antiqua"/>
                <w:b/>
                <w:sz w:val="24"/>
                <w:szCs w:val="24"/>
              </w:rPr>
              <w:t>ndependence</w:t>
            </w:r>
          </w:p>
          <w:p w:rsidR="00420DBA" w:rsidRPr="00157933" w:rsidRDefault="00420DBA" w:rsidP="00157933">
            <w:pPr>
              <w:tabs>
                <w:tab w:val="left" w:pos="0"/>
              </w:tabs>
              <w:spacing w:after="120" w:line="240" w:lineRule="auto"/>
              <w:ind w:right="-14"/>
              <w:jc w:val="both"/>
              <w:rPr>
                <w:rFonts w:ascii="Book Antiqua" w:hAnsi="Book Antiqua"/>
                <w:sz w:val="24"/>
                <w:szCs w:val="24"/>
              </w:rPr>
            </w:pPr>
            <w:r w:rsidRPr="00157933">
              <w:rPr>
                <w:rFonts w:ascii="Book Antiqua" w:hAnsi="Book Antiqua"/>
                <w:sz w:val="24"/>
                <w:szCs w:val="24"/>
              </w:rPr>
              <w:lastRenderedPageBreak/>
              <w:t>If    A  and  B  are  two  events  in  a  sample  space  S,  then  the probability of the event B when the event A has already occurred is called the conditional probability of B and is denoted by P(A|B) and defined as</w:t>
            </w:r>
          </w:p>
          <w:p w:rsidR="00420DBA" w:rsidRPr="00157933" w:rsidRDefault="00420DBA" w:rsidP="00157933">
            <w:pPr>
              <w:tabs>
                <w:tab w:val="left" w:pos="0"/>
              </w:tabs>
              <w:spacing w:after="120" w:line="240" w:lineRule="auto"/>
              <w:ind w:right="-20"/>
              <w:jc w:val="both"/>
              <w:rPr>
                <w:rFonts w:ascii="Book Antiqua" w:hAnsi="Book Antiqua"/>
                <w:sz w:val="24"/>
                <w:szCs w:val="24"/>
              </w:rPr>
            </w:pPr>
            <w:r w:rsidRPr="00157933">
              <w:rPr>
                <w:rFonts w:ascii="Book Antiqua" w:hAnsi="Book Antiqua"/>
                <w:sz w:val="24"/>
                <w:szCs w:val="24"/>
              </w:rPr>
              <w:object w:dxaOrig="2040" w:dyaOrig="660">
                <v:shape id="_x0000_i1034" type="#_x0000_t75" style="width:102pt;height:33pt" o:ole="">
                  <v:imagedata r:id="rId25" o:title=""/>
                </v:shape>
                <o:OLEObject Type="Embed" ProgID="Equation.DSMT4" ShapeID="_x0000_i1034" DrawAspect="Content" ObjectID="_1624270327" r:id="rId26"/>
              </w:object>
            </w:r>
          </w:p>
          <w:p w:rsidR="00420DBA" w:rsidRPr="00157933" w:rsidRDefault="00420DBA" w:rsidP="00157933">
            <w:pPr>
              <w:tabs>
                <w:tab w:val="left" w:pos="0"/>
              </w:tabs>
              <w:spacing w:after="120" w:line="240" w:lineRule="auto"/>
              <w:ind w:right="-20"/>
              <w:jc w:val="both"/>
              <w:rPr>
                <w:rFonts w:ascii="Book Antiqua" w:hAnsi="Book Antiqua"/>
                <w:sz w:val="24"/>
                <w:szCs w:val="24"/>
              </w:rPr>
            </w:pPr>
            <w:r w:rsidRPr="00157933">
              <w:rPr>
                <w:rFonts w:ascii="Book Antiqua" w:hAnsi="Book Antiqua"/>
                <w:sz w:val="24"/>
                <w:szCs w:val="24"/>
              </w:rPr>
              <w:t>The probability P(A|B) is an updating of P(A) based on the knowledge that event B has already occurred.</w:t>
            </w:r>
          </w:p>
          <w:p w:rsidR="00420DBA" w:rsidRPr="00157933" w:rsidRDefault="00420DBA" w:rsidP="00157933">
            <w:pPr>
              <w:tabs>
                <w:tab w:val="left" w:pos="0"/>
              </w:tabs>
              <w:spacing w:after="120" w:line="240" w:lineRule="auto"/>
              <w:ind w:right="-20"/>
              <w:jc w:val="both"/>
              <w:rPr>
                <w:rFonts w:ascii="Book Antiqua" w:hAnsi="Book Antiqua"/>
                <w:sz w:val="24"/>
                <w:szCs w:val="24"/>
              </w:rPr>
            </w:pPr>
            <w:r w:rsidRPr="00157933">
              <w:rPr>
                <w:rFonts w:ascii="Book Antiqua" w:hAnsi="Book Antiqua"/>
                <w:b/>
                <w:sz w:val="24"/>
                <w:szCs w:val="24"/>
              </w:rPr>
              <w:t>Multiplication law of probability:</w:t>
            </w:r>
            <w:r w:rsidRPr="00157933">
              <w:rPr>
                <w:rFonts w:ascii="Book Antiqua" w:hAnsi="Book Antiqua"/>
                <w:position w:val="-10"/>
                <w:sz w:val="24"/>
                <w:szCs w:val="24"/>
              </w:rPr>
              <w:object w:dxaOrig="4099" w:dyaOrig="320">
                <v:shape id="_x0000_i1035" type="#_x0000_t75" style="width:206.25pt;height:15.75pt" o:ole="">
                  <v:imagedata r:id="rId27" o:title=""/>
                </v:shape>
                <o:OLEObject Type="Embed" ProgID="Equation.DSMT4" ShapeID="_x0000_i1035" DrawAspect="Content" ObjectID="_1624270328" r:id="rId28"/>
              </w:object>
            </w:r>
          </w:p>
          <w:p w:rsidR="00420DBA" w:rsidRPr="00157933" w:rsidRDefault="00420DBA" w:rsidP="00157933">
            <w:pPr>
              <w:tabs>
                <w:tab w:val="left" w:pos="0"/>
              </w:tabs>
              <w:spacing w:after="120" w:line="240" w:lineRule="auto"/>
              <w:ind w:right="-20"/>
              <w:jc w:val="both"/>
              <w:rPr>
                <w:rFonts w:ascii="Book Antiqua" w:hAnsi="Book Antiqua"/>
                <w:sz w:val="24"/>
                <w:szCs w:val="24"/>
              </w:rPr>
            </w:pPr>
            <w:r w:rsidRPr="00157933">
              <w:rPr>
                <w:rFonts w:ascii="Book Antiqua" w:hAnsi="Book Antiqua"/>
                <w:b/>
                <w:sz w:val="24"/>
                <w:szCs w:val="24"/>
              </w:rPr>
              <w:t>Independent events:</w:t>
            </w:r>
          </w:p>
          <w:p w:rsidR="00420DBA" w:rsidRPr="00157933" w:rsidRDefault="00420DBA" w:rsidP="00157933">
            <w:pPr>
              <w:tabs>
                <w:tab w:val="left" w:pos="0"/>
              </w:tabs>
              <w:spacing w:after="120" w:line="240" w:lineRule="auto"/>
              <w:ind w:right="-20"/>
              <w:jc w:val="both"/>
              <w:rPr>
                <w:rFonts w:ascii="Book Antiqua" w:hAnsi="Book Antiqua"/>
                <w:sz w:val="24"/>
                <w:szCs w:val="24"/>
              </w:rPr>
            </w:pPr>
            <w:r w:rsidRPr="00157933">
              <w:rPr>
                <w:rFonts w:ascii="Book Antiqua" w:hAnsi="Book Antiqua"/>
                <w:sz w:val="24"/>
                <w:szCs w:val="24"/>
              </w:rPr>
              <w:t>A set of events is said to be independent if the occurrence of any one of them does not depend on the occurrence or non-occurrence of the others. If two events A and B are independent then:</w:t>
            </w:r>
          </w:p>
          <w:p w:rsidR="00420DBA" w:rsidRPr="00157933" w:rsidRDefault="00420DBA" w:rsidP="00157933">
            <w:pPr>
              <w:tabs>
                <w:tab w:val="left" w:pos="0"/>
              </w:tabs>
              <w:spacing w:after="120" w:line="240" w:lineRule="auto"/>
              <w:ind w:right="-20"/>
              <w:jc w:val="both"/>
              <w:rPr>
                <w:rFonts w:ascii="Book Antiqua" w:hAnsi="Book Antiqua"/>
                <w:sz w:val="24"/>
                <w:szCs w:val="24"/>
              </w:rPr>
            </w:pPr>
            <w:r w:rsidRPr="00157933">
              <w:rPr>
                <w:rFonts w:ascii="Book Antiqua" w:hAnsi="Book Antiqua"/>
                <w:sz w:val="24"/>
                <w:szCs w:val="24"/>
              </w:rPr>
              <w:object w:dxaOrig="2260" w:dyaOrig="320">
                <v:shape id="_x0000_i1036" type="#_x0000_t75" style="width:113.25pt;height:15.75pt" o:ole="">
                  <v:imagedata r:id="rId29" o:title=""/>
                </v:shape>
                <o:OLEObject Type="Embed" ProgID="Equation.DSMT4" ShapeID="_x0000_i1036" DrawAspect="Content" ObjectID="_1624270329" r:id="rId30"/>
              </w:object>
            </w:r>
          </w:p>
          <w:p w:rsidR="00420DBA" w:rsidRPr="00157933" w:rsidRDefault="00420DBA" w:rsidP="00157933">
            <w:pPr>
              <w:tabs>
                <w:tab w:val="left" w:pos="0"/>
              </w:tabs>
              <w:spacing w:after="120" w:line="240" w:lineRule="auto"/>
              <w:ind w:right="-20"/>
              <w:jc w:val="both"/>
              <w:rPr>
                <w:rFonts w:ascii="Book Antiqua" w:hAnsi="Book Antiqua"/>
                <w:b/>
                <w:bCs/>
                <w:sz w:val="24"/>
                <w:szCs w:val="24"/>
              </w:rPr>
            </w:pPr>
            <w:r w:rsidRPr="00157933">
              <w:rPr>
                <w:rFonts w:ascii="Book Antiqua" w:hAnsi="Book Antiqua"/>
                <w:b/>
                <w:bCs/>
                <w:sz w:val="24"/>
                <w:szCs w:val="24"/>
              </w:rPr>
              <w:t>Theorem of total probability:</w:t>
            </w:r>
          </w:p>
          <w:p w:rsidR="00420DBA" w:rsidRPr="00157933" w:rsidRDefault="00420DBA" w:rsidP="00157933">
            <w:pPr>
              <w:tabs>
                <w:tab w:val="left" w:pos="0"/>
              </w:tabs>
              <w:spacing w:after="120" w:line="240" w:lineRule="auto"/>
              <w:ind w:right="-20"/>
              <w:jc w:val="both"/>
              <w:rPr>
                <w:rFonts w:ascii="Book Antiqua" w:hAnsi="Book Antiqua"/>
                <w:sz w:val="24"/>
                <w:szCs w:val="24"/>
              </w:rPr>
            </w:pPr>
            <w:r w:rsidRPr="00157933">
              <w:rPr>
                <w:rFonts w:ascii="Book Antiqua" w:hAnsi="Book Antiqua"/>
                <w:sz w:val="24"/>
                <w:szCs w:val="24"/>
              </w:rPr>
              <w:t>If B</w:t>
            </w:r>
            <w:r w:rsidRPr="00157933">
              <w:rPr>
                <w:rFonts w:ascii="Book Antiqua" w:hAnsi="Book Antiqua"/>
                <w:sz w:val="24"/>
                <w:szCs w:val="24"/>
              </w:rPr>
              <w:softHyphen/>
            </w:r>
            <w:r w:rsidRPr="00157933">
              <w:rPr>
                <w:rFonts w:ascii="Book Antiqua" w:hAnsi="Book Antiqua"/>
                <w:sz w:val="24"/>
                <w:szCs w:val="24"/>
                <w:vertAlign w:val="subscript"/>
              </w:rPr>
              <w:t>1</w:t>
            </w:r>
            <w:r w:rsidRPr="00157933">
              <w:rPr>
                <w:rFonts w:ascii="Book Antiqua" w:hAnsi="Book Antiqua"/>
                <w:sz w:val="24"/>
                <w:szCs w:val="24"/>
              </w:rPr>
              <w:t>, B</w:t>
            </w:r>
            <w:r w:rsidRPr="00157933">
              <w:rPr>
                <w:rFonts w:ascii="Book Antiqua" w:hAnsi="Book Antiqua"/>
                <w:sz w:val="24"/>
                <w:szCs w:val="24"/>
                <w:vertAlign w:val="subscript"/>
              </w:rPr>
              <w:t>2</w:t>
            </w:r>
            <w:r w:rsidRPr="00157933">
              <w:rPr>
                <w:rFonts w:ascii="Book Antiqua" w:hAnsi="Book Antiqua"/>
                <w:sz w:val="24"/>
                <w:szCs w:val="24"/>
              </w:rPr>
              <w:t>,……B</w:t>
            </w:r>
            <w:r w:rsidRPr="00157933">
              <w:rPr>
                <w:rFonts w:ascii="Book Antiqua" w:hAnsi="Book Antiqua"/>
                <w:sz w:val="24"/>
                <w:szCs w:val="24"/>
                <w:vertAlign w:val="subscript"/>
              </w:rPr>
              <w:t>n</w:t>
            </w:r>
            <w:r w:rsidRPr="00157933">
              <w:rPr>
                <w:rFonts w:ascii="Book Antiqua" w:hAnsi="Book Antiqua"/>
                <w:sz w:val="24"/>
                <w:szCs w:val="24"/>
              </w:rPr>
              <w:t xml:space="preserve"> be a set of exhaustive and mutually exclusive events and A is another  event associated with B</w:t>
            </w:r>
            <w:r w:rsidRPr="00157933">
              <w:rPr>
                <w:rFonts w:ascii="Book Antiqua" w:hAnsi="Book Antiqua"/>
                <w:sz w:val="24"/>
                <w:szCs w:val="24"/>
                <w:vertAlign w:val="subscript"/>
              </w:rPr>
              <w:t>i</w:t>
            </w:r>
            <w:r w:rsidRPr="00157933">
              <w:rPr>
                <w:rFonts w:ascii="Book Antiqua" w:hAnsi="Book Antiqua"/>
                <w:sz w:val="24"/>
                <w:szCs w:val="24"/>
              </w:rPr>
              <w:t>, then</w:t>
            </w:r>
          </w:p>
          <w:p w:rsidR="00420DBA" w:rsidRPr="00157933" w:rsidRDefault="00420DBA" w:rsidP="00157933">
            <w:pPr>
              <w:tabs>
                <w:tab w:val="left" w:pos="0"/>
              </w:tabs>
              <w:spacing w:after="120" w:line="240" w:lineRule="auto"/>
              <w:ind w:right="-20"/>
              <w:jc w:val="both"/>
              <w:rPr>
                <w:rFonts w:ascii="Book Antiqua" w:hAnsi="Book Antiqua"/>
                <w:sz w:val="24"/>
                <w:szCs w:val="24"/>
              </w:rPr>
            </w:pPr>
            <w:r w:rsidRPr="00157933">
              <w:rPr>
                <w:rFonts w:ascii="Book Antiqua" w:hAnsi="Book Antiqua"/>
                <w:sz w:val="24"/>
                <w:szCs w:val="24"/>
              </w:rPr>
              <w:object w:dxaOrig="2299" w:dyaOrig="760">
                <v:shape id="_x0000_i1037" type="#_x0000_t75" style="width:116.25pt;height:39pt" o:ole="">
                  <v:imagedata r:id="rId31" o:title=""/>
                </v:shape>
                <o:OLEObject Type="Embed" ProgID="Equation.DSMT4" ShapeID="_x0000_i1037" DrawAspect="Content" ObjectID="_1624270330" r:id="rId32"/>
              </w:object>
            </w:r>
          </w:p>
          <w:p w:rsidR="00420DBA" w:rsidRPr="00157933" w:rsidRDefault="00420DBA" w:rsidP="00157933">
            <w:pPr>
              <w:tabs>
                <w:tab w:val="left" w:pos="0"/>
              </w:tabs>
              <w:spacing w:after="120" w:line="240" w:lineRule="auto"/>
              <w:ind w:right="-20"/>
              <w:jc w:val="both"/>
              <w:rPr>
                <w:rFonts w:ascii="Book Antiqua" w:hAnsi="Book Antiqua"/>
                <w:b/>
                <w:sz w:val="24"/>
                <w:szCs w:val="24"/>
              </w:rPr>
            </w:pPr>
            <w:r w:rsidRPr="00157933">
              <w:rPr>
                <w:rFonts w:ascii="Book Antiqua" w:hAnsi="Book Antiqua"/>
                <w:b/>
                <w:sz w:val="24"/>
                <w:szCs w:val="24"/>
              </w:rPr>
              <w:t xml:space="preserve">Baye’s theorem:  </w:t>
            </w:r>
          </w:p>
          <w:p w:rsidR="00420DBA" w:rsidRPr="00157933" w:rsidRDefault="00420DBA" w:rsidP="00157933">
            <w:pPr>
              <w:tabs>
                <w:tab w:val="left" w:pos="0"/>
              </w:tabs>
              <w:spacing w:after="120" w:line="240" w:lineRule="auto"/>
              <w:ind w:right="-20"/>
              <w:jc w:val="both"/>
              <w:rPr>
                <w:rFonts w:ascii="Book Antiqua" w:hAnsi="Book Antiqua"/>
                <w:sz w:val="24"/>
                <w:szCs w:val="24"/>
              </w:rPr>
            </w:pPr>
            <w:r w:rsidRPr="00157933">
              <w:rPr>
                <w:rFonts w:ascii="Book Antiqua" w:hAnsi="Book Antiqua"/>
                <w:sz w:val="24"/>
                <w:szCs w:val="24"/>
              </w:rPr>
              <w:t>If E</w:t>
            </w:r>
            <w:r w:rsidRPr="00157933">
              <w:rPr>
                <w:rFonts w:ascii="Book Antiqua" w:hAnsi="Book Antiqua"/>
                <w:position w:val="-2"/>
                <w:sz w:val="24"/>
                <w:szCs w:val="24"/>
              </w:rPr>
              <w:t>1</w:t>
            </w:r>
            <w:r w:rsidRPr="00157933">
              <w:rPr>
                <w:rFonts w:ascii="Book Antiqua" w:hAnsi="Book Antiqua"/>
                <w:sz w:val="24"/>
                <w:szCs w:val="24"/>
              </w:rPr>
              <w:t>, E</w:t>
            </w:r>
            <w:r w:rsidRPr="00157933">
              <w:rPr>
                <w:rFonts w:ascii="Book Antiqua" w:hAnsi="Book Antiqua"/>
                <w:position w:val="-2"/>
                <w:sz w:val="24"/>
                <w:szCs w:val="24"/>
              </w:rPr>
              <w:t>2</w:t>
            </w:r>
            <w:r w:rsidRPr="00157933">
              <w:rPr>
                <w:rFonts w:ascii="Book Antiqua" w:hAnsi="Book Antiqua"/>
                <w:sz w:val="24"/>
                <w:szCs w:val="24"/>
              </w:rPr>
              <w:t>, E</w:t>
            </w:r>
            <w:r w:rsidRPr="00157933">
              <w:rPr>
                <w:rFonts w:ascii="Book Antiqua" w:hAnsi="Book Antiqua"/>
                <w:position w:val="-2"/>
                <w:sz w:val="24"/>
                <w:szCs w:val="24"/>
              </w:rPr>
              <w:t>3</w:t>
            </w:r>
            <w:r w:rsidRPr="00157933">
              <w:rPr>
                <w:rFonts w:ascii="Book Antiqua" w:hAnsi="Book Antiqua"/>
                <w:sz w:val="24"/>
                <w:szCs w:val="24"/>
              </w:rPr>
              <w:t>, . . . E</w:t>
            </w:r>
            <w:r w:rsidRPr="00157933">
              <w:rPr>
                <w:rFonts w:ascii="Book Antiqua" w:hAnsi="Book Antiqua"/>
                <w:position w:val="-2"/>
                <w:sz w:val="24"/>
                <w:szCs w:val="24"/>
              </w:rPr>
              <w:t xml:space="preserve">n    </w:t>
            </w:r>
            <w:r w:rsidRPr="00157933">
              <w:rPr>
                <w:rFonts w:ascii="Book Antiqua" w:hAnsi="Book Antiqua"/>
                <w:sz w:val="24"/>
                <w:szCs w:val="24"/>
              </w:rPr>
              <w:t>are mutually exclusive and exhaustive events with P(E</w:t>
            </w:r>
            <w:r w:rsidRPr="00157933">
              <w:rPr>
                <w:rFonts w:ascii="Book Antiqua" w:hAnsi="Book Antiqua"/>
                <w:position w:val="-2"/>
                <w:sz w:val="24"/>
                <w:szCs w:val="24"/>
              </w:rPr>
              <w:t>i</w:t>
            </w:r>
            <w:r w:rsidRPr="00157933">
              <w:rPr>
                <w:rFonts w:ascii="Book Antiqua" w:hAnsi="Book Antiqua"/>
                <w:sz w:val="24"/>
                <w:szCs w:val="24"/>
              </w:rPr>
              <w:t xml:space="preserve">)  </w:t>
            </w:r>
            <w:r w:rsidRPr="00157933">
              <w:rPr>
                <w:rFonts w:ascii="Book Antiqua" w:eastAsia="Arial Unicode MS" w:hAnsi="Book Antiqua"/>
                <w:sz w:val="24"/>
                <w:szCs w:val="24"/>
              </w:rPr>
              <w:t xml:space="preserve">≠ </w:t>
            </w:r>
            <w:r w:rsidRPr="00157933">
              <w:rPr>
                <w:rFonts w:ascii="Book Antiqua" w:hAnsi="Book Antiqua"/>
                <w:sz w:val="24"/>
                <w:szCs w:val="24"/>
              </w:rPr>
              <w:t>0  for  i   =  1  to n   of  a RANDOM  experiment   then  for  any  arbitrary  event   ‘A’  of  the sample spaces of the above experiment with P(A) &gt; 0 , we have i=1</w:t>
            </w:r>
          </w:p>
          <w:p w:rsidR="00420DBA" w:rsidRPr="00157933" w:rsidRDefault="00420DBA" w:rsidP="00157933">
            <w:pPr>
              <w:tabs>
                <w:tab w:val="left" w:pos="0"/>
              </w:tabs>
              <w:spacing w:after="120" w:line="240" w:lineRule="auto"/>
              <w:ind w:right="-20"/>
              <w:jc w:val="both"/>
              <w:rPr>
                <w:rFonts w:ascii="Book Antiqua" w:hAnsi="Book Antiqua"/>
                <w:sz w:val="24"/>
                <w:szCs w:val="24"/>
              </w:rPr>
            </w:pPr>
            <w:r w:rsidRPr="00157933">
              <w:rPr>
                <w:rFonts w:ascii="Book Antiqua" w:hAnsi="Book Antiqua"/>
                <w:sz w:val="24"/>
                <w:szCs w:val="24"/>
              </w:rPr>
              <w:object w:dxaOrig="2780" w:dyaOrig="999">
                <v:shape id="_x0000_i1038" type="#_x0000_t75" style="width:139.5pt;height:50.25pt" o:ole="">
                  <v:imagedata r:id="rId33" o:title=""/>
                </v:shape>
                <o:OLEObject Type="Embed" ProgID="Equation.DSMT4" ShapeID="_x0000_i1038" DrawAspect="Content" ObjectID="_1624270331" r:id="rId34"/>
              </w:object>
            </w:r>
          </w:p>
        </w:tc>
      </w:tr>
    </w:tbl>
    <w:p w:rsidR="00E60CF2" w:rsidRPr="00157933" w:rsidRDefault="00E60CF2" w:rsidP="00232D3F">
      <w:pPr>
        <w:spacing w:after="120" w:line="240" w:lineRule="auto"/>
        <w:rPr>
          <w:rFonts w:ascii="Book Antiqua" w:hAnsi="Book Antiqua"/>
          <w:sz w:val="24"/>
          <w:szCs w:val="24"/>
        </w:rPr>
      </w:pPr>
    </w:p>
    <w:sectPr w:rsidR="00E60CF2" w:rsidRPr="00157933">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4133" w:rsidRDefault="00D24133" w:rsidP="00420DBA">
      <w:pPr>
        <w:spacing w:after="0" w:line="240" w:lineRule="auto"/>
      </w:pPr>
      <w:r>
        <w:separator/>
      </w:r>
    </w:p>
  </w:endnote>
  <w:endnote w:type="continuationSeparator" w:id="0">
    <w:p w:rsidR="00D24133" w:rsidRDefault="00D24133" w:rsidP="00420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4133" w:rsidRDefault="00D24133" w:rsidP="00420DBA">
      <w:pPr>
        <w:spacing w:after="0" w:line="240" w:lineRule="auto"/>
      </w:pPr>
      <w:r>
        <w:separator/>
      </w:r>
    </w:p>
  </w:footnote>
  <w:footnote w:type="continuationSeparator" w:id="0">
    <w:p w:rsidR="00D24133" w:rsidRDefault="00D24133" w:rsidP="00420D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E0" w:rsidRPr="00DC7896" w:rsidRDefault="00FB77E0" w:rsidP="00420DBA">
    <w:pPr>
      <w:pStyle w:val="Heading1"/>
      <w:rPr>
        <w:rFonts w:ascii="Book Antiqua" w:hAnsi="Book Antiqua" w:cs="Arial"/>
        <w:bCs w:val="0"/>
      </w:rPr>
    </w:pPr>
    <w:r w:rsidRPr="00DC7896">
      <w:rPr>
        <w:rFonts w:ascii="Book Antiqua" w:hAnsi="Book Antiqua" w:cs="Arial"/>
        <w:bCs w:val="0"/>
      </w:rPr>
      <w:t xml:space="preserve">SVKM’s </w:t>
    </w:r>
    <w:proofErr w:type="spellStart"/>
    <w:r w:rsidRPr="00DC7896">
      <w:rPr>
        <w:rFonts w:ascii="Book Antiqua" w:hAnsi="Book Antiqua" w:cs="Arial"/>
        <w:bCs w:val="0"/>
      </w:rPr>
      <w:t>Narsee</w:t>
    </w:r>
    <w:proofErr w:type="spellEnd"/>
    <w:r w:rsidRPr="00DC7896">
      <w:rPr>
        <w:rFonts w:ascii="Book Antiqua" w:hAnsi="Book Antiqua" w:cs="Arial"/>
        <w:bCs w:val="0"/>
      </w:rPr>
      <w:t xml:space="preserve"> </w:t>
    </w:r>
    <w:proofErr w:type="spellStart"/>
    <w:r w:rsidRPr="00DC7896">
      <w:rPr>
        <w:rFonts w:ascii="Book Antiqua" w:hAnsi="Book Antiqua" w:cs="Arial"/>
        <w:bCs w:val="0"/>
      </w:rPr>
      <w:t>Monjee</w:t>
    </w:r>
    <w:proofErr w:type="spellEnd"/>
    <w:r w:rsidRPr="00DC7896">
      <w:rPr>
        <w:rFonts w:ascii="Book Antiqua" w:hAnsi="Book Antiqua" w:cs="Arial"/>
        <w:bCs w:val="0"/>
      </w:rPr>
      <w:t xml:space="preserve"> Institute of Management Studies</w:t>
    </w:r>
  </w:p>
  <w:p w:rsidR="00FB77E0" w:rsidRPr="00DC7896" w:rsidRDefault="00FB77E0" w:rsidP="00420DBA">
    <w:pPr>
      <w:pStyle w:val="Header"/>
      <w:jc w:val="center"/>
      <w:rPr>
        <w:rFonts w:ascii="Book Antiqua" w:hAnsi="Book Antiqua"/>
        <w:b/>
        <w:sz w:val="24"/>
        <w:szCs w:val="24"/>
      </w:rPr>
    </w:pPr>
    <w:proofErr w:type="spellStart"/>
    <w:r w:rsidRPr="00DC7896">
      <w:rPr>
        <w:rFonts w:ascii="Book Antiqua" w:hAnsi="Book Antiqua"/>
        <w:b/>
        <w:sz w:val="24"/>
        <w:szCs w:val="24"/>
      </w:rPr>
      <w:t>Mukesh</w:t>
    </w:r>
    <w:proofErr w:type="spellEnd"/>
    <w:r w:rsidRPr="00DC7896">
      <w:rPr>
        <w:rFonts w:ascii="Book Antiqua" w:hAnsi="Book Antiqua"/>
        <w:b/>
        <w:sz w:val="24"/>
        <w:szCs w:val="24"/>
      </w:rPr>
      <w:t xml:space="preserve"> Patel School of Technology Management &amp; Engineering</w:t>
    </w:r>
  </w:p>
  <w:p w:rsidR="00FB77E0" w:rsidRDefault="00FB77E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E34DF"/>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7F2390"/>
    <w:multiLevelType w:val="hybridMultilevel"/>
    <w:tmpl w:val="9EE8C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D017E0"/>
    <w:multiLevelType w:val="hybridMultilevel"/>
    <w:tmpl w:val="B9F20A38"/>
    <w:lvl w:ilvl="0" w:tplc="5A946F4A">
      <w:start w:val="1"/>
      <w:numFmt w:val="decimal"/>
      <w:lvlText w:val="%1."/>
      <w:lvlJc w:val="left"/>
      <w:pPr>
        <w:ind w:left="720" w:hanging="360"/>
      </w:pPr>
      <w:rPr>
        <w:rFonts w:ascii="Book Antiqua" w:eastAsia="Calibri" w:hAnsi="Book Antiqua" w:cs="Times New Roman"/>
        <w:b/>
        <w:i w:val="0"/>
        <w:iCs/>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71655"/>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A332B9"/>
    <w:multiLevelType w:val="hybridMultilevel"/>
    <w:tmpl w:val="3D1CEF8A"/>
    <w:lvl w:ilvl="0" w:tplc="2298847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D5174A"/>
    <w:multiLevelType w:val="hybridMultilevel"/>
    <w:tmpl w:val="46F81A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73AAB"/>
    <w:multiLevelType w:val="hybridMultilevel"/>
    <w:tmpl w:val="E9DC5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DE514C"/>
    <w:multiLevelType w:val="hybridMultilevel"/>
    <w:tmpl w:val="43E61D7C"/>
    <w:lvl w:ilvl="0" w:tplc="DE18E3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D14B71"/>
    <w:multiLevelType w:val="hybridMultilevel"/>
    <w:tmpl w:val="5936F84C"/>
    <w:lvl w:ilvl="0" w:tplc="723843B2">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BE13647"/>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8930C9"/>
    <w:multiLevelType w:val="hybridMultilevel"/>
    <w:tmpl w:val="92AEB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9A371F"/>
    <w:multiLevelType w:val="hybridMultilevel"/>
    <w:tmpl w:val="FFCCC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2357B8"/>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9822633"/>
    <w:multiLevelType w:val="hybridMultilevel"/>
    <w:tmpl w:val="AB0094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460663"/>
    <w:multiLevelType w:val="hybridMultilevel"/>
    <w:tmpl w:val="3574E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7C443C"/>
    <w:multiLevelType w:val="hybridMultilevel"/>
    <w:tmpl w:val="625491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024B7D"/>
    <w:multiLevelType w:val="hybridMultilevel"/>
    <w:tmpl w:val="8A765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360615"/>
    <w:multiLevelType w:val="hybridMultilevel"/>
    <w:tmpl w:val="255C9556"/>
    <w:lvl w:ilvl="0" w:tplc="70DAD4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1E0E18"/>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50F16A3"/>
    <w:multiLevelType w:val="hybridMultilevel"/>
    <w:tmpl w:val="E284A7DE"/>
    <w:lvl w:ilvl="0" w:tplc="757A3E92">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D114F9"/>
    <w:multiLevelType w:val="hybridMultilevel"/>
    <w:tmpl w:val="E2BCC664"/>
    <w:lvl w:ilvl="0" w:tplc="04090019">
      <w:start w:val="1"/>
      <w:numFmt w:val="lowerLetter"/>
      <w:lvlText w:val="%1."/>
      <w:lvlJc w:val="left"/>
      <w:pPr>
        <w:ind w:left="720" w:hanging="360"/>
      </w:pPr>
      <w:rPr>
        <w:rFonts w:hint="default"/>
      </w:rPr>
    </w:lvl>
    <w:lvl w:ilvl="1" w:tplc="61CC6E3E">
      <w:start w:val="1"/>
      <w:numFmt w:val="upperRoman"/>
      <w:lvlText w:val="%2)"/>
      <w:lvlJc w:val="left"/>
      <w:pPr>
        <w:ind w:left="1800" w:hanging="720"/>
      </w:pPr>
      <w:rPr>
        <w:rFonts w:hint="default"/>
        <w:b/>
      </w:rPr>
    </w:lvl>
    <w:lvl w:ilvl="2" w:tplc="60FC00B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4C4CAC"/>
    <w:multiLevelType w:val="hybridMultilevel"/>
    <w:tmpl w:val="FDB0ED52"/>
    <w:lvl w:ilvl="0" w:tplc="2C2E66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732BCF"/>
    <w:multiLevelType w:val="hybridMultilevel"/>
    <w:tmpl w:val="0F72DD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1E5CE4"/>
    <w:multiLevelType w:val="hybridMultilevel"/>
    <w:tmpl w:val="9FC831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BF4F77"/>
    <w:multiLevelType w:val="hybridMultilevel"/>
    <w:tmpl w:val="090C93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0C4591"/>
    <w:multiLevelType w:val="hybridMultilevel"/>
    <w:tmpl w:val="89CCB8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216FFE"/>
    <w:multiLevelType w:val="hybridMultilevel"/>
    <w:tmpl w:val="DA767856"/>
    <w:lvl w:ilvl="0" w:tplc="1110F942">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B78507A"/>
    <w:multiLevelType w:val="hybridMultilevel"/>
    <w:tmpl w:val="9D00B3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0E3117"/>
    <w:multiLevelType w:val="hybridMultilevel"/>
    <w:tmpl w:val="F05C9224"/>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645F5BD5"/>
    <w:multiLevelType w:val="hybridMultilevel"/>
    <w:tmpl w:val="7786D3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1D031C"/>
    <w:multiLevelType w:val="hybridMultilevel"/>
    <w:tmpl w:val="D7E879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A91E45"/>
    <w:multiLevelType w:val="hybridMultilevel"/>
    <w:tmpl w:val="EE6E9B26"/>
    <w:lvl w:ilvl="0" w:tplc="C07E4D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461F33"/>
    <w:multiLevelType w:val="hybridMultilevel"/>
    <w:tmpl w:val="54FE22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0B38E2"/>
    <w:multiLevelType w:val="hybridMultilevel"/>
    <w:tmpl w:val="E8E67250"/>
    <w:lvl w:ilvl="0" w:tplc="D1E0FD0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7878E8"/>
    <w:multiLevelType w:val="hybridMultilevel"/>
    <w:tmpl w:val="19B44F32"/>
    <w:lvl w:ilvl="0" w:tplc="722EB1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FE3CE4"/>
    <w:multiLevelType w:val="hybridMultilevel"/>
    <w:tmpl w:val="B81A4D9E"/>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 w15:restartNumberingAfterBreak="0">
    <w:nsid w:val="77775123"/>
    <w:multiLevelType w:val="hybridMultilevel"/>
    <w:tmpl w:val="037645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771020"/>
    <w:multiLevelType w:val="hybridMultilevel"/>
    <w:tmpl w:val="FFCCC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D178D2"/>
    <w:multiLevelType w:val="hybridMultilevel"/>
    <w:tmpl w:val="CBEA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F56B7E"/>
    <w:multiLevelType w:val="hybridMultilevel"/>
    <w:tmpl w:val="989C32D4"/>
    <w:lvl w:ilvl="0" w:tplc="F998CA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2036A7"/>
    <w:multiLevelType w:val="hybridMultilevel"/>
    <w:tmpl w:val="AC328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D4726B"/>
    <w:multiLevelType w:val="hybridMultilevel"/>
    <w:tmpl w:val="AC943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4B250D"/>
    <w:multiLevelType w:val="hybridMultilevel"/>
    <w:tmpl w:val="41EA0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2"/>
  </w:num>
  <w:num w:numId="3">
    <w:abstractNumId w:val="24"/>
  </w:num>
  <w:num w:numId="4">
    <w:abstractNumId w:val="27"/>
  </w:num>
  <w:num w:numId="5">
    <w:abstractNumId w:val="38"/>
  </w:num>
  <w:num w:numId="6">
    <w:abstractNumId w:val="33"/>
  </w:num>
  <w:num w:numId="7">
    <w:abstractNumId w:val="19"/>
  </w:num>
  <w:num w:numId="8">
    <w:abstractNumId w:val="20"/>
  </w:num>
  <w:num w:numId="9">
    <w:abstractNumId w:val="22"/>
  </w:num>
  <w:num w:numId="10">
    <w:abstractNumId w:val="26"/>
  </w:num>
  <w:num w:numId="11">
    <w:abstractNumId w:val="42"/>
  </w:num>
  <w:num w:numId="12">
    <w:abstractNumId w:val="31"/>
  </w:num>
  <w:num w:numId="13">
    <w:abstractNumId w:val="39"/>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29"/>
  </w:num>
  <w:num w:numId="17">
    <w:abstractNumId w:val="25"/>
  </w:num>
  <w:num w:numId="18">
    <w:abstractNumId w:val="6"/>
  </w:num>
  <w:num w:numId="19">
    <w:abstractNumId w:val="34"/>
  </w:num>
  <w:num w:numId="20">
    <w:abstractNumId w:val="21"/>
  </w:num>
  <w:num w:numId="21">
    <w:abstractNumId w:val="41"/>
  </w:num>
  <w:num w:numId="22">
    <w:abstractNumId w:val="2"/>
  </w:num>
  <w:num w:numId="23">
    <w:abstractNumId w:val="15"/>
  </w:num>
  <w:num w:numId="24">
    <w:abstractNumId w:val="7"/>
  </w:num>
  <w:num w:numId="25">
    <w:abstractNumId w:val="28"/>
  </w:num>
  <w:num w:numId="26">
    <w:abstractNumId w:val="23"/>
  </w:num>
  <w:num w:numId="27">
    <w:abstractNumId w:val="35"/>
  </w:num>
  <w:num w:numId="28">
    <w:abstractNumId w:val="36"/>
  </w:num>
  <w:num w:numId="29">
    <w:abstractNumId w:val="5"/>
  </w:num>
  <w:num w:numId="30">
    <w:abstractNumId w:val="40"/>
  </w:num>
  <w:num w:numId="31">
    <w:abstractNumId w:val="37"/>
  </w:num>
  <w:num w:numId="32">
    <w:abstractNumId w:val="0"/>
  </w:num>
  <w:num w:numId="33">
    <w:abstractNumId w:val="3"/>
  </w:num>
  <w:num w:numId="34">
    <w:abstractNumId w:val="9"/>
  </w:num>
  <w:num w:numId="35">
    <w:abstractNumId w:val="18"/>
  </w:num>
  <w:num w:numId="36">
    <w:abstractNumId w:val="11"/>
  </w:num>
  <w:num w:numId="37">
    <w:abstractNumId w:val="12"/>
  </w:num>
  <w:num w:numId="38">
    <w:abstractNumId w:val="30"/>
  </w:num>
  <w:num w:numId="39">
    <w:abstractNumId w:val="13"/>
  </w:num>
  <w:num w:numId="40">
    <w:abstractNumId w:val="16"/>
  </w:num>
  <w:num w:numId="41">
    <w:abstractNumId w:val="10"/>
  </w:num>
  <w:num w:numId="42">
    <w:abstractNumId w:val="14"/>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8D3"/>
    <w:rsid w:val="00072224"/>
    <w:rsid w:val="00074957"/>
    <w:rsid w:val="00080D6D"/>
    <w:rsid w:val="00092EA0"/>
    <w:rsid w:val="000D1D95"/>
    <w:rsid w:val="000D7AC0"/>
    <w:rsid w:val="000E4FDC"/>
    <w:rsid w:val="000F38B2"/>
    <w:rsid w:val="000F5C8E"/>
    <w:rsid w:val="0012321D"/>
    <w:rsid w:val="0015303B"/>
    <w:rsid w:val="00157933"/>
    <w:rsid w:val="00187770"/>
    <w:rsid w:val="001C0513"/>
    <w:rsid w:val="001C444B"/>
    <w:rsid w:val="00232D3F"/>
    <w:rsid w:val="00250931"/>
    <w:rsid w:val="00277FA1"/>
    <w:rsid w:val="002B53DA"/>
    <w:rsid w:val="002D1FA3"/>
    <w:rsid w:val="003356F5"/>
    <w:rsid w:val="003A1E6E"/>
    <w:rsid w:val="003C1010"/>
    <w:rsid w:val="003E4CD2"/>
    <w:rsid w:val="00420DBA"/>
    <w:rsid w:val="00443B9A"/>
    <w:rsid w:val="0044565E"/>
    <w:rsid w:val="004A79A6"/>
    <w:rsid w:val="004E0088"/>
    <w:rsid w:val="0051261A"/>
    <w:rsid w:val="00516FCB"/>
    <w:rsid w:val="0052568D"/>
    <w:rsid w:val="005317AB"/>
    <w:rsid w:val="005362AF"/>
    <w:rsid w:val="005437FB"/>
    <w:rsid w:val="005B61CE"/>
    <w:rsid w:val="005C659B"/>
    <w:rsid w:val="005D5831"/>
    <w:rsid w:val="00632F2F"/>
    <w:rsid w:val="00641143"/>
    <w:rsid w:val="0069347C"/>
    <w:rsid w:val="006E68DE"/>
    <w:rsid w:val="006F78D3"/>
    <w:rsid w:val="00715D5B"/>
    <w:rsid w:val="007703DA"/>
    <w:rsid w:val="007921C3"/>
    <w:rsid w:val="0079753B"/>
    <w:rsid w:val="007E1B77"/>
    <w:rsid w:val="008026CE"/>
    <w:rsid w:val="008104E6"/>
    <w:rsid w:val="00851985"/>
    <w:rsid w:val="00861272"/>
    <w:rsid w:val="00876361"/>
    <w:rsid w:val="008E09B0"/>
    <w:rsid w:val="009245AC"/>
    <w:rsid w:val="0095049D"/>
    <w:rsid w:val="009C3765"/>
    <w:rsid w:val="009F5F90"/>
    <w:rsid w:val="00A03399"/>
    <w:rsid w:val="00A32ED6"/>
    <w:rsid w:val="00AA6A71"/>
    <w:rsid w:val="00AF2BB1"/>
    <w:rsid w:val="00B06DA6"/>
    <w:rsid w:val="00B62C55"/>
    <w:rsid w:val="00B964C6"/>
    <w:rsid w:val="00C46B07"/>
    <w:rsid w:val="00C848F7"/>
    <w:rsid w:val="00CB7E68"/>
    <w:rsid w:val="00CE10F4"/>
    <w:rsid w:val="00D10246"/>
    <w:rsid w:val="00D16099"/>
    <w:rsid w:val="00D214B9"/>
    <w:rsid w:val="00D24133"/>
    <w:rsid w:val="00D4017D"/>
    <w:rsid w:val="00D5245B"/>
    <w:rsid w:val="00D52D56"/>
    <w:rsid w:val="00D55B15"/>
    <w:rsid w:val="00D712DB"/>
    <w:rsid w:val="00D9369E"/>
    <w:rsid w:val="00DF36FD"/>
    <w:rsid w:val="00E364AC"/>
    <w:rsid w:val="00E37CC6"/>
    <w:rsid w:val="00E527EB"/>
    <w:rsid w:val="00E60CF2"/>
    <w:rsid w:val="00E61D84"/>
    <w:rsid w:val="00EB6548"/>
    <w:rsid w:val="00ED4AB5"/>
    <w:rsid w:val="00F01ED5"/>
    <w:rsid w:val="00F16EBA"/>
    <w:rsid w:val="00F363D9"/>
    <w:rsid w:val="00F405E6"/>
    <w:rsid w:val="00F564CE"/>
    <w:rsid w:val="00FB77E0"/>
    <w:rsid w:val="00FD0F82"/>
    <w:rsid w:val="00FE450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C972"/>
  <w15:chartTrackingRefBased/>
  <w15:docId w15:val="{D90EFC30-FA21-4353-97D3-B1B641C83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DBA"/>
    <w:pPr>
      <w:spacing w:after="200" w:line="276" w:lineRule="auto"/>
    </w:pPr>
    <w:rPr>
      <w:rFonts w:ascii="Calibri" w:eastAsia="Calibri" w:hAnsi="Calibri" w:cs="Times New Roman"/>
      <w:szCs w:val="22"/>
      <w:lang w:bidi="ar-SA"/>
    </w:rPr>
  </w:style>
  <w:style w:type="paragraph" w:styleId="Heading1">
    <w:name w:val="heading 1"/>
    <w:basedOn w:val="Normal"/>
    <w:next w:val="Normal"/>
    <w:link w:val="Heading1Char"/>
    <w:qFormat/>
    <w:rsid w:val="00420DBA"/>
    <w:pPr>
      <w:keepNext/>
      <w:spacing w:after="0" w:line="240" w:lineRule="auto"/>
      <w:jc w:val="center"/>
      <w:outlineLvl w:val="0"/>
    </w:pPr>
    <w:rPr>
      <w:rFonts w:ascii="Times New Roman" w:eastAsia="Times New Roman" w:hAnsi="Times New Roman"/>
      <w:b/>
      <w:bCs/>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D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DBA"/>
  </w:style>
  <w:style w:type="paragraph" w:styleId="Footer">
    <w:name w:val="footer"/>
    <w:basedOn w:val="Normal"/>
    <w:link w:val="FooterChar"/>
    <w:uiPriority w:val="99"/>
    <w:unhideWhenUsed/>
    <w:rsid w:val="00420D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DBA"/>
  </w:style>
  <w:style w:type="character" w:customStyle="1" w:styleId="Heading1Char">
    <w:name w:val="Heading 1 Char"/>
    <w:basedOn w:val="DefaultParagraphFont"/>
    <w:link w:val="Heading1"/>
    <w:uiPriority w:val="9"/>
    <w:rsid w:val="00420DBA"/>
    <w:rPr>
      <w:rFonts w:ascii="Times New Roman" w:eastAsia="Times New Roman" w:hAnsi="Times New Roman" w:cs="Times New Roman"/>
      <w:b/>
      <w:bCs/>
      <w:sz w:val="24"/>
      <w:szCs w:val="24"/>
      <w:lang w:val="x-none" w:eastAsia="x-none" w:bidi="ar-SA"/>
    </w:rPr>
  </w:style>
  <w:style w:type="table" w:styleId="TableGrid">
    <w:name w:val="Table Grid"/>
    <w:basedOn w:val="TableNormal"/>
    <w:uiPriority w:val="59"/>
    <w:rsid w:val="00420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420DBA"/>
    <w:pPr>
      <w:spacing w:after="0" w:line="240" w:lineRule="auto"/>
      <w:ind w:left="720"/>
      <w:contextualSpacing/>
    </w:pPr>
    <w:rPr>
      <w:rFonts w:ascii="Times New Roman" w:eastAsia="Times New Roman" w:hAnsi="Times New Roman"/>
      <w:sz w:val="20"/>
      <w:szCs w:val="20"/>
    </w:rPr>
  </w:style>
  <w:style w:type="paragraph" w:customStyle="1" w:styleId="Default">
    <w:name w:val="Default"/>
    <w:rsid w:val="00420DBA"/>
    <w:pPr>
      <w:autoSpaceDE w:val="0"/>
      <w:autoSpaceDN w:val="0"/>
      <w:adjustRightInd w:val="0"/>
      <w:spacing w:after="0" w:line="240" w:lineRule="auto"/>
    </w:pPr>
    <w:rPr>
      <w:rFonts w:ascii="Book Antiqua" w:eastAsia="Times New Roman" w:hAnsi="Book Antiqua" w:cs="Book Antiqua"/>
      <w:color w:val="000000"/>
      <w:sz w:val="24"/>
      <w:szCs w:val="24"/>
    </w:rPr>
  </w:style>
  <w:style w:type="character" w:customStyle="1" w:styleId="mn">
    <w:name w:val="mn"/>
    <w:basedOn w:val="DefaultParagraphFont"/>
    <w:rsid w:val="004E0088"/>
  </w:style>
  <w:style w:type="paragraph" w:styleId="NormalWeb">
    <w:name w:val="Normal (Web)"/>
    <w:basedOn w:val="Normal"/>
    <w:rsid w:val="001C0513"/>
    <w:pPr>
      <w:spacing w:before="100" w:beforeAutospacing="1" w:after="100" w:afterAutospacing="1" w:line="240" w:lineRule="auto"/>
    </w:pPr>
    <w:rPr>
      <w:rFonts w:ascii="Times New Roman" w:eastAsia="Times New Roman" w:hAnsi="Times New Roman"/>
      <w:sz w:val="24"/>
      <w:szCs w:val="24"/>
    </w:rPr>
  </w:style>
  <w:style w:type="character" w:customStyle="1" w:styleId="ListParagraphChar">
    <w:name w:val="List Paragraph Char"/>
    <w:link w:val="ListParagraph"/>
    <w:uiPriority w:val="34"/>
    <w:locked/>
    <w:rsid w:val="001C0513"/>
    <w:rPr>
      <w:rFonts w:ascii="Times New Roman" w:eastAsia="Times New Roman" w:hAnsi="Times New Roman" w:cs="Times New Roman"/>
      <w:sz w:val="20"/>
      <w:lang w:bidi="ar-SA"/>
    </w:rPr>
  </w:style>
  <w:style w:type="character" w:styleId="Hyperlink">
    <w:name w:val="Hyperlink"/>
    <w:basedOn w:val="DefaultParagraphFont"/>
    <w:uiPriority w:val="99"/>
    <w:semiHidden/>
    <w:unhideWhenUsed/>
    <w:rsid w:val="00632F2F"/>
    <w:rPr>
      <w:color w:val="0000FF"/>
      <w:u w:val="single"/>
    </w:rPr>
  </w:style>
  <w:style w:type="paragraph" w:styleId="BalloonText">
    <w:name w:val="Balloon Text"/>
    <w:basedOn w:val="Normal"/>
    <w:link w:val="BalloonTextChar"/>
    <w:uiPriority w:val="99"/>
    <w:semiHidden/>
    <w:unhideWhenUsed/>
    <w:rsid w:val="00E364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4AC"/>
    <w:rPr>
      <w:rFonts w:ascii="Segoe UI" w:eastAsia="Calibr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4.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1643</TotalTime>
  <Pages>1</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Jyoti Verma (Dr.)</cp:lastModifiedBy>
  <cp:revision>10</cp:revision>
  <cp:lastPrinted>2019-06-15T04:53:00Z</cp:lastPrinted>
  <dcterms:created xsi:type="dcterms:W3CDTF">2019-06-09T10:31:00Z</dcterms:created>
  <dcterms:modified xsi:type="dcterms:W3CDTF">2019-07-10T07:54:00Z</dcterms:modified>
</cp:coreProperties>
</file>