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0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4E6AB4" w:rsidRPr="004E6AB4" w:rsidTr="00C601A2">
        <w:trPr>
          <w:trHeight w:val="818"/>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C055B4" w:rsidRPr="004E6AB4" w:rsidRDefault="00713096" w:rsidP="00713096">
            <w:pPr>
              <w:spacing w:after="0" w:line="240" w:lineRule="auto"/>
              <w:jc w:val="center"/>
              <w:rPr>
                <w:rFonts w:ascii="Book Antiqua" w:hAnsi="Book Antiqua"/>
                <w:b/>
                <w:sz w:val="24"/>
                <w:szCs w:val="24"/>
              </w:rPr>
            </w:pPr>
            <w:r w:rsidRPr="004E6AB4">
              <w:rPr>
                <w:rFonts w:ascii="Book Antiqua" w:hAnsi="Book Antiqua"/>
                <w:b/>
                <w:sz w:val="24"/>
                <w:szCs w:val="24"/>
              </w:rPr>
              <w:t>Wilcoxon Signed Rank Test</w:t>
            </w:r>
            <w:r w:rsidR="00C542D7" w:rsidRPr="004E6AB4">
              <w:rPr>
                <w:rFonts w:ascii="Book Antiqua" w:hAnsi="Book Antiqua"/>
                <w:b/>
                <w:sz w:val="24"/>
                <w:szCs w:val="24"/>
              </w:rPr>
              <w:t xml:space="preserve">: </w:t>
            </w:r>
            <w:r w:rsidR="0042698D" w:rsidRPr="004E6AB4">
              <w:rPr>
                <w:rFonts w:ascii="Book Antiqua" w:hAnsi="Book Antiqua"/>
                <w:b/>
                <w:sz w:val="24"/>
                <w:szCs w:val="24"/>
              </w:rPr>
              <w:t>Tutorial</w:t>
            </w:r>
          </w:p>
        </w:tc>
      </w:tr>
      <w:tr w:rsidR="004E6AB4" w:rsidRPr="004E6AB4" w:rsidTr="00C601A2">
        <w:trPr>
          <w:trHeight w:val="818"/>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4E6AB4" w:rsidRDefault="004E6AB4" w:rsidP="004E6AB4">
            <w:pPr>
              <w:pStyle w:val="NormalWeb"/>
              <w:shd w:val="clear" w:color="auto" w:fill="FFFFFF"/>
              <w:spacing w:before="0" w:beforeAutospacing="0" w:after="0" w:afterAutospacing="0"/>
              <w:ind w:left="427"/>
              <w:jc w:val="both"/>
              <w:rPr>
                <w:rFonts w:ascii="Book Antiqua" w:hAnsi="Book Antiqua"/>
                <w:bCs/>
              </w:rPr>
            </w:pPr>
          </w:p>
          <w:p w:rsidR="00713096" w:rsidRPr="004E6AB4" w:rsidRDefault="00713096" w:rsidP="00713096">
            <w:pPr>
              <w:pStyle w:val="NormalWeb"/>
              <w:numPr>
                <w:ilvl w:val="0"/>
                <w:numId w:val="35"/>
              </w:numPr>
              <w:shd w:val="clear" w:color="auto" w:fill="FFFFFF"/>
              <w:spacing w:before="0" w:beforeAutospacing="0" w:after="0" w:afterAutospacing="0"/>
              <w:ind w:left="427"/>
              <w:jc w:val="both"/>
              <w:rPr>
                <w:rFonts w:ascii="Book Antiqua" w:hAnsi="Book Antiqua"/>
                <w:bCs/>
              </w:rPr>
            </w:pPr>
            <w:r w:rsidRPr="004E6AB4">
              <w:rPr>
                <w:rFonts w:ascii="Book Antiqua" w:hAnsi="Book Antiqua"/>
                <w:bCs/>
              </w:rPr>
              <w:t>The median age of the onset of diabetes is thought to be 45 years. The ages at onset of a random sample of 30 people with diabetes are:</w:t>
            </w:r>
          </w:p>
          <w:p w:rsidR="00713096" w:rsidRPr="004E6AB4" w:rsidRDefault="00713096" w:rsidP="00713096">
            <w:pPr>
              <w:pStyle w:val="NormalWeb"/>
              <w:shd w:val="clear" w:color="auto" w:fill="FFFFFF"/>
              <w:spacing w:before="0" w:beforeAutospacing="0" w:after="0" w:afterAutospacing="0"/>
              <w:ind w:left="427"/>
              <w:jc w:val="both"/>
              <w:rPr>
                <w:rFonts w:ascii="Book Antiqua" w:hAnsi="Book Antiqua"/>
                <w:bCs/>
              </w:rPr>
            </w:pPr>
            <w:r w:rsidRPr="004E6AB4">
              <w:rPr>
                <w:rFonts w:ascii="Book Antiqua" w:hAnsi="Book Antiqua"/>
                <w:bCs/>
              </w:rPr>
              <w:t>35.5   44.5  39.8  33.3  51.4  51.3  30.5  48.9   42.1   40.3</w:t>
            </w:r>
            <w:r w:rsidRPr="004E6AB4">
              <w:rPr>
                <w:rFonts w:ascii="Book Antiqua" w:hAnsi="Book Antiqua"/>
                <w:bCs/>
              </w:rPr>
              <w:t xml:space="preserve">   </w:t>
            </w:r>
            <w:r w:rsidRPr="004E6AB4">
              <w:rPr>
                <w:rFonts w:ascii="Book Antiqua" w:hAnsi="Book Antiqua"/>
                <w:bCs/>
              </w:rPr>
              <w:t>46.8   38.0  40.1  36.8  39.3  65.4  42.6  42.8   59.8   52.4</w:t>
            </w:r>
            <w:r w:rsidRPr="004E6AB4">
              <w:rPr>
                <w:rFonts w:ascii="Book Antiqua" w:hAnsi="Book Antiqua"/>
                <w:bCs/>
              </w:rPr>
              <w:t xml:space="preserve">  </w:t>
            </w:r>
            <w:r w:rsidRPr="004E6AB4">
              <w:rPr>
                <w:rFonts w:ascii="Book Antiqua" w:hAnsi="Book Antiqua"/>
                <w:bCs/>
              </w:rPr>
              <w:t>26.2   60.9  45.6  27.1  47.3  36.6  55.6  45.1   52.2   43.5</w:t>
            </w:r>
          </w:p>
          <w:p w:rsidR="00713096" w:rsidRPr="004E6AB4" w:rsidRDefault="00713096" w:rsidP="00713096">
            <w:pPr>
              <w:pStyle w:val="NormalWeb"/>
              <w:shd w:val="clear" w:color="auto" w:fill="FFFFFF"/>
              <w:spacing w:before="0" w:beforeAutospacing="0" w:after="0" w:afterAutospacing="0"/>
              <w:ind w:left="427" w:hanging="427"/>
              <w:jc w:val="both"/>
              <w:rPr>
                <w:rFonts w:ascii="Book Antiqua" w:hAnsi="Book Antiqua"/>
                <w:bCs/>
              </w:rPr>
            </w:pPr>
            <w:r w:rsidRPr="004E6AB4">
              <w:rPr>
                <w:rFonts w:ascii="Book Antiqua" w:hAnsi="Book Antiqua"/>
                <w:bCs/>
              </w:rPr>
              <w:t xml:space="preserve">      </w:t>
            </w:r>
            <w:r w:rsidRPr="004E6AB4">
              <w:rPr>
                <w:rFonts w:ascii="Book Antiqua" w:hAnsi="Book Antiqua"/>
                <w:bCs/>
              </w:rPr>
              <w:t xml:space="preserve">Assuming the distribution of the age of the onset of diabetes is symmetric, is there evidence </w:t>
            </w:r>
            <w:r w:rsidRPr="004E6AB4">
              <w:rPr>
                <w:rFonts w:ascii="Book Antiqua" w:hAnsi="Book Antiqua"/>
                <w:bCs/>
              </w:rPr>
              <w:t xml:space="preserve">  </w:t>
            </w:r>
            <w:r w:rsidRPr="004E6AB4">
              <w:rPr>
                <w:rFonts w:ascii="Book Antiqua" w:hAnsi="Book Antiqua"/>
                <w:bCs/>
              </w:rPr>
              <w:t>to conclude that the median age of the onset of diabetes differs significantly from 45 years?</w:t>
            </w:r>
          </w:p>
          <w:p w:rsidR="00713096" w:rsidRPr="004E6AB4" w:rsidRDefault="00713096" w:rsidP="00713096">
            <w:pPr>
              <w:pStyle w:val="NormalWeb"/>
              <w:shd w:val="clear" w:color="auto" w:fill="FFFFFF"/>
              <w:spacing w:before="0" w:beforeAutospacing="0" w:after="0" w:afterAutospacing="0"/>
              <w:ind w:left="427" w:hanging="427"/>
              <w:jc w:val="both"/>
              <w:rPr>
                <w:rFonts w:ascii="Book Antiqua" w:hAnsi="Book Antiqua"/>
                <w:bCs/>
              </w:rPr>
            </w:pPr>
          </w:p>
          <w:p w:rsidR="00713096" w:rsidRPr="004E6AB4" w:rsidRDefault="004E6AB4" w:rsidP="00713096">
            <w:pPr>
              <w:pStyle w:val="NormalWeb"/>
              <w:numPr>
                <w:ilvl w:val="0"/>
                <w:numId w:val="35"/>
              </w:numPr>
              <w:shd w:val="clear" w:color="auto" w:fill="FFFFFF"/>
              <w:spacing w:before="0" w:beforeAutospacing="0" w:after="0" w:afterAutospacing="0"/>
              <w:ind w:left="427"/>
              <w:jc w:val="both"/>
              <w:rPr>
                <w:rFonts w:ascii="Book Antiqua" w:hAnsi="Book Antiqua"/>
                <w:bCs/>
              </w:rPr>
            </w:pPr>
            <w:r w:rsidRPr="004E6AB4">
              <w:rPr>
                <w:rFonts w:ascii="Book Antiqua" w:hAnsi="Book Antiqua"/>
                <w:bCs/>
              </w:rPr>
              <w:t>The average hourly number of messages transmitted by a communication satellite is believed to be 149. If there is a possibility that demand for this service may be declining, then test the null hypothesis that the average hourly number of relayed messages is 149 versus the alternative hypothesis that the average hourly number is less than 149. A random sample of 25 operation hours is selected. The numbers of messages relayed per hour is:</w:t>
            </w:r>
          </w:p>
          <w:p w:rsidR="004E6AB4" w:rsidRPr="004E6AB4" w:rsidRDefault="004E6AB4" w:rsidP="004E6AB4">
            <w:pPr>
              <w:pStyle w:val="NormalWeb"/>
              <w:shd w:val="clear" w:color="auto" w:fill="FFFFFF"/>
              <w:spacing w:before="0" w:beforeAutospacing="0" w:after="0" w:afterAutospacing="0"/>
              <w:ind w:left="427"/>
              <w:jc w:val="both"/>
              <w:rPr>
                <w:rFonts w:ascii="Book Antiqua" w:hAnsi="Book Antiqua"/>
                <w:bCs/>
              </w:rPr>
            </w:pPr>
            <w:r w:rsidRPr="004E6AB4">
              <w:rPr>
                <w:rFonts w:ascii="Book Antiqua" w:hAnsi="Book Antiqua"/>
                <w:bCs/>
              </w:rPr>
              <w:t>151, 144, 123, 178, 105, 112, 140, 167, 177, 185, 129, 160, 110, 170, 198, 165, 109, 118, 155, 102, 164, 180, 139, 166, 182</w:t>
            </w:r>
          </w:p>
          <w:p w:rsidR="004E6AB4" w:rsidRPr="004E6AB4" w:rsidRDefault="004E6AB4" w:rsidP="004E6AB4">
            <w:pPr>
              <w:pStyle w:val="NormalWeb"/>
              <w:shd w:val="clear" w:color="auto" w:fill="FFFFFF"/>
              <w:spacing w:before="0" w:beforeAutospacing="0" w:after="0" w:afterAutospacing="0"/>
              <w:ind w:left="427"/>
              <w:jc w:val="both"/>
              <w:rPr>
                <w:rFonts w:ascii="Book Antiqua" w:hAnsi="Book Antiqua"/>
                <w:bCs/>
              </w:rPr>
            </w:pPr>
            <w:r w:rsidRPr="004E6AB4">
              <w:rPr>
                <w:rFonts w:ascii="Book Antiqua" w:hAnsi="Book Antiqua"/>
                <w:bCs/>
              </w:rPr>
              <w:t>Is there any evidence of declining the use of the satellite?</w:t>
            </w:r>
          </w:p>
          <w:p w:rsidR="004E6AB4" w:rsidRPr="004E6AB4" w:rsidRDefault="004E6AB4" w:rsidP="004E6AB4">
            <w:pPr>
              <w:pStyle w:val="NormalWeb"/>
              <w:shd w:val="clear" w:color="auto" w:fill="FFFFFF"/>
              <w:spacing w:before="0" w:beforeAutospacing="0" w:after="0" w:afterAutospacing="0"/>
              <w:ind w:left="427"/>
              <w:jc w:val="both"/>
              <w:rPr>
                <w:rFonts w:ascii="Book Antiqua" w:hAnsi="Book Antiqua"/>
                <w:bCs/>
              </w:rPr>
            </w:pPr>
          </w:p>
          <w:p w:rsidR="00713096" w:rsidRPr="004E6AB4" w:rsidRDefault="00713096" w:rsidP="00713096">
            <w:pPr>
              <w:pStyle w:val="NormalWeb"/>
              <w:numPr>
                <w:ilvl w:val="0"/>
                <w:numId w:val="35"/>
              </w:numPr>
              <w:shd w:val="clear" w:color="auto" w:fill="FFFFFF"/>
              <w:spacing w:before="0" w:beforeAutospacing="0" w:after="0" w:afterAutospacing="0"/>
              <w:ind w:left="427"/>
              <w:jc w:val="both"/>
              <w:rPr>
                <w:rFonts w:ascii="Book Antiqua" w:hAnsi="Book Antiqua"/>
                <w:b/>
              </w:rPr>
            </w:pPr>
            <w:r w:rsidRPr="004E6AB4">
              <w:rPr>
                <w:rFonts w:ascii="Book Antiqua" w:hAnsi="Book Antiqua"/>
              </w:rPr>
              <w:t>The table below shows the hours of relief provided by two analgesic drugs in 12 patients suffering from arthritis. Is there any evidence that one drug provides longer relief than the other?</w:t>
            </w:r>
          </w:p>
          <w:p w:rsidR="001445FE" w:rsidRPr="004E6AB4" w:rsidRDefault="00713096" w:rsidP="004E6AB4">
            <w:pPr>
              <w:pStyle w:val="NormalWeb"/>
              <w:shd w:val="clear" w:color="auto" w:fill="FFFFFF"/>
              <w:spacing w:before="0" w:beforeAutospacing="0" w:after="0" w:afterAutospacing="0"/>
              <w:ind w:left="1057"/>
              <w:jc w:val="center"/>
              <w:rPr>
                <w:rFonts w:ascii="Book Antiqua" w:hAnsi="Book Antiqua"/>
                <w:b/>
              </w:rPr>
            </w:pPr>
            <w:r w:rsidRPr="004E6AB4">
              <w:rPr>
                <w:rFonts w:ascii="Book Antiqua" w:hAnsi="Book Antiqua"/>
                <w:noProof/>
                <w:lang w:bidi="hi-IN"/>
              </w:rPr>
              <w:drawing>
                <wp:inline distT="0" distB="0" distL="0" distR="0" wp14:anchorId="0E0BC84A" wp14:editId="750F7A5F">
                  <wp:extent cx="3476625" cy="14229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008" t="56677" r="44709" b="20549"/>
                          <a:stretch/>
                        </pic:blipFill>
                        <pic:spPr bwMode="auto">
                          <a:xfrm>
                            <a:off x="0" y="0"/>
                            <a:ext cx="3495778" cy="1430830"/>
                          </a:xfrm>
                          <a:prstGeom prst="rect">
                            <a:avLst/>
                          </a:prstGeom>
                          <a:ln>
                            <a:noFill/>
                          </a:ln>
                          <a:extLst>
                            <a:ext uri="{53640926-AAD7-44D8-BBD7-CCE9431645EC}">
                              <a14:shadowObscured xmlns:a14="http://schemas.microsoft.com/office/drawing/2010/main"/>
                            </a:ext>
                          </a:extLst>
                        </pic:spPr>
                      </pic:pic>
                    </a:graphicData>
                  </a:graphic>
                </wp:inline>
              </w:drawing>
            </w:r>
          </w:p>
          <w:p w:rsidR="00713096" w:rsidRPr="004E6AB4" w:rsidRDefault="00713096" w:rsidP="00713096">
            <w:pPr>
              <w:pStyle w:val="ListParagraph"/>
              <w:shd w:val="clear" w:color="auto" w:fill="FFFFFF"/>
              <w:spacing w:after="0" w:line="240" w:lineRule="auto"/>
              <w:ind w:left="427"/>
              <w:rPr>
                <w:rFonts w:ascii="Book Antiqua" w:eastAsia="Times New Roman" w:hAnsi="Book Antiqua" w:cs="Arial"/>
                <w:sz w:val="24"/>
                <w:szCs w:val="24"/>
                <w:lang w:bidi="hi-IN"/>
              </w:rPr>
            </w:pPr>
          </w:p>
          <w:p w:rsidR="00713096" w:rsidRPr="004E6AB4" w:rsidRDefault="00713096" w:rsidP="00713096">
            <w:pPr>
              <w:pStyle w:val="ListParagraph"/>
              <w:numPr>
                <w:ilvl w:val="0"/>
                <w:numId w:val="35"/>
              </w:numPr>
              <w:shd w:val="clear" w:color="auto" w:fill="FFFFFF"/>
              <w:spacing w:after="0" w:line="240" w:lineRule="auto"/>
              <w:ind w:left="427"/>
              <w:rPr>
                <w:rFonts w:ascii="Book Antiqua" w:eastAsia="Times New Roman" w:hAnsi="Book Antiqua" w:cs="Arial"/>
                <w:sz w:val="24"/>
                <w:szCs w:val="24"/>
                <w:lang w:bidi="hi-IN"/>
              </w:rPr>
            </w:pPr>
            <w:r w:rsidRPr="004E6AB4">
              <w:rPr>
                <w:rFonts w:ascii="Book Antiqua" w:hAnsi="Book Antiqua" w:cs="Arial"/>
                <w:sz w:val="24"/>
                <w:szCs w:val="24"/>
                <w:shd w:val="clear" w:color="auto" w:fill="FFFFFF"/>
              </w:rPr>
              <w:t>A study is run to evaluate the effectiveness of an exercise program in reducing systolic blood pressure in patients with pre-hypertension (defined as a systolic blood</w:t>
            </w:r>
            <w:r w:rsidRPr="004E6AB4">
              <w:rPr>
                <w:rFonts w:ascii="Book Antiqua" w:eastAsia="Times New Roman" w:hAnsi="Book Antiqua" w:cs="Arial"/>
                <w:sz w:val="24"/>
                <w:szCs w:val="24"/>
                <w:lang w:bidi="hi-IN"/>
              </w:rPr>
              <w:t>pressure between 120-139 mmHg or a diastolic blood pressure between 80-89 mmHg). A total of 15 patients with pre-hypertension enroll in the study, and their systolic blood pressures are measured. Each patient then participates in an exercise training program where they learn proper techniques and execution of a series of exercises. Patients are instructed to do the exercise program 3 times per week for 6 weeks. After 6 weeks, systolic blood pressures are again measured. The data are shown below. </w:t>
            </w:r>
          </w:p>
          <w:tbl>
            <w:tblPr>
              <w:tblW w:w="5757" w:type="dxa"/>
              <w:jc w:val="center"/>
              <w:tblCellSpacing w:w="15" w:type="dxa"/>
              <w:tblBorders>
                <w:top w:val="single" w:sz="4" w:space="0" w:color="auto"/>
                <w:left w:val="single" w:sz="4" w:space="0" w:color="auto"/>
                <w:bottom w:val="single" w:sz="4" w:space="0" w:color="auto"/>
                <w:right w:val="single" w:sz="4" w:space="0" w:color="auto"/>
                <w:insideH w:val="single" w:sz="6" w:space="0" w:color="808080"/>
                <w:insideV w:val="single" w:sz="6" w:space="0" w:color="80808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29"/>
              <w:gridCol w:w="2638"/>
              <w:gridCol w:w="1890"/>
            </w:tblGrid>
            <w:tr w:rsidR="004E6AB4" w:rsidRPr="00713096" w:rsidTr="004E6AB4">
              <w:trPr>
                <w:tblCellSpacing w:w="15" w:type="dxa"/>
                <w:jc w:val="center"/>
              </w:trPr>
              <w:tc>
                <w:tcPr>
                  <w:tcW w:w="1184" w:type="dxa"/>
                  <w:shd w:val="clear" w:color="auto" w:fill="FFFFFF"/>
                  <w:tcMar>
                    <w:top w:w="0" w:type="dxa"/>
                    <w:left w:w="72" w:type="dxa"/>
                    <w:bottom w:w="0" w:type="dxa"/>
                    <w:right w:w="72" w:type="dxa"/>
                  </w:tcMar>
                  <w:vAlign w:val="cente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Patient</w:t>
                  </w:r>
                </w:p>
              </w:tc>
              <w:tc>
                <w:tcPr>
                  <w:tcW w:w="2608"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Systolic Blood Pressure</w:t>
                  </w:r>
                </w:p>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Before Exercise Program</w:t>
                  </w:r>
                </w:p>
              </w:tc>
              <w:tc>
                <w:tcPr>
                  <w:tcW w:w="1845"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Systolic Blood Pressure</w:t>
                  </w:r>
                </w:p>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After Exercise Program</w:t>
                  </w:r>
                </w:p>
              </w:tc>
            </w:tr>
            <w:tr w:rsidR="004E6AB4" w:rsidRPr="00713096" w:rsidTr="004E6AB4">
              <w:trPr>
                <w:tblCellSpacing w:w="15" w:type="dxa"/>
                <w:jc w:val="center"/>
              </w:trPr>
              <w:tc>
                <w:tcPr>
                  <w:tcW w:w="1184"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w:t>
                  </w:r>
                </w:p>
              </w:tc>
              <w:tc>
                <w:tcPr>
                  <w:tcW w:w="2608"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125</w:t>
                  </w:r>
                </w:p>
              </w:tc>
              <w:tc>
                <w:tcPr>
                  <w:tcW w:w="1845"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118</w:t>
                  </w:r>
                </w:p>
              </w:tc>
            </w:tr>
            <w:tr w:rsidR="004E6AB4" w:rsidRPr="00713096" w:rsidTr="004E6AB4">
              <w:trPr>
                <w:tblCellSpacing w:w="15" w:type="dxa"/>
                <w:jc w:val="center"/>
              </w:trPr>
              <w:tc>
                <w:tcPr>
                  <w:tcW w:w="1184"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2</w:t>
                  </w:r>
                </w:p>
              </w:tc>
              <w:tc>
                <w:tcPr>
                  <w:tcW w:w="2608"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132</w:t>
                  </w:r>
                </w:p>
              </w:tc>
              <w:tc>
                <w:tcPr>
                  <w:tcW w:w="1845"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134</w:t>
                  </w:r>
                </w:p>
              </w:tc>
            </w:tr>
            <w:tr w:rsidR="004E6AB4" w:rsidRPr="00713096" w:rsidTr="004E6AB4">
              <w:trPr>
                <w:tblCellSpacing w:w="15" w:type="dxa"/>
                <w:jc w:val="center"/>
              </w:trPr>
              <w:tc>
                <w:tcPr>
                  <w:tcW w:w="1184"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lastRenderedPageBreak/>
                    <w:t>3</w:t>
                  </w:r>
                </w:p>
              </w:tc>
              <w:tc>
                <w:tcPr>
                  <w:tcW w:w="2608"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138</w:t>
                  </w:r>
                </w:p>
              </w:tc>
              <w:tc>
                <w:tcPr>
                  <w:tcW w:w="1845"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130</w:t>
                  </w:r>
                </w:p>
              </w:tc>
            </w:tr>
            <w:tr w:rsidR="004E6AB4" w:rsidRPr="00713096" w:rsidTr="004E6AB4">
              <w:trPr>
                <w:tblCellSpacing w:w="15" w:type="dxa"/>
                <w:jc w:val="center"/>
              </w:trPr>
              <w:tc>
                <w:tcPr>
                  <w:tcW w:w="1184"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4</w:t>
                  </w:r>
                </w:p>
              </w:tc>
              <w:tc>
                <w:tcPr>
                  <w:tcW w:w="2608"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120</w:t>
                  </w:r>
                </w:p>
              </w:tc>
              <w:tc>
                <w:tcPr>
                  <w:tcW w:w="1845"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124</w:t>
                  </w:r>
                </w:p>
              </w:tc>
            </w:tr>
            <w:tr w:rsidR="004E6AB4" w:rsidRPr="00713096" w:rsidTr="004E6AB4">
              <w:trPr>
                <w:tblCellSpacing w:w="15" w:type="dxa"/>
                <w:jc w:val="center"/>
              </w:trPr>
              <w:tc>
                <w:tcPr>
                  <w:tcW w:w="1184"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5</w:t>
                  </w:r>
                </w:p>
              </w:tc>
              <w:tc>
                <w:tcPr>
                  <w:tcW w:w="2608"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125</w:t>
                  </w:r>
                </w:p>
              </w:tc>
              <w:tc>
                <w:tcPr>
                  <w:tcW w:w="1845"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105</w:t>
                  </w:r>
                </w:p>
              </w:tc>
            </w:tr>
            <w:tr w:rsidR="004E6AB4" w:rsidRPr="00713096" w:rsidTr="004E6AB4">
              <w:trPr>
                <w:tblCellSpacing w:w="15" w:type="dxa"/>
                <w:jc w:val="center"/>
              </w:trPr>
              <w:tc>
                <w:tcPr>
                  <w:tcW w:w="1184"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6</w:t>
                  </w:r>
                </w:p>
              </w:tc>
              <w:tc>
                <w:tcPr>
                  <w:tcW w:w="2608"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127</w:t>
                  </w:r>
                </w:p>
              </w:tc>
              <w:tc>
                <w:tcPr>
                  <w:tcW w:w="1845"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130</w:t>
                  </w:r>
                </w:p>
              </w:tc>
            </w:tr>
            <w:tr w:rsidR="004E6AB4" w:rsidRPr="00713096" w:rsidTr="004E6AB4">
              <w:trPr>
                <w:tblCellSpacing w:w="15" w:type="dxa"/>
                <w:jc w:val="center"/>
              </w:trPr>
              <w:tc>
                <w:tcPr>
                  <w:tcW w:w="1184"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7</w:t>
                  </w:r>
                </w:p>
              </w:tc>
              <w:tc>
                <w:tcPr>
                  <w:tcW w:w="2608"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136</w:t>
                  </w:r>
                </w:p>
              </w:tc>
              <w:tc>
                <w:tcPr>
                  <w:tcW w:w="1845"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130</w:t>
                  </w:r>
                </w:p>
              </w:tc>
            </w:tr>
            <w:tr w:rsidR="004E6AB4" w:rsidRPr="00713096" w:rsidTr="004E6AB4">
              <w:trPr>
                <w:tblCellSpacing w:w="15" w:type="dxa"/>
                <w:jc w:val="center"/>
              </w:trPr>
              <w:tc>
                <w:tcPr>
                  <w:tcW w:w="1184"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8</w:t>
                  </w:r>
                </w:p>
              </w:tc>
              <w:tc>
                <w:tcPr>
                  <w:tcW w:w="2608"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139</w:t>
                  </w:r>
                </w:p>
              </w:tc>
              <w:tc>
                <w:tcPr>
                  <w:tcW w:w="1845"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132</w:t>
                  </w:r>
                </w:p>
              </w:tc>
            </w:tr>
            <w:tr w:rsidR="004E6AB4" w:rsidRPr="00713096" w:rsidTr="004E6AB4">
              <w:trPr>
                <w:tblCellSpacing w:w="15" w:type="dxa"/>
                <w:jc w:val="center"/>
              </w:trPr>
              <w:tc>
                <w:tcPr>
                  <w:tcW w:w="1184"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9</w:t>
                  </w:r>
                </w:p>
              </w:tc>
              <w:tc>
                <w:tcPr>
                  <w:tcW w:w="2608"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131</w:t>
                  </w:r>
                </w:p>
              </w:tc>
              <w:tc>
                <w:tcPr>
                  <w:tcW w:w="1845"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123</w:t>
                  </w:r>
                </w:p>
              </w:tc>
            </w:tr>
            <w:tr w:rsidR="004E6AB4" w:rsidRPr="00713096" w:rsidTr="004E6AB4">
              <w:trPr>
                <w:tblCellSpacing w:w="15" w:type="dxa"/>
                <w:jc w:val="center"/>
              </w:trPr>
              <w:tc>
                <w:tcPr>
                  <w:tcW w:w="1184"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10</w:t>
                  </w:r>
                </w:p>
              </w:tc>
              <w:tc>
                <w:tcPr>
                  <w:tcW w:w="2608"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132</w:t>
                  </w:r>
                </w:p>
              </w:tc>
              <w:tc>
                <w:tcPr>
                  <w:tcW w:w="1845"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128</w:t>
                  </w:r>
                </w:p>
              </w:tc>
            </w:tr>
            <w:tr w:rsidR="004E6AB4" w:rsidRPr="00713096" w:rsidTr="004E6AB4">
              <w:trPr>
                <w:tblCellSpacing w:w="15" w:type="dxa"/>
                <w:jc w:val="center"/>
              </w:trPr>
              <w:tc>
                <w:tcPr>
                  <w:tcW w:w="1184"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11</w:t>
                  </w:r>
                </w:p>
              </w:tc>
              <w:tc>
                <w:tcPr>
                  <w:tcW w:w="2608"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135</w:t>
                  </w:r>
                </w:p>
              </w:tc>
              <w:tc>
                <w:tcPr>
                  <w:tcW w:w="1845"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126</w:t>
                  </w:r>
                </w:p>
              </w:tc>
            </w:tr>
            <w:tr w:rsidR="004E6AB4" w:rsidRPr="00713096" w:rsidTr="004E6AB4">
              <w:trPr>
                <w:tblCellSpacing w:w="15" w:type="dxa"/>
                <w:jc w:val="center"/>
              </w:trPr>
              <w:tc>
                <w:tcPr>
                  <w:tcW w:w="1184"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12</w:t>
                  </w:r>
                </w:p>
              </w:tc>
              <w:tc>
                <w:tcPr>
                  <w:tcW w:w="2608"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136</w:t>
                  </w:r>
                </w:p>
              </w:tc>
              <w:tc>
                <w:tcPr>
                  <w:tcW w:w="1845"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140</w:t>
                  </w:r>
                </w:p>
              </w:tc>
            </w:tr>
            <w:tr w:rsidR="004E6AB4" w:rsidRPr="00713096" w:rsidTr="004E6AB4">
              <w:trPr>
                <w:tblCellSpacing w:w="15" w:type="dxa"/>
                <w:jc w:val="center"/>
              </w:trPr>
              <w:tc>
                <w:tcPr>
                  <w:tcW w:w="1184"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w:t>
                  </w:r>
                </w:p>
              </w:tc>
              <w:tc>
                <w:tcPr>
                  <w:tcW w:w="2608"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128</w:t>
                  </w:r>
                </w:p>
              </w:tc>
              <w:tc>
                <w:tcPr>
                  <w:tcW w:w="1845"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135</w:t>
                  </w:r>
                </w:p>
              </w:tc>
            </w:tr>
            <w:tr w:rsidR="004E6AB4" w:rsidRPr="00713096" w:rsidTr="004E6AB4">
              <w:trPr>
                <w:tblCellSpacing w:w="15" w:type="dxa"/>
                <w:jc w:val="center"/>
              </w:trPr>
              <w:tc>
                <w:tcPr>
                  <w:tcW w:w="1184"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14</w:t>
                  </w:r>
                </w:p>
              </w:tc>
              <w:tc>
                <w:tcPr>
                  <w:tcW w:w="2608"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127</w:t>
                  </w:r>
                </w:p>
              </w:tc>
              <w:tc>
                <w:tcPr>
                  <w:tcW w:w="1845"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126</w:t>
                  </w:r>
                </w:p>
              </w:tc>
            </w:tr>
            <w:tr w:rsidR="004E6AB4" w:rsidRPr="00713096" w:rsidTr="004E6AB4">
              <w:trPr>
                <w:tblCellSpacing w:w="15" w:type="dxa"/>
                <w:jc w:val="center"/>
              </w:trPr>
              <w:tc>
                <w:tcPr>
                  <w:tcW w:w="1184"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15</w:t>
                  </w:r>
                </w:p>
              </w:tc>
              <w:tc>
                <w:tcPr>
                  <w:tcW w:w="2608"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130</w:t>
                  </w:r>
                </w:p>
              </w:tc>
              <w:tc>
                <w:tcPr>
                  <w:tcW w:w="1845" w:type="dxa"/>
                  <w:shd w:val="clear" w:color="auto" w:fill="FFFFFF"/>
                  <w:tcMar>
                    <w:top w:w="0" w:type="dxa"/>
                    <w:left w:w="72" w:type="dxa"/>
                    <w:bottom w:w="0" w:type="dxa"/>
                    <w:right w:w="72" w:type="dxa"/>
                  </w:tcMar>
                  <w:hideMark/>
                </w:tcPr>
                <w:p w:rsidR="00713096" w:rsidRPr="00713096" w:rsidRDefault="00713096" w:rsidP="00713096">
                  <w:pPr>
                    <w:spacing w:after="0" w:line="240" w:lineRule="auto"/>
                    <w:jc w:val="center"/>
                    <w:rPr>
                      <w:rFonts w:ascii="Book Antiqua" w:eastAsia="Times New Roman" w:hAnsi="Book Antiqua" w:cs="Arial"/>
                      <w:sz w:val="24"/>
                      <w:szCs w:val="24"/>
                      <w:lang w:bidi="hi-IN"/>
                    </w:rPr>
                  </w:pPr>
                  <w:r w:rsidRPr="00713096">
                    <w:rPr>
                      <w:rFonts w:ascii="Book Antiqua" w:eastAsia="Times New Roman" w:hAnsi="Book Antiqua" w:cs="Arial"/>
                      <w:sz w:val="24"/>
                      <w:szCs w:val="24"/>
                      <w:lang w:bidi="hi-IN"/>
                    </w:rPr>
                    <w:t>132</w:t>
                  </w:r>
                </w:p>
              </w:tc>
            </w:tr>
          </w:tbl>
          <w:p w:rsidR="00713096" w:rsidRDefault="004E6AB4" w:rsidP="004E6AB4">
            <w:pPr>
              <w:shd w:val="clear" w:color="auto" w:fill="FFFFFF"/>
              <w:spacing w:after="0" w:line="240" w:lineRule="auto"/>
              <w:ind w:left="247"/>
              <w:rPr>
                <w:rFonts w:ascii="Book Antiqua" w:eastAsia="Times New Roman" w:hAnsi="Book Antiqua" w:cs="Arial"/>
                <w:sz w:val="24"/>
                <w:szCs w:val="24"/>
                <w:lang w:bidi="hi-IN"/>
              </w:rPr>
            </w:pPr>
            <w:r>
              <w:rPr>
                <w:rFonts w:ascii="Book Antiqua" w:eastAsia="Times New Roman" w:hAnsi="Book Antiqua" w:cs="Arial"/>
                <w:sz w:val="24"/>
                <w:szCs w:val="24"/>
                <w:lang w:bidi="hi-IN"/>
              </w:rPr>
              <w:t xml:space="preserve"> </w:t>
            </w:r>
            <w:bookmarkStart w:id="0" w:name="_GoBack"/>
            <w:bookmarkEnd w:id="0"/>
            <w:r w:rsidR="00713096" w:rsidRPr="00713096">
              <w:rPr>
                <w:rFonts w:ascii="Book Antiqua" w:eastAsia="Times New Roman" w:hAnsi="Book Antiqua" w:cs="Arial"/>
                <w:sz w:val="24"/>
                <w:szCs w:val="24"/>
                <w:lang w:bidi="hi-IN"/>
              </w:rPr>
              <w:t>Is there is a difference in systolic blood pressures after participating in the exercise program as compared to before?</w:t>
            </w:r>
          </w:p>
          <w:p w:rsidR="004E6AB4" w:rsidRPr="00713096" w:rsidRDefault="004E6AB4" w:rsidP="00713096">
            <w:pPr>
              <w:shd w:val="clear" w:color="auto" w:fill="FFFFFF"/>
              <w:spacing w:after="0" w:line="240" w:lineRule="auto"/>
              <w:rPr>
                <w:rFonts w:ascii="Book Antiqua" w:eastAsia="Times New Roman" w:hAnsi="Book Antiqua" w:cs="Arial"/>
                <w:sz w:val="24"/>
                <w:szCs w:val="24"/>
                <w:lang w:bidi="hi-IN"/>
              </w:rPr>
            </w:pPr>
          </w:p>
          <w:p w:rsidR="004E6AB4" w:rsidRPr="004E6AB4" w:rsidRDefault="00713096" w:rsidP="004E6AB4">
            <w:pPr>
              <w:pStyle w:val="NormalWeb"/>
              <w:numPr>
                <w:ilvl w:val="0"/>
                <w:numId w:val="35"/>
              </w:numPr>
              <w:shd w:val="clear" w:color="auto" w:fill="FFFFFF"/>
              <w:spacing w:before="0" w:beforeAutospacing="0" w:after="0" w:afterAutospacing="0"/>
              <w:ind w:left="337"/>
              <w:jc w:val="both"/>
              <w:rPr>
                <w:rFonts w:ascii="Book Antiqua" w:hAnsi="Book Antiqua"/>
                <w:b/>
              </w:rPr>
            </w:pPr>
            <w:r w:rsidRPr="004E6AB4">
              <w:rPr>
                <w:rFonts w:ascii="Book Antiqua" w:eastAsia="Calibri" w:hAnsi="Book Antiqua" w:cs="Arial"/>
                <w:shd w:val="clear" w:color="auto" w:fill="FFFFFF"/>
              </w:rPr>
              <w:t>Is there a difference between the </w:t>
            </w:r>
            <w:hyperlink r:id="rId9" w:anchor="median" w:history="1">
              <w:r w:rsidRPr="004E6AB4">
                <w:rPr>
                  <w:rFonts w:ascii="Book Antiqua" w:eastAsia="Calibri" w:hAnsi="Book Antiqua" w:cs="Arial"/>
                  <w:bdr w:val="none" w:sz="0" w:space="0" w:color="auto" w:frame="1"/>
                  <w:shd w:val="clear" w:color="auto" w:fill="FFFFFF"/>
                </w:rPr>
                <w:t>median </w:t>
              </w:r>
            </w:hyperlink>
            <w:r w:rsidRPr="004E6AB4">
              <w:rPr>
                <w:rFonts w:ascii="Book Antiqua" w:eastAsia="Calibri" w:hAnsi="Book Antiqua" w:cs="Arial"/>
                <w:shd w:val="clear" w:color="auto" w:fill="FFFFFF"/>
              </w:rPr>
              <w:t>values for the following sets of treatment data for the twelve groups?</w:t>
            </w:r>
          </w:p>
          <w:p w:rsidR="00713096" w:rsidRPr="004E6AB4" w:rsidRDefault="00713096" w:rsidP="004E6AB4">
            <w:pPr>
              <w:pStyle w:val="NormalWeb"/>
              <w:shd w:val="clear" w:color="auto" w:fill="FFFFFF"/>
              <w:spacing w:before="0" w:beforeAutospacing="0" w:after="0" w:afterAutospacing="0"/>
              <w:ind w:left="1057"/>
              <w:jc w:val="center"/>
              <w:rPr>
                <w:rFonts w:ascii="Book Antiqua" w:hAnsi="Book Antiqua"/>
                <w:b/>
              </w:rPr>
            </w:pPr>
            <w:r w:rsidRPr="004E6AB4">
              <w:rPr>
                <w:rFonts w:ascii="Book Antiqua" w:eastAsia="Calibri" w:hAnsi="Book Antiqua" w:cs="Arial"/>
              </w:rPr>
              <w:br/>
            </w:r>
            <w:r w:rsidRPr="004E6AB4">
              <w:rPr>
                <w:rFonts w:ascii="Book Antiqua" w:eastAsia="Calibri" w:hAnsi="Book Antiqua" w:cs="Arial"/>
                <w:noProof/>
                <w:bdr w:val="none" w:sz="0" w:space="0" w:color="auto" w:frame="1"/>
                <w:shd w:val="clear" w:color="auto" w:fill="FFFFFF"/>
                <w:lang w:bidi="hi-IN"/>
              </w:rPr>
              <w:drawing>
                <wp:inline distT="0" distB="0" distL="0" distR="0" wp14:anchorId="6DD69741" wp14:editId="5C75857C">
                  <wp:extent cx="2247900" cy="2013956"/>
                  <wp:effectExtent l="19050" t="19050" r="19050" b="24765"/>
                  <wp:docPr id="3" name="Picture 3" descr="wilcoxon signed rank test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coxon signed rank test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9674" cy="2015545"/>
                          </a:xfrm>
                          <a:prstGeom prst="rect">
                            <a:avLst/>
                          </a:prstGeom>
                          <a:noFill/>
                          <a:ln>
                            <a:solidFill>
                              <a:schemeClr val="tx1"/>
                            </a:solidFill>
                          </a:ln>
                        </pic:spPr>
                      </pic:pic>
                    </a:graphicData>
                  </a:graphic>
                </wp:inline>
              </w:drawing>
            </w:r>
          </w:p>
          <w:p w:rsidR="004E6AB4" w:rsidRDefault="004E6AB4" w:rsidP="004E6AB4">
            <w:pPr>
              <w:pStyle w:val="NormalWeb"/>
              <w:shd w:val="clear" w:color="auto" w:fill="FFFFFF"/>
              <w:spacing w:before="0" w:beforeAutospacing="0" w:after="0" w:afterAutospacing="0"/>
              <w:ind w:left="1057"/>
              <w:jc w:val="both"/>
              <w:rPr>
                <w:rFonts w:ascii="Book Antiqua" w:eastAsia="Calibri" w:hAnsi="Book Antiqua" w:cs="Arial"/>
                <w:shd w:val="clear" w:color="auto" w:fill="FFFFFF"/>
              </w:rPr>
            </w:pPr>
          </w:p>
          <w:p w:rsidR="004E6AB4" w:rsidRPr="004E6AB4" w:rsidRDefault="004E6AB4" w:rsidP="004E6AB4">
            <w:pPr>
              <w:pStyle w:val="NormalWeb"/>
              <w:shd w:val="clear" w:color="auto" w:fill="FFFFFF"/>
              <w:spacing w:before="0" w:beforeAutospacing="0" w:after="0" w:afterAutospacing="0"/>
              <w:ind w:left="1057"/>
              <w:jc w:val="both"/>
              <w:rPr>
                <w:rFonts w:ascii="Book Antiqua" w:hAnsi="Book Antiqua"/>
                <w:b/>
              </w:rPr>
            </w:pPr>
          </w:p>
        </w:tc>
      </w:tr>
    </w:tbl>
    <w:p w:rsidR="008B3E4F" w:rsidRPr="004E6AB4" w:rsidRDefault="008B3E4F" w:rsidP="00713096">
      <w:pPr>
        <w:spacing w:after="0" w:line="240" w:lineRule="auto"/>
        <w:jc w:val="both"/>
        <w:rPr>
          <w:rFonts w:ascii="Book Antiqua" w:hAnsi="Book Antiqua"/>
          <w:sz w:val="24"/>
          <w:szCs w:val="24"/>
        </w:rPr>
      </w:pPr>
    </w:p>
    <w:sectPr w:rsidR="008B3E4F" w:rsidRPr="004E6AB4" w:rsidSect="006E0E8F">
      <w:headerReference w:type="default" r:id="rId12"/>
      <w:footerReference w:type="default" r:id="rId13"/>
      <w:pgSz w:w="11907" w:h="16840" w:code="9"/>
      <w:pgMar w:top="1418" w:right="1418" w:bottom="1418" w:left="141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996" w:rsidRDefault="00A47996" w:rsidP="00E77DE5">
      <w:pPr>
        <w:spacing w:after="0" w:line="240" w:lineRule="auto"/>
      </w:pPr>
      <w:r>
        <w:separator/>
      </w:r>
    </w:p>
  </w:endnote>
  <w:endnote w:type="continuationSeparator" w:id="0">
    <w:p w:rsidR="00A47996" w:rsidRDefault="00A47996" w:rsidP="00E7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Liberation Serif">
    <w:altName w:val="MS PMincho"/>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994" w:rsidRPr="00E1722B" w:rsidRDefault="00B04994" w:rsidP="007814A3">
    <w:pPr>
      <w:pStyle w:val="Footer"/>
      <w:tabs>
        <w:tab w:val="clear" w:pos="4680"/>
        <w:tab w:val="clear" w:pos="9360"/>
        <w:tab w:val="left" w:pos="5903"/>
      </w:tabs>
      <w:spacing w:after="120"/>
      <w:rPr>
        <w:rFonts w:ascii="Times New Roman" w:hAnsi="Times New Roman"/>
        <w:sz w:val="24"/>
        <w:szCs w:val="24"/>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996" w:rsidRDefault="00A47996" w:rsidP="00E77DE5">
      <w:pPr>
        <w:spacing w:after="0" w:line="240" w:lineRule="auto"/>
      </w:pPr>
      <w:r>
        <w:separator/>
      </w:r>
    </w:p>
  </w:footnote>
  <w:footnote w:type="continuationSeparator" w:id="0">
    <w:p w:rsidR="00A47996" w:rsidRDefault="00A47996" w:rsidP="00E77D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994" w:rsidRPr="00DC7896" w:rsidRDefault="00B04994" w:rsidP="00D17122">
    <w:pPr>
      <w:pStyle w:val="Heading1"/>
      <w:rPr>
        <w:rFonts w:ascii="Book Antiqua" w:hAnsi="Book Antiqua" w:cs="Arial"/>
        <w:bCs w:val="0"/>
      </w:rPr>
    </w:pPr>
    <w:r w:rsidRPr="00DC7896">
      <w:rPr>
        <w:rFonts w:ascii="Book Antiqua" w:hAnsi="Book Antiqua" w:cs="Arial"/>
        <w:bCs w:val="0"/>
      </w:rPr>
      <w:t>SVKM’s Narsee Monjee Institute of Management Studies</w:t>
    </w:r>
  </w:p>
  <w:p w:rsidR="00B04994" w:rsidRPr="00DC7896" w:rsidRDefault="00B04994" w:rsidP="00D17122">
    <w:pPr>
      <w:pStyle w:val="Header"/>
      <w:spacing w:after="0" w:line="240" w:lineRule="auto"/>
      <w:jc w:val="center"/>
      <w:rPr>
        <w:rFonts w:ascii="Book Antiqua" w:hAnsi="Book Antiqua"/>
        <w:b/>
        <w:sz w:val="24"/>
        <w:szCs w:val="24"/>
      </w:rPr>
    </w:pPr>
    <w:r w:rsidRPr="00DC7896">
      <w:rPr>
        <w:rFonts w:ascii="Book Antiqua" w:hAnsi="Book Antiqua"/>
        <w:b/>
        <w:sz w:val="24"/>
        <w:szCs w:val="24"/>
      </w:rPr>
      <w:t>Mukesh Patel School of Technology Management &amp; Engineering</w:t>
    </w:r>
  </w:p>
  <w:p w:rsidR="00B04994" w:rsidRPr="00DC7896" w:rsidRDefault="00B04994" w:rsidP="00D17122">
    <w:pPr>
      <w:pStyle w:val="Header"/>
      <w:spacing w:after="0" w:line="240" w:lineRule="auto"/>
      <w:jc w:val="center"/>
      <w:rPr>
        <w:rFonts w:ascii="Book Antiqua" w:hAnsi="Book Antiqua"/>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12BACAAC"/>
    <w:lvl w:ilvl="0">
      <w:start w:val="1"/>
      <w:numFmt w:val="bullet"/>
      <w:pStyle w:val="Style2"/>
      <w:lvlText w:val=""/>
      <w:lvlJc w:val="left"/>
      <w:pPr>
        <w:tabs>
          <w:tab w:val="num" w:pos="360"/>
        </w:tabs>
        <w:ind w:left="360" w:hanging="360"/>
      </w:pPr>
      <w:rPr>
        <w:rFonts w:ascii="Symbol" w:hAnsi="Symbol"/>
        <w:color w:val="auto"/>
      </w:rPr>
    </w:lvl>
    <w:lvl w:ilvl="1">
      <w:start w:val="1"/>
      <w:numFmt w:val="bullet"/>
      <w:lvlText w:val="o"/>
      <w:lvlJc w:val="left"/>
      <w:pPr>
        <w:tabs>
          <w:tab w:val="num" w:pos="720"/>
        </w:tabs>
        <w:ind w:left="720" w:hanging="360"/>
      </w:pPr>
      <w:rPr>
        <w:rFonts w:ascii="Courier New" w:hAnsi="Courier New" w:cs="Courier New"/>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o"/>
      <w:lvlJc w:val="left"/>
      <w:pPr>
        <w:tabs>
          <w:tab w:val="num" w:pos="1800"/>
        </w:tabs>
        <w:ind w:left="1800" w:hanging="360"/>
      </w:pPr>
      <w:rPr>
        <w:rFonts w:ascii="Courier New" w:hAnsi="Courier New" w:cs="Courier New"/>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Symbol" w:hAnsi="Symbol"/>
      </w:rPr>
    </w:lvl>
    <w:lvl w:ilvl="7">
      <w:start w:val="1"/>
      <w:numFmt w:val="bullet"/>
      <w:lvlText w:val="o"/>
      <w:lvlJc w:val="left"/>
      <w:pPr>
        <w:tabs>
          <w:tab w:val="num" w:pos="2880"/>
        </w:tabs>
        <w:ind w:left="2880" w:hanging="360"/>
      </w:pPr>
      <w:rPr>
        <w:rFonts w:ascii="Courier New" w:hAnsi="Courier New" w:cs="Courier New"/>
      </w:rPr>
    </w:lvl>
    <w:lvl w:ilvl="8">
      <w:start w:val="1"/>
      <w:numFmt w:val="bullet"/>
      <w:lvlText w:val=""/>
      <w:lvlJc w:val="left"/>
      <w:pPr>
        <w:tabs>
          <w:tab w:val="num" w:pos="3240"/>
        </w:tabs>
        <w:ind w:left="3240" w:hanging="360"/>
      </w:pPr>
      <w:rPr>
        <w:rFonts w:ascii="Wingdings" w:hAnsi="Wingdings"/>
      </w:rPr>
    </w:lvl>
  </w:abstractNum>
  <w:abstractNum w:abstractNumId="1">
    <w:nsid w:val="039D53E8"/>
    <w:multiLevelType w:val="hybridMultilevel"/>
    <w:tmpl w:val="C7E2D3D4"/>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E34DF"/>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26651C"/>
    <w:multiLevelType w:val="multilevel"/>
    <w:tmpl w:val="55C4B3C8"/>
    <w:styleLink w:val="WW8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0E8D5A77"/>
    <w:multiLevelType w:val="hybridMultilevel"/>
    <w:tmpl w:val="379820DA"/>
    <w:lvl w:ilvl="0" w:tplc="D19274C8">
      <w:start w:val="1"/>
      <w:numFmt w:val="lowerLetter"/>
      <w:pStyle w:val="BodyTextNotComplexBold"/>
      <w:lvlText w:val="(%1)"/>
      <w:lvlJc w:val="left"/>
      <w:pPr>
        <w:tabs>
          <w:tab w:val="num" w:pos="450"/>
        </w:tabs>
        <w:ind w:left="450" w:hanging="375"/>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5">
    <w:nsid w:val="1373478C"/>
    <w:multiLevelType w:val="hybridMultilevel"/>
    <w:tmpl w:val="0F9AC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B1C93"/>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781F38"/>
    <w:multiLevelType w:val="hybridMultilevel"/>
    <w:tmpl w:val="414A310C"/>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2E79D8"/>
    <w:multiLevelType w:val="hybridMultilevel"/>
    <w:tmpl w:val="2A3A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E13647"/>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2C2ADF"/>
    <w:multiLevelType w:val="hybridMultilevel"/>
    <w:tmpl w:val="7BCE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70228E"/>
    <w:multiLevelType w:val="hybridMultilevel"/>
    <w:tmpl w:val="06B6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4A5145F"/>
    <w:multiLevelType w:val="hybridMultilevel"/>
    <w:tmpl w:val="82800D38"/>
    <w:lvl w:ilvl="0" w:tplc="6D18A370">
      <w:start w:val="1"/>
      <w:numFmt w:val="decimal"/>
      <w:lvlText w:val="%1."/>
      <w:lvlJc w:val="left"/>
      <w:pPr>
        <w:ind w:left="1057" w:hanging="360"/>
      </w:pPr>
      <w:rPr>
        <w:rFonts w:cs="Arial" w:hint="default"/>
        <w:b w:val="0"/>
      </w:rPr>
    </w:lvl>
    <w:lvl w:ilvl="1" w:tplc="04090019" w:tentative="1">
      <w:start w:val="1"/>
      <w:numFmt w:val="lowerLetter"/>
      <w:lvlText w:val="%2."/>
      <w:lvlJc w:val="left"/>
      <w:pPr>
        <w:ind w:left="1777" w:hanging="360"/>
      </w:pPr>
    </w:lvl>
    <w:lvl w:ilvl="2" w:tplc="0409001B" w:tentative="1">
      <w:start w:val="1"/>
      <w:numFmt w:val="lowerRoman"/>
      <w:lvlText w:val="%3."/>
      <w:lvlJc w:val="right"/>
      <w:pPr>
        <w:ind w:left="2497" w:hanging="180"/>
      </w:pPr>
    </w:lvl>
    <w:lvl w:ilvl="3" w:tplc="0409000F" w:tentative="1">
      <w:start w:val="1"/>
      <w:numFmt w:val="decimal"/>
      <w:lvlText w:val="%4."/>
      <w:lvlJc w:val="left"/>
      <w:pPr>
        <w:ind w:left="3217" w:hanging="360"/>
      </w:pPr>
    </w:lvl>
    <w:lvl w:ilvl="4" w:tplc="04090019" w:tentative="1">
      <w:start w:val="1"/>
      <w:numFmt w:val="lowerLetter"/>
      <w:lvlText w:val="%5."/>
      <w:lvlJc w:val="left"/>
      <w:pPr>
        <w:ind w:left="3937" w:hanging="360"/>
      </w:pPr>
    </w:lvl>
    <w:lvl w:ilvl="5" w:tplc="0409001B" w:tentative="1">
      <w:start w:val="1"/>
      <w:numFmt w:val="lowerRoman"/>
      <w:lvlText w:val="%6."/>
      <w:lvlJc w:val="right"/>
      <w:pPr>
        <w:ind w:left="4657" w:hanging="180"/>
      </w:pPr>
    </w:lvl>
    <w:lvl w:ilvl="6" w:tplc="0409000F" w:tentative="1">
      <w:start w:val="1"/>
      <w:numFmt w:val="decimal"/>
      <w:lvlText w:val="%7."/>
      <w:lvlJc w:val="left"/>
      <w:pPr>
        <w:ind w:left="5377" w:hanging="360"/>
      </w:pPr>
    </w:lvl>
    <w:lvl w:ilvl="7" w:tplc="04090019" w:tentative="1">
      <w:start w:val="1"/>
      <w:numFmt w:val="lowerLetter"/>
      <w:lvlText w:val="%8."/>
      <w:lvlJc w:val="left"/>
      <w:pPr>
        <w:ind w:left="6097" w:hanging="360"/>
      </w:pPr>
    </w:lvl>
    <w:lvl w:ilvl="8" w:tplc="0409001B" w:tentative="1">
      <w:start w:val="1"/>
      <w:numFmt w:val="lowerRoman"/>
      <w:lvlText w:val="%9."/>
      <w:lvlJc w:val="right"/>
      <w:pPr>
        <w:ind w:left="6817" w:hanging="180"/>
      </w:pPr>
    </w:lvl>
  </w:abstractNum>
  <w:abstractNum w:abstractNumId="13">
    <w:nsid w:val="24D41FA1"/>
    <w:multiLevelType w:val="hybridMultilevel"/>
    <w:tmpl w:val="278EC41C"/>
    <w:lvl w:ilvl="0" w:tplc="A348749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DD1A4E"/>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7F7DD9"/>
    <w:multiLevelType w:val="hybridMultilevel"/>
    <w:tmpl w:val="25661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92357B8"/>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CBF6317"/>
    <w:multiLevelType w:val="hybridMultilevel"/>
    <w:tmpl w:val="FB42BD4A"/>
    <w:lvl w:ilvl="0" w:tplc="CD0CBF1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8">
    <w:nsid w:val="2F493AE6"/>
    <w:multiLevelType w:val="hybridMultilevel"/>
    <w:tmpl w:val="7D5E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821A4C"/>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B113A7F"/>
    <w:multiLevelType w:val="hybridMultilevel"/>
    <w:tmpl w:val="C30EA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CE2B35"/>
    <w:multiLevelType w:val="hybridMultilevel"/>
    <w:tmpl w:val="9764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2F3BC8"/>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31E1BE4"/>
    <w:multiLevelType w:val="hybridMultilevel"/>
    <w:tmpl w:val="C4C08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3D516F9"/>
    <w:multiLevelType w:val="hybridMultilevel"/>
    <w:tmpl w:val="1B305B26"/>
    <w:lvl w:ilvl="0" w:tplc="D408C8D8">
      <w:start w:val="1"/>
      <w:numFmt w:val="lowerRoman"/>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CFB03A0"/>
    <w:multiLevelType w:val="hybridMultilevel"/>
    <w:tmpl w:val="8C701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67501D"/>
    <w:multiLevelType w:val="hybridMultilevel"/>
    <w:tmpl w:val="A648940E"/>
    <w:lvl w:ilvl="0" w:tplc="D408C8D8">
      <w:start w:val="1"/>
      <w:numFmt w:val="lowerRoman"/>
      <w:lvlText w:val="(%1)"/>
      <w:lvlJc w:val="left"/>
      <w:pPr>
        <w:ind w:left="1800" w:hanging="72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94D2E7C"/>
    <w:multiLevelType w:val="hybridMultilevel"/>
    <w:tmpl w:val="015EE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BCB435A"/>
    <w:multiLevelType w:val="hybridMultilevel"/>
    <w:tmpl w:val="4F5623B6"/>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4A0D28"/>
    <w:multiLevelType w:val="hybridMultilevel"/>
    <w:tmpl w:val="40020632"/>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1660BC"/>
    <w:multiLevelType w:val="hybridMultilevel"/>
    <w:tmpl w:val="AB5A3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FFC5C30"/>
    <w:multiLevelType w:val="hybridMultilevel"/>
    <w:tmpl w:val="05CCA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3445BE"/>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CF22705"/>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EA138E8"/>
    <w:multiLevelType w:val="hybridMultilevel"/>
    <w:tmpl w:val="224E5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30"/>
  </w:num>
  <w:num w:numId="5">
    <w:abstractNumId w:val="8"/>
  </w:num>
  <w:num w:numId="6">
    <w:abstractNumId w:val="28"/>
  </w:num>
  <w:num w:numId="7">
    <w:abstractNumId w:val="26"/>
  </w:num>
  <w:num w:numId="8">
    <w:abstractNumId w:val="1"/>
  </w:num>
  <w:num w:numId="9">
    <w:abstractNumId w:val="7"/>
  </w:num>
  <w:num w:numId="10">
    <w:abstractNumId w:val="24"/>
  </w:num>
  <w:num w:numId="11">
    <w:abstractNumId w:val="29"/>
  </w:num>
  <w:num w:numId="12">
    <w:abstractNumId w:val="17"/>
  </w:num>
  <w:num w:numId="13">
    <w:abstractNumId w:val="2"/>
  </w:num>
  <w:num w:numId="14">
    <w:abstractNumId w:val="6"/>
  </w:num>
  <w:num w:numId="15">
    <w:abstractNumId w:val="19"/>
  </w:num>
  <w:num w:numId="16">
    <w:abstractNumId w:val="13"/>
  </w:num>
  <w:num w:numId="17">
    <w:abstractNumId w:val="9"/>
  </w:num>
  <w:num w:numId="18">
    <w:abstractNumId w:val="16"/>
  </w:num>
  <w:num w:numId="19">
    <w:abstractNumId w:val="11"/>
  </w:num>
  <w:num w:numId="20">
    <w:abstractNumId w:val="14"/>
  </w:num>
  <w:num w:numId="21">
    <w:abstractNumId w:val="23"/>
  </w:num>
  <w:num w:numId="22">
    <w:abstractNumId w:val="32"/>
  </w:num>
  <w:num w:numId="23">
    <w:abstractNumId w:val="22"/>
  </w:num>
  <w:num w:numId="24">
    <w:abstractNumId w:val="15"/>
  </w:num>
  <w:num w:numId="25">
    <w:abstractNumId w:val="33"/>
  </w:num>
  <w:num w:numId="26">
    <w:abstractNumId w:val="25"/>
  </w:num>
  <w:num w:numId="27">
    <w:abstractNumId w:val="5"/>
  </w:num>
  <w:num w:numId="28">
    <w:abstractNumId w:val="27"/>
  </w:num>
  <w:num w:numId="29">
    <w:abstractNumId w:val="20"/>
  </w:num>
  <w:num w:numId="30">
    <w:abstractNumId w:val="18"/>
  </w:num>
  <w:num w:numId="31">
    <w:abstractNumId w:val="10"/>
  </w:num>
  <w:num w:numId="32">
    <w:abstractNumId w:val="21"/>
  </w:num>
  <w:num w:numId="33">
    <w:abstractNumId w:val="34"/>
  </w:num>
  <w:num w:numId="34">
    <w:abstractNumId w:val="31"/>
  </w:num>
  <w:num w:numId="3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99"/>
    <w:rsid w:val="000020EC"/>
    <w:rsid w:val="0000239C"/>
    <w:rsid w:val="00005FE1"/>
    <w:rsid w:val="000070D2"/>
    <w:rsid w:val="0001277C"/>
    <w:rsid w:val="00012D25"/>
    <w:rsid w:val="00012DF8"/>
    <w:rsid w:val="000137B2"/>
    <w:rsid w:val="0001502A"/>
    <w:rsid w:val="00017930"/>
    <w:rsid w:val="00020BFA"/>
    <w:rsid w:val="0002619F"/>
    <w:rsid w:val="00032514"/>
    <w:rsid w:val="000335E0"/>
    <w:rsid w:val="00040605"/>
    <w:rsid w:val="000407B9"/>
    <w:rsid w:val="0004687A"/>
    <w:rsid w:val="000478E8"/>
    <w:rsid w:val="00051719"/>
    <w:rsid w:val="00053E1E"/>
    <w:rsid w:val="00057342"/>
    <w:rsid w:val="00066610"/>
    <w:rsid w:val="00067A5B"/>
    <w:rsid w:val="00067CD4"/>
    <w:rsid w:val="000709F2"/>
    <w:rsid w:val="000714B5"/>
    <w:rsid w:val="00071E20"/>
    <w:rsid w:val="00072354"/>
    <w:rsid w:val="00075433"/>
    <w:rsid w:val="000817B0"/>
    <w:rsid w:val="00082D6B"/>
    <w:rsid w:val="00084331"/>
    <w:rsid w:val="00087141"/>
    <w:rsid w:val="00090030"/>
    <w:rsid w:val="00092DA8"/>
    <w:rsid w:val="00095647"/>
    <w:rsid w:val="00097812"/>
    <w:rsid w:val="000A2946"/>
    <w:rsid w:val="000A29A2"/>
    <w:rsid w:val="000A2C00"/>
    <w:rsid w:val="000A3918"/>
    <w:rsid w:val="000A3D6B"/>
    <w:rsid w:val="000A4167"/>
    <w:rsid w:val="000A6303"/>
    <w:rsid w:val="000A7757"/>
    <w:rsid w:val="000B15D6"/>
    <w:rsid w:val="000C2200"/>
    <w:rsid w:val="000C6C29"/>
    <w:rsid w:val="000D1959"/>
    <w:rsid w:val="000D1EA4"/>
    <w:rsid w:val="000D3CF0"/>
    <w:rsid w:val="000D4D22"/>
    <w:rsid w:val="000D553A"/>
    <w:rsid w:val="000D6C86"/>
    <w:rsid w:val="000E4559"/>
    <w:rsid w:val="000E4A23"/>
    <w:rsid w:val="000E67E3"/>
    <w:rsid w:val="000F4877"/>
    <w:rsid w:val="000F6F30"/>
    <w:rsid w:val="000F7B18"/>
    <w:rsid w:val="000F7B44"/>
    <w:rsid w:val="00101429"/>
    <w:rsid w:val="001035A1"/>
    <w:rsid w:val="00104F5A"/>
    <w:rsid w:val="001069BF"/>
    <w:rsid w:val="0010746F"/>
    <w:rsid w:val="00107B4C"/>
    <w:rsid w:val="001122F2"/>
    <w:rsid w:val="001146FE"/>
    <w:rsid w:val="00114C70"/>
    <w:rsid w:val="001169AF"/>
    <w:rsid w:val="00117857"/>
    <w:rsid w:val="00120AB6"/>
    <w:rsid w:val="00123D04"/>
    <w:rsid w:val="00124484"/>
    <w:rsid w:val="001258B3"/>
    <w:rsid w:val="00127D75"/>
    <w:rsid w:val="001311AF"/>
    <w:rsid w:val="00133A9F"/>
    <w:rsid w:val="00133D16"/>
    <w:rsid w:val="00134A50"/>
    <w:rsid w:val="001350F4"/>
    <w:rsid w:val="001445FE"/>
    <w:rsid w:val="00145D4A"/>
    <w:rsid w:val="00147F5E"/>
    <w:rsid w:val="00152316"/>
    <w:rsid w:val="001534CC"/>
    <w:rsid w:val="001546DB"/>
    <w:rsid w:val="00156EC9"/>
    <w:rsid w:val="00157216"/>
    <w:rsid w:val="00164060"/>
    <w:rsid w:val="0016482A"/>
    <w:rsid w:val="00165295"/>
    <w:rsid w:val="00172A7F"/>
    <w:rsid w:val="00173274"/>
    <w:rsid w:val="001736BA"/>
    <w:rsid w:val="00176ADA"/>
    <w:rsid w:val="001776AD"/>
    <w:rsid w:val="00182F1F"/>
    <w:rsid w:val="00187439"/>
    <w:rsid w:val="00190F79"/>
    <w:rsid w:val="0019309B"/>
    <w:rsid w:val="001937FD"/>
    <w:rsid w:val="00193A94"/>
    <w:rsid w:val="001951DE"/>
    <w:rsid w:val="0019525B"/>
    <w:rsid w:val="001A033E"/>
    <w:rsid w:val="001A0D34"/>
    <w:rsid w:val="001A28CF"/>
    <w:rsid w:val="001A4F35"/>
    <w:rsid w:val="001A5794"/>
    <w:rsid w:val="001A5DC6"/>
    <w:rsid w:val="001A62AD"/>
    <w:rsid w:val="001A6ABA"/>
    <w:rsid w:val="001A7BC4"/>
    <w:rsid w:val="001B0571"/>
    <w:rsid w:val="001B360A"/>
    <w:rsid w:val="001B763C"/>
    <w:rsid w:val="001C0361"/>
    <w:rsid w:val="001C0F14"/>
    <w:rsid w:val="001C15D0"/>
    <w:rsid w:val="001C1C3F"/>
    <w:rsid w:val="001C2A2D"/>
    <w:rsid w:val="001D10E7"/>
    <w:rsid w:val="001D1666"/>
    <w:rsid w:val="001D39DA"/>
    <w:rsid w:val="001D6CB8"/>
    <w:rsid w:val="001F0BD7"/>
    <w:rsid w:val="001F17E6"/>
    <w:rsid w:val="001F21F1"/>
    <w:rsid w:val="001F3305"/>
    <w:rsid w:val="001F4D0A"/>
    <w:rsid w:val="0020390E"/>
    <w:rsid w:val="00204692"/>
    <w:rsid w:val="00204ED7"/>
    <w:rsid w:val="00204F81"/>
    <w:rsid w:val="00205BC0"/>
    <w:rsid w:val="00211976"/>
    <w:rsid w:val="00215561"/>
    <w:rsid w:val="00217A07"/>
    <w:rsid w:val="00217F37"/>
    <w:rsid w:val="0022075A"/>
    <w:rsid w:val="002216ED"/>
    <w:rsid w:val="00221D0B"/>
    <w:rsid w:val="00222D3D"/>
    <w:rsid w:val="00223628"/>
    <w:rsid w:val="00223E64"/>
    <w:rsid w:val="00231B89"/>
    <w:rsid w:val="00237CEE"/>
    <w:rsid w:val="0024521C"/>
    <w:rsid w:val="002539E7"/>
    <w:rsid w:val="002539F9"/>
    <w:rsid w:val="002609E5"/>
    <w:rsid w:val="00261A3C"/>
    <w:rsid w:val="00264E5B"/>
    <w:rsid w:val="002674AC"/>
    <w:rsid w:val="00272112"/>
    <w:rsid w:val="002737B4"/>
    <w:rsid w:val="002778C2"/>
    <w:rsid w:val="0029050C"/>
    <w:rsid w:val="0029068A"/>
    <w:rsid w:val="00291CD9"/>
    <w:rsid w:val="00291F2F"/>
    <w:rsid w:val="002949C2"/>
    <w:rsid w:val="002A01F0"/>
    <w:rsid w:val="002A0962"/>
    <w:rsid w:val="002A0ABC"/>
    <w:rsid w:val="002B0243"/>
    <w:rsid w:val="002B118B"/>
    <w:rsid w:val="002B64FF"/>
    <w:rsid w:val="002C2730"/>
    <w:rsid w:val="002C472A"/>
    <w:rsid w:val="002C4E18"/>
    <w:rsid w:val="002C5FD2"/>
    <w:rsid w:val="002C6F8E"/>
    <w:rsid w:val="002C7737"/>
    <w:rsid w:val="002D19D2"/>
    <w:rsid w:val="002D1FC3"/>
    <w:rsid w:val="002D20DB"/>
    <w:rsid w:val="002D51B6"/>
    <w:rsid w:val="002D5CE3"/>
    <w:rsid w:val="002D736E"/>
    <w:rsid w:val="002E3DE7"/>
    <w:rsid w:val="002F5B40"/>
    <w:rsid w:val="002F739C"/>
    <w:rsid w:val="002F7C5D"/>
    <w:rsid w:val="003027CE"/>
    <w:rsid w:val="003040CA"/>
    <w:rsid w:val="00306BBD"/>
    <w:rsid w:val="003071BE"/>
    <w:rsid w:val="00311FA9"/>
    <w:rsid w:val="00315979"/>
    <w:rsid w:val="0031656B"/>
    <w:rsid w:val="00316A4D"/>
    <w:rsid w:val="003216FE"/>
    <w:rsid w:val="00327AA9"/>
    <w:rsid w:val="00335712"/>
    <w:rsid w:val="00336591"/>
    <w:rsid w:val="00337DE1"/>
    <w:rsid w:val="003402A4"/>
    <w:rsid w:val="003413A5"/>
    <w:rsid w:val="003434BE"/>
    <w:rsid w:val="003437E3"/>
    <w:rsid w:val="00344ECA"/>
    <w:rsid w:val="003545FF"/>
    <w:rsid w:val="003551ED"/>
    <w:rsid w:val="00360B53"/>
    <w:rsid w:val="00361BC5"/>
    <w:rsid w:val="00361CCA"/>
    <w:rsid w:val="0036268B"/>
    <w:rsid w:val="00362B7C"/>
    <w:rsid w:val="0036525F"/>
    <w:rsid w:val="003656AB"/>
    <w:rsid w:val="00366C40"/>
    <w:rsid w:val="00367F0E"/>
    <w:rsid w:val="003764B4"/>
    <w:rsid w:val="00382864"/>
    <w:rsid w:val="003840F0"/>
    <w:rsid w:val="00384F9F"/>
    <w:rsid w:val="003877A7"/>
    <w:rsid w:val="00391369"/>
    <w:rsid w:val="00392FEC"/>
    <w:rsid w:val="003949DF"/>
    <w:rsid w:val="003A39F0"/>
    <w:rsid w:val="003A7388"/>
    <w:rsid w:val="003B0AC2"/>
    <w:rsid w:val="003B1A95"/>
    <w:rsid w:val="003B38F2"/>
    <w:rsid w:val="003B3C73"/>
    <w:rsid w:val="003B430C"/>
    <w:rsid w:val="003B4891"/>
    <w:rsid w:val="003B6991"/>
    <w:rsid w:val="003D0F95"/>
    <w:rsid w:val="003D20EE"/>
    <w:rsid w:val="003D2A8D"/>
    <w:rsid w:val="003D2DBA"/>
    <w:rsid w:val="003D5BD6"/>
    <w:rsid w:val="003D5F08"/>
    <w:rsid w:val="003D6080"/>
    <w:rsid w:val="003D6CB2"/>
    <w:rsid w:val="003E0CC8"/>
    <w:rsid w:val="003E2BFD"/>
    <w:rsid w:val="003E6538"/>
    <w:rsid w:val="003E6CDB"/>
    <w:rsid w:val="003E7DE2"/>
    <w:rsid w:val="00401B7E"/>
    <w:rsid w:val="004020C7"/>
    <w:rsid w:val="004032FD"/>
    <w:rsid w:val="00405651"/>
    <w:rsid w:val="004061C4"/>
    <w:rsid w:val="00406FF4"/>
    <w:rsid w:val="00411D84"/>
    <w:rsid w:val="00414FDF"/>
    <w:rsid w:val="004161F9"/>
    <w:rsid w:val="0041637F"/>
    <w:rsid w:val="0041700F"/>
    <w:rsid w:val="0041762E"/>
    <w:rsid w:val="00420002"/>
    <w:rsid w:val="00421E56"/>
    <w:rsid w:val="00422990"/>
    <w:rsid w:val="00423E48"/>
    <w:rsid w:val="0042698D"/>
    <w:rsid w:val="004319FE"/>
    <w:rsid w:val="00434BF2"/>
    <w:rsid w:val="00435707"/>
    <w:rsid w:val="004439AB"/>
    <w:rsid w:val="004505F4"/>
    <w:rsid w:val="00452090"/>
    <w:rsid w:val="0045763B"/>
    <w:rsid w:val="00460541"/>
    <w:rsid w:val="00464398"/>
    <w:rsid w:val="00465A21"/>
    <w:rsid w:val="004709D6"/>
    <w:rsid w:val="00472F08"/>
    <w:rsid w:val="00474211"/>
    <w:rsid w:val="0047431D"/>
    <w:rsid w:val="004769D3"/>
    <w:rsid w:val="00477171"/>
    <w:rsid w:val="00477FB3"/>
    <w:rsid w:val="004808B1"/>
    <w:rsid w:val="00481CCF"/>
    <w:rsid w:val="00481EFA"/>
    <w:rsid w:val="00483443"/>
    <w:rsid w:val="004836D3"/>
    <w:rsid w:val="0048659F"/>
    <w:rsid w:val="0049092E"/>
    <w:rsid w:val="00492C1D"/>
    <w:rsid w:val="004937F3"/>
    <w:rsid w:val="00496BFA"/>
    <w:rsid w:val="0049700A"/>
    <w:rsid w:val="00497033"/>
    <w:rsid w:val="00497D6D"/>
    <w:rsid w:val="004A19EC"/>
    <w:rsid w:val="004A41E5"/>
    <w:rsid w:val="004A7467"/>
    <w:rsid w:val="004B39CD"/>
    <w:rsid w:val="004B5572"/>
    <w:rsid w:val="004B59F5"/>
    <w:rsid w:val="004C0754"/>
    <w:rsid w:val="004C1BB6"/>
    <w:rsid w:val="004D10F1"/>
    <w:rsid w:val="004D2B79"/>
    <w:rsid w:val="004D2BD8"/>
    <w:rsid w:val="004D2CFC"/>
    <w:rsid w:val="004D49F6"/>
    <w:rsid w:val="004D5318"/>
    <w:rsid w:val="004E0F2D"/>
    <w:rsid w:val="004E16CB"/>
    <w:rsid w:val="004E3E35"/>
    <w:rsid w:val="004E5907"/>
    <w:rsid w:val="004E6AB4"/>
    <w:rsid w:val="004F5E5C"/>
    <w:rsid w:val="004F790E"/>
    <w:rsid w:val="0050072E"/>
    <w:rsid w:val="005011D2"/>
    <w:rsid w:val="005070A0"/>
    <w:rsid w:val="005075C1"/>
    <w:rsid w:val="00510F82"/>
    <w:rsid w:val="005117E7"/>
    <w:rsid w:val="00513990"/>
    <w:rsid w:val="00521AF8"/>
    <w:rsid w:val="00521ED5"/>
    <w:rsid w:val="00522A28"/>
    <w:rsid w:val="00522E01"/>
    <w:rsid w:val="00524389"/>
    <w:rsid w:val="00526596"/>
    <w:rsid w:val="00526873"/>
    <w:rsid w:val="00527A13"/>
    <w:rsid w:val="0053140C"/>
    <w:rsid w:val="00531F5A"/>
    <w:rsid w:val="005328E1"/>
    <w:rsid w:val="00534323"/>
    <w:rsid w:val="00535A1B"/>
    <w:rsid w:val="0053687E"/>
    <w:rsid w:val="005378E6"/>
    <w:rsid w:val="00537AFA"/>
    <w:rsid w:val="005420F1"/>
    <w:rsid w:val="0054453E"/>
    <w:rsid w:val="005463C3"/>
    <w:rsid w:val="00551AAC"/>
    <w:rsid w:val="00554F61"/>
    <w:rsid w:val="00555E42"/>
    <w:rsid w:val="005566AA"/>
    <w:rsid w:val="0056133B"/>
    <w:rsid w:val="00562111"/>
    <w:rsid w:val="00564980"/>
    <w:rsid w:val="00564E4D"/>
    <w:rsid w:val="005657EA"/>
    <w:rsid w:val="0056735D"/>
    <w:rsid w:val="00567729"/>
    <w:rsid w:val="00571667"/>
    <w:rsid w:val="00571CF7"/>
    <w:rsid w:val="00572B2B"/>
    <w:rsid w:val="00574F5B"/>
    <w:rsid w:val="00576197"/>
    <w:rsid w:val="00576675"/>
    <w:rsid w:val="005778C5"/>
    <w:rsid w:val="00577D7E"/>
    <w:rsid w:val="0058061C"/>
    <w:rsid w:val="005905F6"/>
    <w:rsid w:val="00591DC3"/>
    <w:rsid w:val="00592726"/>
    <w:rsid w:val="00593711"/>
    <w:rsid w:val="00594412"/>
    <w:rsid w:val="00595030"/>
    <w:rsid w:val="00596F1A"/>
    <w:rsid w:val="005A1CA3"/>
    <w:rsid w:val="005A614F"/>
    <w:rsid w:val="005A6BE0"/>
    <w:rsid w:val="005B1CD8"/>
    <w:rsid w:val="005B669D"/>
    <w:rsid w:val="005C0973"/>
    <w:rsid w:val="005C3959"/>
    <w:rsid w:val="005D077A"/>
    <w:rsid w:val="005D2DE0"/>
    <w:rsid w:val="005D51F3"/>
    <w:rsid w:val="005D665E"/>
    <w:rsid w:val="005E115C"/>
    <w:rsid w:val="005E1D31"/>
    <w:rsid w:val="005E3FDA"/>
    <w:rsid w:val="005E573A"/>
    <w:rsid w:val="005E5D84"/>
    <w:rsid w:val="005E7C77"/>
    <w:rsid w:val="005F19A4"/>
    <w:rsid w:val="005F43B9"/>
    <w:rsid w:val="006013AB"/>
    <w:rsid w:val="00603D3C"/>
    <w:rsid w:val="00604971"/>
    <w:rsid w:val="00604F69"/>
    <w:rsid w:val="00605DB7"/>
    <w:rsid w:val="0061084E"/>
    <w:rsid w:val="00610AC0"/>
    <w:rsid w:val="00610E1F"/>
    <w:rsid w:val="00615290"/>
    <w:rsid w:val="00615E17"/>
    <w:rsid w:val="00616FE2"/>
    <w:rsid w:val="0062100C"/>
    <w:rsid w:val="0062200E"/>
    <w:rsid w:val="006222EE"/>
    <w:rsid w:val="00622799"/>
    <w:rsid w:val="0062443F"/>
    <w:rsid w:val="00625149"/>
    <w:rsid w:val="006300B3"/>
    <w:rsid w:val="00636E62"/>
    <w:rsid w:val="00637626"/>
    <w:rsid w:val="006376B0"/>
    <w:rsid w:val="006377A5"/>
    <w:rsid w:val="00641D30"/>
    <w:rsid w:val="00642630"/>
    <w:rsid w:val="00644C4D"/>
    <w:rsid w:val="00650B88"/>
    <w:rsid w:val="00650C63"/>
    <w:rsid w:val="0065400F"/>
    <w:rsid w:val="00656832"/>
    <w:rsid w:val="00656DE7"/>
    <w:rsid w:val="0066052E"/>
    <w:rsid w:val="006623AD"/>
    <w:rsid w:val="0067062E"/>
    <w:rsid w:val="006770FD"/>
    <w:rsid w:val="0067782E"/>
    <w:rsid w:val="00677C38"/>
    <w:rsid w:val="0068064B"/>
    <w:rsid w:val="0068304C"/>
    <w:rsid w:val="00684D76"/>
    <w:rsid w:val="00685B00"/>
    <w:rsid w:val="006906DF"/>
    <w:rsid w:val="00690848"/>
    <w:rsid w:val="00692A75"/>
    <w:rsid w:val="006936F3"/>
    <w:rsid w:val="006944B9"/>
    <w:rsid w:val="00695CDF"/>
    <w:rsid w:val="006A00F6"/>
    <w:rsid w:val="006A1892"/>
    <w:rsid w:val="006A2513"/>
    <w:rsid w:val="006A2614"/>
    <w:rsid w:val="006A2FC3"/>
    <w:rsid w:val="006A381E"/>
    <w:rsid w:val="006A68EE"/>
    <w:rsid w:val="006A6DEA"/>
    <w:rsid w:val="006B3EA6"/>
    <w:rsid w:val="006C0872"/>
    <w:rsid w:val="006C0FD2"/>
    <w:rsid w:val="006C5403"/>
    <w:rsid w:val="006C67D1"/>
    <w:rsid w:val="006C7BAF"/>
    <w:rsid w:val="006D086C"/>
    <w:rsid w:val="006D1E62"/>
    <w:rsid w:val="006D4CBE"/>
    <w:rsid w:val="006D5542"/>
    <w:rsid w:val="006E00BF"/>
    <w:rsid w:val="006E0E8F"/>
    <w:rsid w:val="006E107B"/>
    <w:rsid w:val="006E3284"/>
    <w:rsid w:val="006E7141"/>
    <w:rsid w:val="006E74A3"/>
    <w:rsid w:val="006E789C"/>
    <w:rsid w:val="006F0F96"/>
    <w:rsid w:val="006F1E11"/>
    <w:rsid w:val="006F3323"/>
    <w:rsid w:val="006F3B09"/>
    <w:rsid w:val="006F54C0"/>
    <w:rsid w:val="006F7B53"/>
    <w:rsid w:val="00702D43"/>
    <w:rsid w:val="00703B71"/>
    <w:rsid w:val="007044AF"/>
    <w:rsid w:val="007047B0"/>
    <w:rsid w:val="00705193"/>
    <w:rsid w:val="007062BE"/>
    <w:rsid w:val="007107A8"/>
    <w:rsid w:val="00710D46"/>
    <w:rsid w:val="00713096"/>
    <w:rsid w:val="007142B0"/>
    <w:rsid w:val="0071699F"/>
    <w:rsid w:val="00717BA4"/>
    <w:rsid w:val="007206DE"/>
    <w:rsid w:val="007234B8"/>
    <w:rsid w:val="00723925"/>
    <w:rsid w:val="00724BBA"/>
    <w:rsid w:val="00724E20"/>
    <w:rsid w:val="00727997"/>
    <w:rsid w:val="00730FF8"/>
    <w:rsid w:val="00731FF4"/>
    <w:rsid w:val="007329A0"/>
    <w:rsid w:val="0073309F"/>
    <w:rsid w:val="007340DB"/>
    <w:rsid w:val="007349E6"/>
    <w:rsid w:val="00740116"/>
    <w:rsid w:val="00741DEB"/>
    <w:rsid w:val="00743615"/>
    <w:rsid w:val="00743C77"/>
    <w:rsid w:val="00744CB3"/>
    <w:rsid w:val="007454B6"/>
    <w:rsid w:val="0074652C"/>
    <w:rsid w:val="00747D9A"/>
    <w:rsid w:val="007504A4"/>
    <w:rsid w:val="007509C5"/>
    <w:rsid w:val="007510F6"/>
    <w:rsid w:val="0075264C"/>
    <w:rsid w:val="007538DD"/>
    <w:rsid w:val="0076501B"/>
    <w:rsid w:val="007656A2"/>
    <w:rsid w:val="00765F73"/>
    <w:rsid w:val="00771B0B"/>
    <w:rsid w:val="0077382F"/>
    <w:rsid w:val="007738B4"/>
    <w:rsid w:val="00775334"/>
    <w:rsid w:val="00776259"/>
    <w:rsid w:val="00781262"/>
    <w:rsid w:val="007814A3"/>
    <w:rsid w:val="00782006"/>
    <w:rsid w:val="00790C63"/>
    <w:rsid w:val="007927FD"/>
    <w:rsid w:val="0079378D"/>
    <w:rsid w:val="0079393C"/>
    <w:rsid w:val="00793A31"/>
    <w:rsid w:val="00793A6F"/>
    <w:rsid w:val="00794177"/>
    <w:rsid w:val="00794231"/>
    <w:rsid w:val="007A191E"/>
    <w:rsid w:val="007A1C1E"/>
    <w:rsid w:val="007A2A83"/>
    <w:rsid w:val="007A3FAF"/>
    <w:rsid w:val="007A4824"/>
    <w:rsid w:val="007A4994"/>
    <w:rsid w:val="007A4B5C"/>
    <w:rsid w:val="007A4C57"/>
    <w:rsid w:val="007A5AF0"/>
    <w:rsid w:val="007A7F77"/>
    <w:rsid w:val="007B56BD"/>
    <w:rsid w:val="007B662D"/>
    <w:rsid w:val="007B7AD5"/>
    <w:rsid w:val="007C04F1"/>
    <w:rsid w:val="007C06BC"/>
    <w:rsid w:val="007C112E"/>
    <w:rsid w:val="007D1DB8"/>
    <w:rsid w:val="007D298B"/>
    <w:rsid w:val="007D4A9E"/>
    <w:rsid w:val="007D4D29"/>
    <w:rsid w:val="007D5D21"/>
    <w:rsid w:val="007D64FC"/>
    <w:rsid w:val="007D74C8"/>
    <w:rsid w:val="007E0B56"/>
    <w:rsid w:val="007E279F"/>
    <w:rsid w:val="007E5643"/>
    <w:rsid w:val="007E66D1"/>
    <w:rsid w:val="007F0483"/>
    <w:rsid w:val="007F1EF2"/>
    <w:rsid w:val="007F2327"/>
    <w:rsid w:val="007F6456"/>
    <w:rsid w:val="007F6DD2"/>
    <w:rsid w:val="00806451"/>
    <w:rsid w:val="0081193C"/>
    <w:rsid w:val="00814403"/>
    <w:rsid w:val="008155F8"/>
    <w:rsid w:val="00816BA7"/>
    <w:rsid w:val="00821D76"/>
    <w:rsid w:val="00822105"/>
    <w:rsid w:val="00825858"/>
    <w:rsid w:val="00832AD9"/>
    <w:rsid w:val="0083508E"/>
    <w:rsid w:val="008366FD"/>
    <w:rsid w:val="008376D0"/>
    <w:rsid w:val="00841D81"/>
    <w:rsid w:val="008439E3"/>
    <w:rsid w:val="00844E63"/>
    <w:rsid w:val="00847E0E"/>
    <w:rsid w:val="00850DDF"/>
    <w:rsid w:val="00855809"/>
    <w:rsid w:val="00864A4F"/>
    <w:rsid w:val="00871578"/>
    <w:rsid w:val="00871F43"/>
    <w:rsid w:val="00872BBA"/>
    <w:rsid w:val="00876D68"/>
    <w:rsid w:val="00876E7C"/>
    <w:rsid w:val="00877281"/>
    <w:rsid w:val="00881811"/>
    <w:rsid w:val="00881ED5"/>
    <w:rsid w:val="00886779"/>
    <w:rsid w:val="008872E2"/>
    <w:rsid w:val="00891578"/>
    <w:rsid w:val="00893007"/>
    <w:rsid w:val="00895EED"/>
    <w:rsid w:val="00895EF2"/>
    <w:rsid w:val="008979B1"/>
    <w:rsid w:val="008A5025"/>
    <w:rsid w:val="008A5480"/>
    <w:rsid w:val="008A5E9F"/>
    <w:rsid w:val="008B1D16"/>
    <w:rsid w:val="008B2D5D"/>
    <w:rsid w:val="008B3E4F"/>
    <w:rsid w:val="008B69F5"/>
    <w:rsid w:val="008C0290"/>
    <w:rsid w:val="008C09D6"/>
    <w:rsid w:val="008C0BE8"/>
    <w:rsid w:val="008C0CA3"/>
    <w:rsid w:val="008C1177"/>
    <w:rsid w:val="008C1E07"/>
    <w:rsid w:val="008C3A25"/>
    <w:rsid w:val="008C50EE"/>
    <w:rsid w:val="008C7A30"/>
    <w:rsid w:val="008C7D74"/>
    <w:rsid w:val="008D3785"/>
    <w:rsid w:val="008D6C35"/>
    <w:rsid w:val="008D7FD4"/>
    <w:rsid w:val="008E0211"/>
    <w:rsid w:val="008E057A"/>
    <w:rsid w:val="008E2B21"/>
    <w:rsid w:val="008E359E"/>
    <w:rsid w:val="008E3A98"/>
    <w:rsid w:val="008E43F5"/>
    <w:rsid w:val="008E6B15"/>
    <w:rsid w:val="008F2E98"/>
    <w:rsid w:val="008F408D"/>
    <w:rsid w:val="008F67D3"/>
    <w:rsid w:val="00901CB3"/>
    <w:rsid w:val="00902130"/>
    <w:rsid w:val="00902A17"/>
    <w:rsid w:val="00906D05"/>
    <w:rsid w:val="00910094"/>
    <w:rsid w:val="00912C75"/>
    <w:rsid w:val="00913D04"/>
    <w:rsid w:val="00916483"/>
    <w:rsid w:val="009174F3"/>
    <w:rsid w:val="00917B07"/>
    <w:rsid w:val="00917E41"/>
    <w:rsid w:val="00920DB7"/>
    <w:rsid w:val="00920E54"/>
    <w:rsid w:val="0092315A"/>
    <w:rsid w:val="009242F4"/>
    <w:rsid w:val="0093023C"/>
    <w:rsid w:val="009302FF"/>
    <w:rsid w:val="00930770"/>
    <w:rsid w:val="00933C18"/>
    <w:rsid w:val="00935615"/>
    <w:rsid w:val="009436E0"/>
    <w:rsid w:val="009507BB"/>
    <w:rsid w:val="00953533"/>
    <w:rsid w:val="00954723"/>
    <w:rsid w:val="00955759"/>
    <w:rsid w:val="00956730"/>
    <w:rsid w:val="00957755"/>
    <w:rsid w:val="00960AF2"/>
    <w:rsid w:val="00960C28"/>
    <w:rsid w:val="00960DFA"/>
    <w:rsid w:val="00962A21"/>
    <w:rsid w:val="00964FEC"/>
    <w:rsid w:val="00966CA8"/>
    <w:rsid w:val="009730B0"/>
    <w:rsid w:val="009735E8"/>
    <w:rsid w:val="00973705"/>
    <w:rsid w:val="00974069"/>
    <w:rsid w:val="0097525D"/>
    <w:rsid w:val="00976651"/>
    <w:rsid w:val="00980B1A"/>
    <w:rsid w:val="009866B6"/>
    <w:rsid w:val="00987496"/>
    <w:rsid w:val="00991D5F"/>
    <w:rsid w:val="0099213D"/>
    <w:rsid w:val="009925B9"/>
    <w:rsid w:val="009A1CB1"/>
    <w:rsid w:val="009A2493"/>
    <w:rsid w:val="009A47A8"/>
    <w:rsid w:val="009A4873"/>
    <w:rsid w:val="009A5713"/>
    <w:rsid w:val="009A65FD"/>
    <w:rsid w:val="009B2861"/>
    <w:rsid w:val="009B37E9"/>
    <w:rsid w:val="009B49CC"/>
    <w:rsid w:val="009B554B"/>
    <w:rsid w:val="009B7E02"/>
    <w:rsid w:val="009C18DC"/>
    <w:rsid w:val="009C2C86"/>
    <w:rsid w:val="009C5447"/>
    <w:rsid w:val="009C7F31"/>
    <w:rsid w:val="009D02B1"/>
    <w:rsid w:val="009D1C93"/>
    <w:rsid w:val="009D3B23"/>
    <w:rsid w:val="009D6DA6"/>
    <w:rsid w:val="009E1500"/>
    <w:rsid w:val="009E180B"/>
    <w:rsid w:val="009F28DC"/>
    <w:rsid w:val="009F2DA7"/>
    <w:rsid w:val="009F63E7"/>
    <w:rsid w:val="009F6D7A"/>
    <w:rsid w:val="009F7020"/>
    <w:rsid w:val="009F77D3"/>
    <w:rsid w:val="00A00830"/>
    <w:rsid w:val="00A04721"/>
    <w:rsid w:val="00A052E8"/>
    <w:rsid w:val="00A076F4"/>
    <w:rsid w:val="00A10AA2"/>
    <w:rsid w:val="00A13BE5"/>
    <w:rsid w:val="00A15412"/>
    <w:rsid w:val="00A176A6"/>
    <w:rsid w:val="00A17E18"/>
    <w:rsid w:val="00A236EA"/>
    <w:rsid w:val="00A23D3B"/>
    <w:rsid w:val="00A23DC8"/>
    <w:rsid w:val="00A23F8C"/>
    <w:rsid w:val="00A26116"/>
    <w:rsid w:val="00A30BF9"/>
    <w:rsid w:val="00A339B1"/>
    <w:rsid w:val="00A37452"/>
    <w:rsid w:val="00A4040F"/>
    <w:rsid w:val="00A40804"/>
    <w:rsid w:val="00A40C06"/>
    <w:rsid w:val="00A4294D"/>
    <w:rsid w:val="00A4343C"/>
    <w:rsid w:val="00A45285"/>
    <w:rsid w:val="00A4679E"/>
    <w:rsid w:val="00A47996"/>
    <w:rsid w:val="00A50AB7"/>
    <w:rsid w:val="00A512C7"/>
    <w:rsid w:val="00A51BEF"/>
    <w:rsid w:val="00A538C6"/>
    <w:rsid w:val="00A55CA4"/>
    <w:rsid w:val="00A5645B"/>
    <w:rsid w:val="00A56885"/>
    <w:rsid w:val="00A61E31"/>
    <w:rsid w:val="00A632B9"/>
    <w:rsid w:val="00A640FB"/>
    <w:rsid w:val="00A654E8"/>
    <w:rsid w:val="00A66568"/>
    <w:rsid w:val="00A66BC8"/>
    <w:rsid w:val="00A70FB6"/>
    <w:rsid w:val="00A72B5A"/>
    <w:rsid w:val="00A74671"/>
    <w:rsid w:val="00A75506"/>
    <w:rsid w:val="00A769EB"/>
    <w:rsid w:val="00A802D7"/>
    <w:rsid w:val="00A825AE"/>
    <w:rsid w:val="00A82A0F"/>
    <w:rsid w:val="00A85782"/>
    <w:rsid w:val="00A94FC2"/>
    <w:rsid w:val="00A97292"/>
    <w:rsid w:val="00AA059C"/>
    <w:rsid w:val="00AA0DF2"/>
    <w:rsid w:val="00AA1425"/>
    <w:rsid w:val="00AA20E3"/>
    <w:rsid w:val="00AA4311"/>
    <w:rsid w:val="00AA4E1D"/>
    <w:rsid w:val="00AA748D"/>
    <w:rsid w:val="00AB06E9"/>
    <w:rsid w:val="00AB1259"/>
    <w:rsid w:val="00AB180C"/>
    <w:rsid w:val="00AB5611"/>
    <w:rsid w:val="00AB5620"/>
    <w:rsid w:val="00AB6003"/>
    <w:rsid w:val="00AC6B59"/>
    <w:rsid w:val="00AD1480"/>
    <w:rsid w:val="00AD2DC6"/>
    <w:rsid w:val="00AD3DB1"/>
    <w:rsid w:val="00AD53CE"/>
    <w:rsid w:val="00AD6702"/>
    <w:rsid w:val="00AE069D"/>
    <w:rsid w:val="00AE0832"/>
    <w:rsid w:val="00AE1A49"/>
    <w:rsid w:val="00AE2512"/>
    <w:rsid w:val="00AE2672"/>
    <w:rsid w:val="00AE3F60"/>
    <w:rsid w:val="00AE6F93"/>
    <w:rsid w:val="00AF0C65"/>
    <w:rsid w:val="00AF2CC0"/>
    <w:rsid w:val="00AF3657"/>
    <w:rsid w:val="00AF6021"/>
    <w:rsid w:val="00AF6536"/>
    <w:rsid w:val="00B00B91"/>
    <w:rsid w:val="00B0267E"/>
    <w:rsid w:val="00B04994"/>
    <w:rsid w:val="00B0605B"/>
    <w:rsid w:val="00B10BD9"/>
    <w:rsid w:val="00B11E94"/>
    <w:rsid w:val="00B15342"/>
    <w:rsid w:val="00B15607"/>
    <w:rsid w:val="00B162D3"/>
    <w:rsid w:val="00B209C0"/>
    <w:rsid w:val="00B215B6"/>
    <w:rsid w:val="00B226C4"/>
    <w:rsid w:val="00B23CC7"/>
    <w:rsid w:val="00B27E26"/>
    <w:rsid w:val="00B3007E"/>
    <w:rsid w:val="00B3284B"/>
    <w:rsid w:val="00B36F6F"/>
    <w:rsid w:val="00B42682"/>
    <w:rsid w:val="00B43EB2"/>
    <w:rsid w:val="00B446F8"/>
    <w:rsid w:val="00B44C94"/>
    <w:rsid w:val="00B523D9"/>
    <w:rsid w:val="00B541A1"/>
    <w:rsid w:val="00B55664"/>
    <w:rsid w:val="00B6597A"/>
    <w:rsid w:val="00B663FE"/>
    <w:rsid w:val="00B67A79"/>
    <w:rsid w:val="00B7328F"/>
    <w:rsid w:val="00B76C37"/>
    <w:rsid w:val="00B82222"/>
    <w:rsid w:val="00B8504D"/>
    <w:rsid w:val="00B86750"/>
    <w:rsid w:val="00B87178"/>
    <w:rsid w:val="00B90415"/>
    <w:rsid w:val="00B9112A"/>
    <w:rsid w:val="00B931BD"/>
    <w:rsid w:val="00B93800"/>
    <w:rsid w:val="00B93984"/>
    <w:rsid w:val="00B9426A"/>
    <w:rsid w:val="00B96803"/>
    <w:rsid w:val="00B979FE"/>
    <w:rsid w:val="00B97EE4"/>
    <w:rsid w:val="00BA0242"/>
    <w:rsid w:val="00BA1457"/>
    <w:rsid w:val="00BA1C4E"/>
    <w:rsid w:val="00BB3D39"/>
    <w:rsid w:val="00BB4C05"/>
    <w:rsid w:val="00BB4F97"/>
    <w:rsid w:val="00BB6D29"/>
    <w:rsid w:val="00BB71EF"/>
    <w:rsid w:val="00BC2193"/>
    <w:rsid w:val="00BC275C"/>
    <w:rsid w:val="00BC33B0"/>
    <w:rsid w:val="00BC6C4A"/>
    <w:rsid w:val="00BD0D2F"/>
    <w:rsid w:val="00BD31F6"/>
    <w:rsid w:val="00BD62FA"/>
    <w:rsid w:val="00BD751C"/>
    <w:rsid w:val="00BE1C95"/>
    <w:rsid w:val="00BE2C92"/>
    <w:rsid w:val="00BF0DE8"/>
    <w:rsid w:val="00BF1234"/>
    <w:rsid w:val="00BF1B6C"/>
    <w:rsid w:val="00BF1E5E"/>
    <w:rsid w:val="00BF3A1A"/>
    <w:rsid w:val="00BF3D26"/>
    <w:rsid w:val="00BF64CB"/>
    <w:rsid w:val="00BF656C"/>
    <w:rsid w:val="00C00F80"/>
    <w:rsid w:val="00C041BB"/>
    <w:rsid w:val="00C049B5"/>
    <w:rsid w:val="00C04AE0"/>
    <w:rsid w:val="00C050A3"/>
    <w:rsid w:val="00C055B4"/>
    <w:rsid w:val="00C139AD"/>
    <w:rsid w:val="00C13A43"/>
    <w:rsid w:val="00C177E1"/>
    <w:rsid w:val="00C17DE4"/>
    <w:rsid w:val="00C23F9F"/>
    <w:rsid w:val="00C26966"/>
    <w:rsid w:val="00C27047"/>
    <w:rsid w:val="00C279E2"/>
    <w:rsid w:val="00C27F3E"/>
    <w:rsid w:val="00C31AB6"/>
    <w:rsid w:val="00C3305D"/>
    <w:rsid w:val="00C331EB"/>
    <w:rsid w:val="00C37381"/>
    <w:rsid w:val="00C378F4"/>
    <w:rsid w:val="00C40878"/>
    <w:rsid w:val="00C43FEE"/>
    <w:rsid w:val="00C45040"/>
    <w:rsid w:val="00C464DD"/>
    <w:rsid w:val="00C476BE"/>
    <w:rsid w:val="00C5350F"/>
    <w:rsid w:val="00C542D7"/>
    <w:rsid w:val="00C55E9B"/>
    <w:rsid w:val="00C55F75"/>
    <w:rsid w:val="00C57220"/>
    <w:rsid w:val="00C601A2"/>
    <w:rsid w:val="00C63E3B"/>
    <w:rsid w:val="00C64A51"/>
    <w:rsid w:val="00C67D7A"/>
    <w:rsid w:val="00C67E36"/>
    <w:rsid w:val="00C7168B"/>
    <w:rsid w:val="00C7176C"/>
    <w:rsid w:val="00C71DC5"/>
    <w:rsid w:val="00C73D36"/>
    <w:rsid w:val="00C763BB"/>
    <w:rsid w:val="00C84D77"/>
    <w:rsid w:val="00C86090"/>
    <w:rsid w:val="00C870E4"/>
    <w:rsid w:val="00C90A71"/>
    <w:rsid w:val="00C91FB7"/>
    <w:rsid w:val="00C9397F"/>
    <w:rsid w:val="00C94E4E"/>
    <w:rsid w:val="00C95FE8"/>
    <w:rsid w:val="00CA0DBA"/>
    <w:rsid w:val="00CA12A0"/>
    <w:rsid w:val="00CA350A"/>
    <w:rsid w:val="00CA4A64"/>
    <w:rsid w:val="00CA5F18"/>
    <w:rsid w:val="00CA6F35"/>
    <w:rsid w:val="00CB1420"/>
    <w:rsid w:val="00CB20CE"/>
    <w:rsid w:val="00CB57E6"/>
    <w:rsid w:val="00CC0120"/>
    <w:rsid w:val="00CC2CE7"/>
    <w:rsid w:val="00CC3AB4"/>
    <w:rsid w:val="00CC4D80"/>
    <w:rsid w:val="00CC66BF"/>
    <w:rsid w:val="00CC6D5C"/>
    <w:rsid w:val="00CD0719"/>
    <w:rsid w:val="00CD281F"/>
    <w:rsid w:val="00CD4863"/>
    <w:rsid w:val="00CD646E"/>
    <w:rsid w:val="00CD73B6"/>
    <w:rsid w:val="00CE248D"/>
    <w:rsid w:val="00CE3252"/>
    <w:rsid w:val="00CE3D85"/>
    <w:rsid w:val="00CE48C5"/>
    <w:rsid w:val="00CF4725"/>
    <w:rsid w:val="00CF4D29"/>
    <w:rsid w:val="00CF6FE4"/>
    <w:rsid w:val="00CF7226"/>
    <w:rsid w:val="00D02AD2"/>
    <w:rsid w:val="00D03230"/>
    <w:rsid w:val="00D04F5A"/>
    <w:rsid w:val="00D0504D"/>
    <w:rsid w:val="00D06B0E"/>
    <w:rsid w:val="00D074D7"/>
    <w:rsid w:val="00D15748"/>
    <w:rsid w:val="00D17122"/>
    <w:rsid w:val="00D225CA"/>
    <w:rsid w:val="00D25D01"/>
    <w:rsid w:val="00D31BB2"/>
    <w:rsid w:val="00D31D65"/>
    <w:rsid w:val="00D34E4B"/>
    <w:rsid w:val="00D34E4D"/>
    <w:rsid w:val="00D35405"/>
    <w:rsid w:val="00D4065A"/>
    <w:rsid w:val="00D40944"/>
    <w:rsid w:val="00D42C27"/>
    <w:rsid w:val="00D4311F"/>
    <w:rsid w:val="00D443F9"/>
    <w:rsid w:val="00D45359"/>
    <w:rsid w:val="00D454AD"/>
    <w:rsid w:val="00D50CDB"/>
    <w:rsid w:val="00D53EFD"/>
    <w:rsid w:val="00D55216"/>
    <w:rsid w:val="00D56DDE"/>
    <w:rsid w:val="00D56EC2"/>
    <w:rsid w:val="00D57B6B"/>
    <w:rsid w:val="00D61840"/>
    <w:rsid w:val="00D618FF"/>
    <w:rsid w:val="00D6316B"/>
    <w:rsid w:val="00D6498F"/>
    <w:rsid w:val="00D737B8"/>
    <w:rsid w:val="00D749CB"/>
    <w:rsid w:val="00D7688B"/>
    <w:rsid w:val="00D7727A"/>
    <w:rsid w:val="00D80193"/>
    <w:rsid w:val="00D8216E"/>
    <w:rsid w:val="00D85706"/>
    <w:rsid w:val="00D9538C"/>
    <w:rsid w:val="00D967B6"/>
    <w:rsid w:val="00D97610"/>
    <w:rsid w:val="00D97E17"/>
    <w:rsid w:val="00DA61B2"/>
    <w:rsid w:val="00DA63CC"/>
    <w:rsid w:val="00DB2206"/>
    <w:rsid w:val="00DB3D06"/>
    <w:rsid w:val="00DB4807"/>
    <w:rsid w:val="00DB5137"/>
    <w:rsid w:val="00DB69EA"/>
    <w:rsid w:val="00DB6FE3"/>
    <w:rsid w:val="00DC0D4F"/>
    <w:rsid w:val="00DC3226"/>
    <w:rsid w:val="00DC46B5"/>
    <w:rsid w:val="00DC7896"/>
    <w:rsid w:val="00DD17F1"/>
    <w:rsid w:val="00DD4DE3"/>
    <w:rsid w:val="00DD5B16"/>
    <w:rsid w:val="00DE0FBE"/>
    <w:rsid w:val="00DE3A85"/>
    <w:rsid w:val="00DE710F"/>
    <w:rsid w:val="00DF0571"/>
    <w:rsid w:val="00DF7A6F"/>
    <w:rsid w:val="00E03289"/>
    <w:rsid w:val="00E03495"/>
    <w:rsid w:val="00E05181"/>
    <w:rsid w:val="00E05952"/>
    <w:rsid w:val="00E05C07"/>
    <w:rsid w:val="00E05D1A"/>
    <w:rsid w:val="00E12BA0"/>
    <w:rsid w:val="00E150AE"/>
    <w:rsid w:val="00E15606"/>
    <w:rsid w:val="00E1722B"/>
    <w:rsid w:val="00E175DE"/>
    <w:rsid w:val="00E17D0C"/>
    <w:rsid w:val="00E251AB"/>
    <w:rsid w:val="00E2619D"/>
    <w:rsid w:val="00E34803"/>
    <w:rsid w:val="00E35320"/>
    <w:rsid w:val="00E43743"/>
    <w:rsid w:val="00E504B2"/>
    <w:rsid w:val="00E525EC"/>
    <w:rsid w:val="00E528DA"/>
    <w:rsid w:val="00E544CC"/>
    <w:rsid w:val="00E60CFF"/>
    <w:rsid w:val="00E61E7C"/>
    <w:rsid w:val="00E663E3"/>
    <w:rsid w:val="00E66E1D"/>
    <w:rsid w:val="00E674C6"/>
    <w:rsid w:val="00E67871"/>
    <w:rsid w:val="00E703EA"/>
    <w:rsid w:val="00E752BA"/>
    <w:rsid w:val="00E77DE5"/>
    <w:rsid w:val="00E84FB9"/>
    <w:rsid w:val="00E86DA8"/>
    <w:rsid w:val="00E9196B"/>
    <w:rsid w:val="00E9236C"/>
    <w:rsid w:val="00E923C8"/>
    <w:rsid w:val="00E92B1E"/>
    <w:rsid w:val="00E95406"/>
    <w:rsid w:val="00E96F81"/>
    <w:rsid w:val="00EA07D3"/>
    <w:rsid w:val="00EA1455"/>
    <w:rsid w:val="00EA2430"/>
    <w:rsid w:val="00EA2B4E"/>
    <w:rsid w:val="00EA33EF"/>
    <w:rsid w:val="00EA54F9"/>
    <w:rsid w:val="00EA55E8"/>
    <w:rsid w:val="00EB02EE"/>
    <w:rsid w:val="00EB1FA5"/>
    <w:rsid w:val="00EB3456"/>
    <w:rsid w:val="00EB6798"/>
    <w:rsid w:val="00EC04BD"/>
    <w:rsid w:val="00EC1195"/>
    <w:rsid w:val="00EC482B"/>
    <w:rsid w:val="00EC508A"/>
    <w:rsid w:val="00EE189B"/>
    <w:rsid w:val="00EE230F"/>
    <w:rsid w:val="00EE2815"/>
    <w:rsid w:val="00EE2D29"/>
    <w:rsid w:val="00EF4076"/>
    <w:rsid w:val="00EF4427"/>
    <w:rsid w:val="00EF4CCF"/>
    <w:rsid w:val="00EF4EC4"/>
    <w:rsid w:val="00EF56E0"/>
    <w:rsid w:val="00EF6DEB"/>
    <w:rsid w:val="00F01B79"/>
    <w:rsid w:val="00F01F72"/>
    <w:rsid w:val="00F06D2B"/>
    <w:rsid w:val="00F07DAC"/>
    <w:rsid w:val="00F160F4"/>
    <w:rsid w:val="00F201DA"/>
    <w:rsid w:val="00F2084D"/>
    <w:rsid w:val="00F2276C"/>
    <w:rsid w:val="00F23C0C"/>
    <w:rsid w:val="00F24E13"/>
    <w:rsid w:val="00F3190F"/>
    <w:rsid w:val="00F33946"/>
    <w:rsid w:val="00F33ACF"/>
    <w:rsid w:val="00F35FBA"/>
    <w:rsid w:val="00F41913"/>
    <w:rsid w:val="00F46CD2"/>
    <w:rsid w:val="00F4757C"/>
    <w:rsid w:val="00F47795"/>
    <w:rsid w:val="00F47ACC"/>
    <w:rsid w:val="00F5122B"/>
    <w:rsid w:val="00F51681"/>
    <w:rsid w:val="00F534D2"/>
    <w:rsid w:val="00F539E9"/>
    <w:rsid w:val="00F53D03"/>
    <w:rsid w:val="00F5451D"/>
    <w:rsid w:val="00F56C36"/>
    <w:rsid w:val="00F56DB7"/>
    <w:rsid w:val="00F57794"/>
    <w:rsid w:val="00F57D2C"/>
    <w:rsid w:val="00F614CD"/>
    <w:rsid w:val="00F6212D"/>
    <w:rsid w:val="00F624EC"/>
    <w:rsid w:val="00F63DF7"/>
    <w:rsid w:val="00F668A8"/>
    <w:rsid w:val="00F67ECA"/>
    <w:rsid w:val="00F70D9D"/>
    <w:rsid w:val="00F74587"/>
    <w:rsid w:val="00F74A51"/>
    <w:rsid w:val="00F81B4E"/>
    <w:rsid w:val="00F82163"/>
    <w:rsid w:val="00F8457B"/>
    <w:rsid w:val="00F85E95"/>
    <w:rsid w:val="00F91D05"/>
    <w:rsid w:val="00F926B1"/>
    <w:rsid w:val="00F9572D"/>
    <w:rsid w:val="00F96995"/>
    <w:rsid w:val="00F97C45"/>
    <w:rsid w:val="00FA0119"/>
    <w:rsid w:val="00FA0A51"/>
    <w:rsid w:val="00FA387D"/>
    <w:rsid w:val="00FB1692"/>
    <w:rsid w:val="00FB41E8"/>
    <w:rsid w:val="00FB42C4"/>
    <w:rsid w:val="00FB4FEA"/>
    <w:rsid w:val="00FB7F5F"/>
    <w:rsid w:val="00FC03D3"/>
    <w:rsid w:val="00FC2974"/>
    <w:rsid w:val="00FC3477"/>
    <w:rsid w:val="00FC4803"/>
    <w:rsid w:val="00FD2E9C"/>
    <w:rsid w:val="00FD6283"/>
    <w:rsid w:val="00FD66FF"/>
    <w:rsid w:val="00FE1003"/>
    <w:rsid w:val="00FE1A94"/>
    <w:rsid w:val="00FE3A52"/>
    <w:rsid w:val="00FE4898"/>
    <w:rsid w:val="00FE51B9"/>
    <w:rsid w:val="00FE639F"/>
    <w:rsid w:val="00FF4A9D"/>
    <w:rsid w:val="00FF519E"/>
    <w:rsid w:val="00FF5315"/>
    <w:rsid w:val="00FF68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537B5A-9575-46AC-9FA5-F7A90C9E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ABC"/>
    <w:pPr>
      <w:spacing w:after="200" w:line="276" w:lineRule="auto"/>
    </w:pPr>
    <w:rPr>
      <w:sz w:val="22"/>
      <w:szCs w:val="22"/>
      <w:lang w:val="en-US" w:eastAsia="en-US"/>
    </w:rPr>
  </w:style>
  <w:style w:type="paragraph" w:styleId="Heading1">
    <w:name w:val="heading 1"/>
    <w:basedOn w:val="Normal"/>
    <w:next w:val="Normal"/>
    <w:link w:val="Heading1Char"/>
    <w:qFormat/>
    <w:rsid w:val="00E525EC"/>
    <w:pPr>
      <w:keepNext/>
      <w:spacing w:after="0" w:line="240" w:lineRule="auto"/>
      <w:jc w:val="center"/>
      <w:outlineLvl w:val="0"/>
    </w:pPr>
    <w:rPr>
      <w:rFonts w:ascii="Times New Roman" w:eastAsia="Times New Roman" w:hAnsi="Times New Roman"/>
      <w:b/>
      <w:bCs/>
      <w:sz w:val="24"/>
      <w:szCs w:val="24"/>
      <w:lang w:val="x-none" w:eastAsia="x-none"/>
    </w:rPr>
  </w:style>
  <w:style w:type="paragraph" w:styleId="Heading2">
    <w:name w:val="heading 2"/>
    <w:basedOn w:val="Normal"/>
    <w:next w:val="Normal"/>
    <w:link w:val="Heading2Char"/>
    <w:qFormat/>
    <w:rsid w:val="00092DA8"/>
    <w:pPr>
      <w:keepNext/>
      <w:spacing w:after="0" w:line="240" w:lineRule="auto"/>
      <w:outlineLvl w:val="1"/>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2799"/>
    <w:pPr>
      <w:ind w:left="720"/>
      <w:contextualSpacing/>
    </w:pPr>
  </w:style>
  <w:style w:type="table" w:styleId="TableGrid">
    <w:name w:val="Table Grid"/>
    <w:basedOn w:val="TableNormal"/>
    <w:uiPriority w:val="39"/>
    <w:rsid w:val="006227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122F2"/>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1122F2"/>
    <w:rPr>
      <w:rFonts w:cs="Calibri"/>
      <w:sz w:val="22"/>
      <w:szCs w:val="22"/>
      <w:lang w:val="en-US" w:eastAsia="en-US"/>
    </w:rPr>
  </w:style>
  <w:style w:type="paragraph" w:customStyle="1" w:styleId="Default">
    <w:name w:val="Default"/>
    <w:rsid w:val="007D1DB8"/>
    <w:pPr>
      <w:widowControl w:val="0"/>
      <w:autoSpaceDE w:val="0"/>
      <w:autoSpaceDN w:val="0"/>
      <w:adjustRightInd w:val="0"/>
    </w:pPr>
    <w:rPr>
      <w:rFonts w:ascii="Times" w:eastAsia="Times New Roman" w:hAnsi="Times" w:cs="Times"/>
      <w:color w:val="000000"/>
      <w:sz w:val="24"/>
      <w:szCs w:val="24"/>
      <w:lang w:val="en-US" w:eastAsia="en-US"/>
    </w:rPr>
  </w:style>
  <w:style w:type="character" w:customStyle="1" w:styleId="Heading2Char">
    <w:name w:val="Heading 2 Char"/>
    <w:link w:val="Heading2"/>
    <w:rsid w:val="00092DA8"/>
    <w:rPr>
      <w:rFonts w:ascii="Times New Roman" w:eastAsia="Times New Roman" w:hAnsi="Times New Roman"/>
      <w:b/>
      <w:bCs/>
      <w:sz w:val="24"/>
      <w:szCs w:val="24"/>
    </w:rPr>
  </w:style>
  <w:style w:type="character" w:customStyle="1" w:styleId="Heading1Char">
    <w:name w:val="Heading 1 Char"/>
    <w:link w:val="Heading1"/>
    <w:uiPriority w:val="9"/>
    <w:rsid w:val="00E525EC"/>
    <w:rPr>
      <w:rFonts w:ascii="Times New Roman" w:eastAsia="Times New Roman" w:hAnsi="Times New Roman"/>
      <w:b/>
      <w:bCs/>
      <w:sz w:val="24"/>
      <w:szCs w:val="24"/>
    </w:rPr>
  </w:style>
  <w:style w:type="paragraph" w:customStyle="1" w:styleId="BodyTextNotComplexBold">
    <w:name w:val="Body Text + Not (Complex) Bold"/>
    <w:aliases w:val="Black,Justified,Line spacing:  1 lines + Bold ..."/>
    <w:basedOn w:val="Normal"/>
    <w:rsid w:val="00E525EC"/>
    <w:pPr>
      <w:numPr>
        <w:numId w:val="1"/>
      </w:numPr>
      <w:spacing w:after="0" w:line="360" w:lineRule="auto"/>
      <w:jc w:val="both"/>
    </w:pPr>
    <w:rPr>
      <w:rFonts w:ascii="Times New Roman" w:eastAsia="Times New Roman" w:hAnsi="Times New Roman"/>
      <w:color w:val="000000"/>
      <w:sz w:val="24"/>
      <w:szCs w:val="24"/>
    </w:rPr>
  </w:style>
  <w:style w:type="paragraph" w:customStyle="1" w:styleId="Standard">
    <w:name w:val="Standard"/>
    <w:rsid w:val="00555E42"/>
    <w:pPr>
      <w:widowControl w:val="0"/>
      <w:suppressAutoHyphens/>
      <w:autoSpaceDN w:val="0"/>
      <w:textAlignment w:val="baseline"/>
    </w:pPr>
    <w:rPr>
      <w:rFonts w:ascii="Liberation Serif" w:eastAsia="WenQuanYi Micro Hei" w:hAnsi="Liberation Serif" w:cs="Lohit Hindi"/>
      <w:kern w:val="3"/>
      <w:sz w:val="24"/>
      <w:szCs w:val="24"/>
      <w:lang w:val="en-US" w:eastAsia="zh-CN" w:bidi="hi-IN"/>
    </w:rPr>
  </w:style>
  <w:style w:type="paragraph" w:customStyle="1" w:styleId="TableContents">
    <w:name w:val="Table Contents"/>
    <w:basedOn w:val="Standard"/>
    <w:rsid w:val="00555E42"/>
    <w:pPr>
      <w:suppressLineNumbers/>
    </w:pPr>
  </w:style>
  <w:style w:type="numbering" w:customStyle="1" w:styleId="WW8Num4">
    <w:name w:val="WW8Num4"/>
    <w:basedOn w:val="NoList"/>
    <w:rsid w:val="00555E42"/>
    <w:pPr>
      <w:numPr>
        <w:numId w:val="2"/>
      </w:numPr>
    </w:pPr>
  </w:style>
  <w:style w:type="paragraph" w:styleId="Header">
    <w:name w:val="header"/>
    <w:basedOn w:val="Normal"/>
    <w:link w:val="HeaderChar"/>
    <w:uiPriority w:val="99"/>
    <w:unhideWhenUsed/>
    <w:rsid w:val="00E77DE5"/>
    <w:pPr>
      <w:tabs>
        <w:tab w:val="center" w:pos="4680"/>
        <w:tab w:val="right" w:pos="9360"/>
      </w:tabs>
    </w:pPr>
    <w:rPr>
      <w:lang w:val="x-none" w:eastAsia="x-none"/>
    </w:rPr>
  </w:style>
  <w:style w:type="character" w:customStyle="1" w:styleId="HeaderChar">
    <w:name w:val="Header Char"/>
    <w:link w:val="Header"/>
    <w:uiPriority w:val="99"/>
    <w:rsid w:val="00E77DE5"/>
    <w:rPr>
      <w:sz w:val="22"/>
      <w:szCs w:val="22"/>
    </w:rPr>
  </w:style>
  <w:style w:type="paragraph" w:styleId="Footer">
    <w:name w:val="footer"/>
    <w:basedOn w:val="Normal"/>
    <w:link w:val="FooterChar"/>
    <w:uiPriority w:val="99"/>
    <w:unhideWhenUsed/>
    <w:rsid w:val="00E77DE5"/>
    <w:pPr>
      <w:tabs>
        <w:tab w:val="center" w:pos="4680"/>
        <w:tab w:val="right" w:pos="9360"/>
      </w:tabs>
    </w:pPr>
    <w:rPr>
      <w:lang w:val="x-none" w:eastAsia="x-none"/>
    </w:rPr>
  </w:style>
  <w:style w:type="character" w:customStyle="1" w:styleId="FooterChar">
    <w:name w:val="Footer Char"/>
    <w:link w:val="Footer"/>
    <w:uiPriority w:val="99"/>
    <w:rsid w:val="00E77DE5"/>
    <w:rPr>
      <w:sz w:val="22"/>
      <w:szCs w:val="22"/>
    </w:rPr>
  </w:style>
  <w:style w:type="paragraph" w:styleId="BalloonText">
    <w:name w:val="Balloon Text"/>
    <w:basedOn w:val="Normal"/>
    <w:link w:val="BalloonTextChar"/>
    <w:uiPriority w:val="99"/>
    <w:semiHidden/>
    <w:unhideWhenUsed/>
    <w:rsid w:val="004505F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05F4"/>
    <w:rPr>
      <w:rFonts w:ascii="Tahoma" w:hAnsi="Tahoma" w:cs="Tahoma"/>
      <w:sz w:val="16"/>
      <w:szCs w:val="16"/>
    </w:rPr>
  </w:style>
  <w:style w:type="character" w:styleId="PlaceholderText">
    <w:name w:val="Placeholder Text"/>
    <w:uiPriority w:val="99"/>
    <w:semiHidden/>
    <w:rsid w:val="003B6991"/>
    <w:rPr>
      <w:color w:val="808080"/>
    </w:rPr>
  </w:style>
  <w:style w:type="character" w:customStyle="1" w:styleId="Style2Char">
    <w:name w:val="Style2 Char"/>
    <w:link w:val="Style2"/>
    <w:locked/>
    <w:rsid w:val="00895EED"/>
  </w:style>
  <w:style w:type="paragraph" w:customStyle="1" w:styleId="Style2">
    <w:name w:val="Style2"/>
    <w:basedOn w:val="ListParagraph"/>
    <w:link w:val="Style2Char"/>
    <w:rsid w:val="00895EED"/>
    <w:pPr>
      <w:numPr>
        <w:numId w:val="3"/>
      </w:numPr>
      <w:pBdr>
        <w:top w:val="single" w:sz="4" w:space="1" w:color="auto"/>
        <w:left w:val="single" w:sz="4" w:space="4" w:color="auto"/>
        <w:bottom w:val="single" w:sz="4" w:space="1" w:color="auto"/>
        <w:right w:val="single" w:sz="4" w:space="4" w:color="auto"/>
      </w:pBdr>
      <w:tabs>
        <w:tab w:val="num" w:pos="284"/>
      </w:tabs>
      <w:suppressAutoHyphens/>
      <w:spacing w:before="100" w:after="100" w:line="100" w:lineRule="atLeast"/>
      <w:ind w:left="284" w:hanging="284"/>
      <w:contextualSpacing w:val="0"/>
      <w:jc w:val="both"/>
    </w:pPr>
    <w:rPr>
      <w:sz w:val="20"/>
      <w:szCs w:val="20"/>
      <w:lang w:val="en-IN" w:eastAsia="en-IN"/>
    </w:rPr>
  </w:style>
  <w:style w:type="character" w:customStyle="1" w:styleId="ListParagraphChar">
    <w:name w:val="List Paragraph Char"/>
    <w:link w:val="ListParagraph"/>
    <w:uiPriority w:val="34"/>
    <w:locked/>
    <w:rsid w:val="006F3323"/>
    <w:rPr>
      <w:sz w:val="22"/>
      <w:szCs w:val="22"/>
      <w:lang w:val="en-US" w:eastAsia="en-US"/>
    </w:rPr>
  </w:style>
  <w:style w:type="character" w:customStyle="1" w:styleId="st">
    <w:name w:val="st"/>
    <w:rsid w:val="00656DE7"/>
  </w:style>
  <w:style w:type="character" w:styleId="Emphasis">
    <w:name w:val="Emphasis"/>
    <w:uiPriority w:val="20"/>
    <w:qFormat/>
    <w:rsid w:val="00656DE7"/>
    <w:rPr>
      <w:i/>
      <w:iCs/>
    </w:rPr>
  </w:style>
  <w:style w:type="character" w:styleId="Hyperlink">
    <w:name w:val="Hyperlink"/>
    <w:uiPriority w:val="99"/>
    <w:unhideWhenUsed/>
    <w:rsid w:val="005905F6"/>
    <w:rPr>
      <w:color w:val="0563C1"/>
      <w:u w:val="single"/>
    </w:rPr>
  </w:style>
  <w:style w:type="character" w:styleId="Strong">
    <w:name w:val="Strong"/>
    <w:uiPriority w:val="22"/>
    <w:qFormat/>
    <w:rsid w:val="00590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08432">
      <w:bodyDiv w:val="1"/>
      <w:marLeft w:val="0"/>
      <w:marRight w:val="0"/>
      <w:marTop w:val="0"/>
      <w:marBottom w:val="0"/>
      <w:divBdr>
        <w:top w:val="none" w:sz="0" w:space="0" w:color="auto"/>
        <w:left w:val="none" w:sz="0" w:space="0" w:color="auto"/>
        <w:bottom w:val="none" w:sz="0" w:space="0" w:color="auto"/>
        <w:right w:val="none" w:sz="0" w:space="0" w:color="auto"/>
      </w:divBdr>
    </w:div>
    <w:div w:id="896207884">
      <w:bodyDiv w:val="1"/>
      <w:marLeft w:val="0"/>
      <w:marRight w:val="0"/>
      <w:marTop w:val="0"/>
      <w:marBottom w:val="0"/>
      <w:divBdr>
        <w:top w:val="none" w:sz="0" w:space="0" w:color="auto"/>
        <w:left w:val="none" w:sz="0" w:space="0" w:color="auto"/>
        <w:bottom w:val="none" w:sz="0" w:space="0" w:color="auto"/>
        <w:right w:val="none" w:sz="0" w:space="0" w:color="auto"/>
      </w:divBdr>
    </w:div>
    <w:div w:id="972910870">
      <w:bodyDiv w:val="1"/>
      <w:marLeft w:val="0"/>
      <w:marRight w:val="0"/>
      <w:marTop w:val="0"/>
      <w:marBottom w:val="0"/>
      <w:divBdr>
        <w:top w:val="none" w:sz="0" w:space="0" w:color="auto"/>
        <w:left w:val="none" w:sz="0" w:space="0" w:color="auto"/>
        <w:bottom w:val="none" w:sz="0" w:space="0" w:color="auto"/>
        <w:right w:val="none" w:sz="0" w:space="0" w:color="auto"/>
      </w:divBdr>
    </w:div>
    <w:div w:id="1251891330">
      <w:bodyDiv w:val="1"/>
      <w:marLeft w:val="0"/>
      <w:marRight w:val="0"/>
      <w:marTop w:val="0"/>
      <w:marBottom w:val="0"/>
      <w:divBdr>
        <w:top w:val="none" w:sz="0" w:space="0" w:color="auto"/>
        <w:left w:val="none" w:sz="0" w:space="0" w:color="auto"/>
        <w:bottom w:val="none" w:sz="0" w:space="0" w:color="auto"/>
        <w:right w:val="none" w:sz="0" w:space="0" w:color="auto"/>
      </w:divBdr>
    </w:div>
    <w:div w:id="1472794556">
      <w:bodyDiv w:val="1"/>
      <w:marLeft w:val="0"/>
      <w:marRight w:val="0"/>
      <w:marTop w:val="0"/>
      <w:marBottom w:val="0"/>
      <w:divBdr>
        <w:top w:val="none" w:sz="0" w:space="0" w:color="auto"/>
        <w:left w:val="none" w:sz="0" w:space="0" w:color="auto"/>
        <w:bottom w:val="none" w:sz="0" w:space="0" w:color="auto"/>
        <w:right w:val="none" w:sz="0" w:space="0" w:color="auto"/>
      </w:divBdr>
    </w:div>
    <w:div w:id="1549999509">
      <w:bodyDiv w:val="1"/>
      <w:marLeft w:val="0"/>
      <w:marRight w:val="0"/>
      <w:marTop w:val="0"/>
      <w:marBottom w:val="0"/>
      <w:divBdr>
        <w:top w:val="none" w:sz="0" w:space="0" w:color="auto"/>
        <w:left w:val="none" w:sz="0" w:space="0" w:color="auto"/>
        <w:bottom w:val="none" w:sz="0" w:space="0" w:color="auto"/>
        <w:right w:val="none" w:sz="0" w:space="0" w:color="auto"/>
      </w:divBdr>
    </w:div>
    <w:div w:id="1638952053">
      <w:bodyDiv w:val="1"/>
      <w:marLeft w:val="0"/>
      <w:marRight w:val="0"/>
      <w:marTop w:val="0"/>
      <w:marBottom w:val="0"/>
      <w:divBdr>
        <w:top w:val="none" w:sz="0" w:space="0" w:color="auto"/>
        <w:left w:val="none" w:sz="0" w:space="0" w:color="auto"/>
        <w:bottom w:val="none" w:sz="0" w:space="0" w:color="auto"/>
        <w:right w:val="none" w:sz="0" w:space="0" w:color="auto"/>
      </w:divBdr>
    </w:div>
    <w:div w:id="1642926104">
      <w:bodyDiv w:val="1"/>
      <w:marLeft w:val="0"/>
      <w:marRight w:val="0"/>
      <w:marTop w:val="0"/>
      <w:marBottom w:val="0"/>
      <w:divBdr>
        <w:top w:val="none" w:sz="0" w:space="0" w:color="auto"/>
        <w:left w:val="none" w:sz="0" w:space="0" w:color="auto"/>
        <w:bottom w:val="none" w:sz="0" w:space="0" w:color="auto"/>
        <w:right w:val="none" w:sz="0" w:space="0" w:color="auto"/>
      </w:divBdr>
    </w:div>
    <w:div w:id="1667779940">
      <w:bodyDiv w:val="1"/>
      <w:marLeft w:val="0"/>
      <w:marRight w:val="0"/>
      <w:marTop w:val="0"/>
      <w:marBottom w:val="0"/>
      <w:divBdr>
        <w:top w:val="none" w:sz="0" w:space="0" w:color="auto"/>
        <w:left w:val="none" w:sz="0" w:space="0" w:color="auto"/>
        <w:bottom w:val="none" w:sz="0" w:space="0" w:color="auto"/>
        <w:right w:val="none" w:sz="0" w:space="0" w:color="auto"/>
      </w:divBdr>
    </w:div>
    <w:div w:id="205816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atisticshowto.datasciencecentral.com/wp-content/uploads/2015/09/wilcoxon-signed-rank-test-1.png" TargetMode="External"/><Relationship Id="rId4" Type="http://schemas.openxmlformats.org/officeDocument/2006/relationships/settings" Target="settings.xml"/><Relationship Id="rId9" Type="http://schemas.openxmlformats.org/officeDocument/2006/relationships/hyperlink" Target="https://www.statisticshowto.datasciencecentral.com/probability-and-statistics/statistics-definitions/mean-median-mo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13276-23D4-42CA-8239-F7D95A014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Mukesh Patel School of Technology Management &amp; Engineering</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Mukesh Patel School of Technology Management &amp; Engineering</dc:title>
  <dc:subject/>
  <dc:creator>vr.lakshmigorty</dc:creator>
  <cp:keywords/>
  <cp:lastModifiedBy>Lenovo</cp:lastModifiedBy>
  <cp:revision>47</cp:revision>
  <cp:lastPrinted>2018-03-17T06:53:00Z</cp:lastPrinted>
  <dcterms:created xsi:type="dcterms:W3CDTF">2018-12-03T10:37:00Z</dcterms:created>
  <dcterms:modified xsi:type="dcterms:W3CDTF">2019-12-31T16:57:00Z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