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9"/>
        <w:gridCol w:w="4429"/>
      </w:tblGrid>
      <w:tr w:rsidR="00FF7021" w:rsidRPr="00C404FB" w14:paraId="364DC4E5" w14:textId="77777777" w:rsidTr="004C0368">
        <w:trPr>
          <w:trHeight w:val="451"/>
          <w:jc w:val="center"/>
        </w:trPr>
        <w:tc>
          <w:tcPr>
            <w:tcW w:w="4429" w:type="dxa"/>
            <w:tcBorders>
              <w:top w:val="single" w:sz="4" w:space="0" w:color="000000"/>
              <w:left w:val="single" w:sz="4" w:space="0" w:color="000000"/>
              <w:bottom w:val="single" w:sz="4" w:space="0" w:color="000000"/>
              <w:right w:val="single" w:sz="4" w:space="0" w:color="000000"/>
            </w:tcBorders>
            <w:hideMark/>
          </w:tcPr>
          <w:p w14:paraId="5ED62CB0" w14:textId="77777777" w:rsidR="00FF7021" w:rsidRPr="00C404FB" w:rsidRDefault="00FF7021" w:rsidP="004C0368">
            <w:pPr>
              <w:pStyle w:val="TableParagraph"/>
              <w:spacing w:line="268" w:lineRule="exact"/>
              <w:ind w:left="107"/>
              <w:jc w:val="left"/>
              <w:rPr>
                <w:rFonts w:ascii="Times New Roman" w:hAnsi="Times New Roman" w:cs="Times New Roman"/>
              </w:rPr>
            </w:pPr>
            <w:r w:rsidRPr="00C404FB">
              <w:rPr>
                <w:rFonts w:ascii="Times New Roman" w:hAnsi="Times New Roman" w:cs="Times New Roman"/>
              </w:rPr>
              <w:t>Roll.</w:t>
            </w:r>
            <w:r w:rsidRPr="00C404FB">
              <w:rPr>
                <w:rFonts w:ascii="Times New Roman" w:hAnsi="Times New Roman" w:cs="Times New Roman"/>
                <w:spacing w:val="-1"/>
              </w:rPr>
              <w:t xml:space="preserve"> </w:t>
            </w:r>
            <w:r w:rsidRPr="00C404FB">
              <w:rPr>
                <w:rFonts w:ascii="Times New Roman" w:hAnsi="Times New Roman" w:cs="Times New Roman"/>
              </w:rPr>
              <w:t>No.</w:t>
            </w:r>
            <w:r w:rsidRPr="00C404FB">
              <w:rPr>
                <w:rFonts w:ascii="Times New Roman" w:hAnsi="Times New Roman" w:cs="Times New Roman"/>
                <w:spacing w:val="-3"/>
              </w:rPr>
              <w:t xml:space="preserve"> </w:t>
            </w:r>
            <w:r w:rsidRPr="00C404FB">
              <w:rPr>
                <w:rFonts w:ascii="Times New Roman" w:hAnsi="Times New Roman" w:cs="Times New Roman"/>
              </w:rPr>
              <w:t>A016</w:t>
            </w:r>
          </w:p>
        </w:tc>
        <w:tc>
          <w:tcPr>
            <w:tcW w:w="4429" w:type="dxa"/>
            <w:tcBorders>
              <w:top w:val="single" w:sz="4" w:space="0" w:color="000000"/>
              <w:left w:val="single" w:sz="4" w:space="0" w:color="000000"/>
              <w:bottom w:val="single" w:sz="4" w:space="0" w:color="000000"/>
              <w:right w:val="single" w:sz="4" w:space="0" w:color="000000"/>
            </w:tcBorders>
            <w:hideMark/>
          </w:tcPr>
          <w:p w14:paraId="597D485C" w14:textId="77777777" w:rsidR="00FF7021" w:rsidRPr="00C404FB" w:rsidRDefault="00FF7021" w:rsidP="004C0368">
            <w:pPr>
              <w:pStyle w:val="TableParagraph"/>
              <w:spacing w:line="268" w:lineRule="exact"/>
              <w:ind w:left="107"/>
              <w:jc w:val="left"/>
              <w:rPr>
                <w:rFonts w:ascii="Times New Roman" w:hAnsi="Times New Roman" w:cs="Times New Roman"/>
              </w:rPr>
            </w:pPr>
            <w:r w:rsidRPr="00C404FB">
              <w:rPr>
                <w:rFonts w:ascii="Times New Roman" w:hAnsi="Times New Roman" w:cs="Times New Roman"/>
              </w:rPr>
              <w:t>Name: Varun</w:t>
            </w:r>
            <w:r w:rsidRPr="00C404FB">
              <w:rPr>
                <w:rFonts w:ascii="Times New Roman" w:hAnsi="Times New Roman" w:cs="Times New Roman"/>
                <w:spacing w:val="-2"/>
              </w:rPr>
              <w:t xml:space="preserve"> </w:t>
            </w:r>
            <w:r w:rsidRPr="00C404FB">
              <w:rPr>
                <w:rFonts w:ascii="Times New Roman" w:hAnsi="Times New Roman" w:cs="Times New Roman"/>
              </w:rPr>
              <w:t>Khadayate</w:t>
            </w:r>
          </w:p>
        </w:tc>
      </w:tr>
      <w:tr w:rsidR="00FF7021" w:rsidRPr="00C404FB" w14:paraId="4060EAAD" w14:textId="77777777" w:rsidTr="004C0368">
        <w:trPr>
          <w:trHeight w:val="448"/>
          <w:jc w:val="center"/>
        </w:trPr>
        <w:tc>
          <w:tcPr>
            <w:tcW w:w="4429" w:type="dxa"/>
            <w:tcBorders>
              <w:top w:val="single" w:sz="4" w:space="0" w:color="000000"/>
              <w:left w:val="single" w:sz="4" w:space="0" w:color="000000"/>
              <w:bottom w:val="single" w:sz="4" w:space="0" w:color="000000"/>
              <w:right w:val="single" w:sz="4" w:space="0" w:color="000000"/>
            </w:tcBorders>
            <w:hideMark/>
          </w:tcPr>
          <w:p w14:paraId="60874601" w14:textId="77777777" w:rsidR="00FF7021" w:rsidRPr="00C404FB" w:rsidRDefault="00FF7021" w:rsidP="004C0368">
            <w:pPr>
              <w:pStyle w:val="TableParagraph"/>
              <w:spacing w:line="268" w:lineRule="exact"/>
              <w:ind w:left="107"/>
              <w:jc w:val="left"/>
              <w:rPr>
                <w:rFonts w:ascii="Times New Roman" w:hAnsi="Times New Roman" w:cs="Times New Roman"/>
              </w:rPr>
            </w:pPr>
            <w:r w:rsidRPr="00C404FB">
              <w:rPr>
                <w:rFonts w:ascii="Times New Roman" w:hAnsi="Times New Roman" w:cs="Times New Roman"/>
              </w:rPr>
              <w:t>Class</w:t>
            </w:r>
            <w:r w:rsidRPr="00C404FB">
              <w:rPr>
                <w:rFonts w:ascii="Times New Roman" w:hAnsi="Times New Roman" w:cs="Times New Roman"/>
                <w:spacing w:val="-2"/>
              </w:rPr>
              <w:t xml:space="preserve"> </w:t>
            </w:r>
            <w:r w:rsidRPr="00C404FB">
              <w:rPr>
                <w:rFonts w:ascii="Times New Roman" w:hAnsi="Times New Roman" w:cs="Times New Roman"/>
              </w:rPr>
              <w:t>B. Tech</w:t>
            </w:r>
            <w:r w:rsidRPr="00C404FB">
              <w:rPr>
                <w:rFonts w:ascii="Times New Roman" w:hAnsi="Times New Roman" w:cs="Times New Roman"/>
                <w:spacing w:val="-1"/>
              </w:rPr>
              <w:t xml:space="preserve"> </w:t>
            </w:r>
            <w:r w:rsidRPr="00C404FB">
              <w:rPr>
                <w:rFonts w:ascii="Times New Roman" w:hAnsi="Times New Roman" w:cs="Times New Roman"/>
              </w:rPr>
              <w:t>CsBs</w:t>
            </w:r>
          </w:p>
        </w:tc>
        <w:tc>
          <w:tcPr>
            <w:tcW w:w="4429" w:type="dxa"/>
            <w:tcBorders>
              <w:top w:val="single" w:sz="4" w:space="0" w:color="000000"/>
              <w:left w:val="single" w:sz="4" w:space="0" w:color="000000"/>
              <w:bottom w:val="single" w:sz="4" w:space="0" w:color="000000"/>
              <w:right w:val="single" w:sz="4" w:space="0" w:color="000000"/>
            </w:tcBorders>
            <w:hideMark/>
          </w:tcPr>
          <w:p w14:paraId="409572C6" w14:textId="77777777" w:rsidR="00FF7021" w:rsidRPr="00C404FB" w:rsidRDefault="00FF7021" w:rsidP="004C0368">
            <w:pPr>
              <w:pStyle w:val="TableParagraph"/>
              <w:spacing w:line="268" w:lineRule="exact"/>
              <w:ind w:left="107"/>
              <w:jc w:val="left"/>
              <w:rPr>
                <w:rFonts w:ascii="Times New Roman" w:hAnsi="Times New Roman" w:cs="Times New Roman"/>
              </w:rPr>
            </w:pPr>
            <w:r w:rsidRPr="00C404FB">
              <w:rPr>
                <w:rFonts w:ascii="Times New Roman" w:hAnsi="Times New Roman" w:cs="Times New Roman"/>
              </w:rPr>
              <w:t>Batch:</w:t>
            </w:r>
            <w:r w:rsidRPr="00C404FB">
              <w:rPr>
                <w:rFonts w:ascii="Times New Roman" w:hAnsi="Times New Roman" w:cs="Times New Roman"/>
                <w:spacing w:val="-1"/>
              </w:rPr>
              <w:t xml:space="preserve"> </w:t>
            </w:r>
            <w:r w:rsidRPr="00C404FB">
              <w:rPr>
                <w:rFonts w:ascii="Times New Roman" w:hAnsi="Times New Roman" w:cs="Times New Roman"/>
              </w:rPr>
              <w:t>1</w:t>
            </w:r>
          </w:p>
        </w:tc>
      </w:tr>
      <w:tr w:rsidR="00FF7021" w:rsidRPr="00C404FB" w14:paraId="4E7D84A9" w14:textId="77777777" w:rsidTr="004C0368">
        <w:trPr>
          <w:trHeight w:val="450"/>
          <w:jc w:val="center"/>
        </w:trPr>
        <w:tc>
          <w:tcPr>
            <w:tcW w:w="4429" w:type="dxa"/>
            <w:tcBorders>
              <w:top w:val="single" w:sz="4" w:space="0" w:color="000000"/>
              <w:left w:val="single" w:sz="4" w:space="0" w:color="000000"/>
              <w:bottom w:val="single" w:sz="4" w:space="0" w:color="000000"/>
              <w:right w:val="single" w:sz="4" w:space="0" w:color="000000"/>
            </w:tcBorders>
            <w:hideMark/>
          </w:tcPr>
          <w:p w14:paraId="6117B308" w14:textId="1AD33A59" w:rsidR="00FF7021" w:rsidRPr="00C404FB" w:rsidRDefault="00FF7021" w:rsidP="004C0368">
            <w:pPr>
              <w:pStyle w:val="TableParagraph"/>
              <w:spacing w:line="268" w:lineRule="exact"/>
              <w:ind w:left="107"/>
              <w:jc w:val="left"/>
              <w:rPr>
                <w:rFonts w:ascii="Times New Roman" w:hAnsi="Times New Roman" w:cs="Times New Roman"/>
              </w:rPr>
            </w:pPr>
            <w:r w:rsidRPr="00C404FB">
              <w:rPr>
                <w:rFonts w:ascii="Times New Roman" w:hAnsi="Times New Roman" w:cs="Times New Roman"/>
              </w:rPr>
              <w:t>Date</w:t>
            </w:r>
            <w:r w:rsidRPr="00C404FB">
              <w:rPr>
                <w:rFonts w:ascii="Times New Roman" w:hAnsi="Times New Roman" w:cs="Times New Roman"/>
                <w:spacing w:val="-4"/>
              </w:rPr>
              <w:t xml:space="preserve"> </w:t>
            </w:r>
            <w:r w:rsidRPr="00C404FB">
              <w:rPr>
                <w:rFonts w:ascii="Times New Roman" w:hAnsi="Times New Roman" w:cs="Times New Roman"/>
              </w:rPr>
              <w:t>of</w:t>
            </w:r>
            <w:r w:rsidRPr="00C404FB">
              <w:rPr>
                <w:rFonts w:ascii="Times New Roman" w:hAnsi="Times New Roman" w:cs="Times New Roman"/>
                <w:spacing w:val="-4"/>
              </w:rPr>
              <w:t xml:space="preserve"> </w:t>
            </w:r>
            <w:r w:rsidRPr="00C404FB">
              <w:rPr>
                <w:rFonts w:ascii="Times New Roman" w:hAnsi="Times New Roman" w:cs="Times New Roman"/>
              </w:rPr>
              <w:t>Experiment:</w:t>
            </w:r>
            <w:r w:rsidRPr="00C404FB">
              <w:rPr>
                <w:rFonts w:ascii="Times New Roman" w:hAnsi="Times New Roman" w:cs="Times New Roman"/>
                <w:spacing w:val="-1"/>
              </w:rPr>
              <w:t xml:space="preserve"> 1</w:t>
            </w:r>
            <w:r>
              <w:rPr>
                <w:rFonts w:ascii="Times New Roman" w:hAnsi="Times New Roman" w:cs="Times New Roman"/>
                <w:spacing w:val="-1"/>
              </w:rPr>
              <w:t>1</w:t>
            </w:r>
            <w:r w:rsidRPr="00C404FB">
              <w:rPr>
                <w:rFonts w:ascii="Times New Roman" w:hAnsi="Times New Roman" w:cs="Times New Roman"/>
              </w:rPr>
              <w:t>-09-2022</w:t>
            </w:r>
          </w:p>
        </w:tc>
        <w:tc>
          <w:tcPr>
            <w:tcW w:w="4429" w:type="dxa"/>
            <w:tcBorders>
              <w:top w:val="single" w:sz="4" w:space="0" w:color="000000"/>
              <w:left w:val="single" w:sz="4" w:space="0" w:color="000000"/>
              <w:bottom w:val="single" w:sz="4" w:space="0" w:color="000000"/>
              <w:right w:val="single" w:sz="4" w:space="0" w:color="000000"/>
            </w:tcBorders>
            <w:hideMark/>
          </w:tcPr>
          <w:p w14:paraId="653C1EFC" w14:textId="77777777" w:rsidR="00FF7021" w:rsidRPr="00C404FB" w:rsidRDefault="00FF7021" w:rsidP="004C0368">
            <w:pPr>
              <w:pStyle w:val="TableParagraph"/>
              <w:spacing w:line="268" w:lineRule="exact"/>
              <w:ind w:left="107"/>
              <w:jc w:val="left"/>
              <w:rPr>
                <w:rFonts w:ascii="Times New Roman" w:hAnsi="Times New Roman" w:cs="Times New Roman"/>
              </w:rPr>
            </w:pPr>
            <w:r w:rsidRPr="00C404FB">
              <w:rPr>
                <w:rFonts w:ascii="Times New Roman" w:hAnsi="Times New Roman" w:cs="Times New Roman"/>
              </w:rPr>
              <w:t>Subject:</w:t>
            </w:r>
            <w:r w:rsidRPr="00C404FB">
              <w:rPr>
                <w:rFonts w:ascii="Times New Roman" w:hAnsi="Times New Roman" w:cs="Times New Roman"/>
                <w:spacing w:val="-4"/>
              </w:rPr>
              <w:t xml:space="preserve"> </w:t>
            </w:r>
            <w:r w:rsidRPr="00C404FB">
              <w:rPr>
                <w:rFonts w:ascii="Times New Roman" w:hAnsi="Times New Roman" w:cs="Times New Roman"/>
              </w:rPr>
              <w:t>Cryptology</w:t>
            </w:r>
          </w:p>
        </w:tc>
      </w:tr>
    </w:tbl>
    <w:p w14:paraId="6D8B0387" w14:textId="34722DF1" w:rsidR="00E15E7E" w:rsidRDefault="00E15E7E"/>
    <w:p w14:paraId="1B594694" w14:textId="431BA9A8" w:rsidR="00FF7021" w:rsidRDefault="00FF7021" w:rsidP="00FF7021">
      <w:pPr>
        <w:pStyle w:val="Heading1"/>
      </w:pPr>
      <w:r>
        <w:t>Aim</w:t>
      </w:r>
    </w:p>
    <w:p w14:paraId="17486C06" w14:textId="42432F5C" w:rsidR="00FF7021" w:rsidRDefault="00FF7021" w:rsidP="00FF7021">
      <w:r w:rsidRPr="00FF7021">
        <w:t>Study any one quantum cryptology cipher</w:t>
      </w:r>
    </w:p>
    <w:p w14:paraId="267CC77F" w14:textId="1A1D3259" w:rsidR="00FF7021" w:rsidRDefault="00FF7021" w:rsidP="00FF7021">
      <w:pPr>
        <w:pStyle w:val="Title"/>
      </w:pPr>
      <w:r>
        <w:t>Falcon Quantum Cipher</w:t>
      </w:r>
    </w:p>
    <w:p w14:paraId="6D212EDC" w14:textId="54570E2D" w:rsidR="00FF7021" w:rsidRDefault="00FF7021" w:rsidP="00FF7021">
      <w:r>
        <w:rPr>
          <w:noProof/>
        </w:rPr>
        <w:drawing>
          <wp:inline distT="0" distB="0" distL="0" distR="0" wp14:anchorId="62F3133A" wp14:editId="25980726">
            <wp:extent cx="5731510" cy="2606040"/>
            <wp:effectExtent l="0" t="0" r="0" b="0"/>
            <wp:docPr id="1" name="Picture 1" descr="Falcon: Fast-Fourier Lattice-based Compact Signatures over NT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n: Fast-Fourier Lattice-based Compact Signatures over NT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2A6B63CF" w14:textId="77777777" w:rsidR="00FF7021" w:rsidRPr="00FF7021" w:rsidRDefault="00FF7021" w:rsidP="00FF7021">
      <w:pPr>
        <w:pStyle w:val="Heading1"/>
      </w:pPr>
      <w:r w:rsidRPr="00FF7021">
        <w:t>About </w:t>
      </w:r>
      <w:r w:rsidRPr="00FF7021">
        <w:rPr>
          <w:rStyle w:val="falconfont"/>
        </w:rPr>
        <w:t>Falcon</w:t>
      </w:r>
    </w:p>
    <w:p w14:paraId="74E0BA63" w14:textId="2D960808" w:rsidR="00FF7021" w:rsidRPr="00FF7021" w:rsidRDefault="00FF7021" w:rsidP="00FF7021">
      <w:pPr>
        <w:pStyle w:val="NormalWeb"/>
        <w:shd w:val="clear" w:color="auto" w:fill="FFFFFF"/>
        <w:jc w:val="both"/>
        <w:rPr>
          <w:color w:val="000000"/>
          <w:sz w:val="22"/>
          <w:szCs w:val="22"/>
        </w:rPr>
      </w:pPr>
      <w:r w:rsidRPr="00FF7021">
        <w:rPr>
          <w:rStyle w:val="falconfont"/>
          <w:smallCaps/>
          <w:color w:val="000000"/>
          <w:sz w:val="22"/>
          <w:szCs w:val="22"/>
        </w:rPr>
        <w:t>Falcon</w:t>
      </w:r>
      <w:r w:rsidRPr="00FF7021">
        <w:rPr>
          <w:color w:val="000000"/>
          <w:sz w:val="22"/>
          <w:szCs w:val="22"/>
        </w:rPr>
        <w:t> is a cryptographic signature algorithm submitted to NIST </w:t>
      </w:r>
      <w:r w:rsidRPr="00FF7021">
        <w:rPr>
          <w:rFonts w:eastAsiaTheme="majorEastAsia"/>
          <w:color w:val="000000"/>
          <w:sz w:val="22"/>
          <w:szCs w:val="22"/>
        </w:rPr>
        <w:t>Post-Quantum Cryptography Project</w:t>
      </w:r>
      <w:r w:rsidRPr="00FF7021">
        <w:rPr>
          <w:color w:val="000000"/>
          <w:sz w:val="22"/>
          <w:szCs w:val="22"/>
        </w:rPr>
        <w:t> on November 30th, 2017. It has been designed by: Pierre-Alain Fouque, Jeffrey Hoffstein, Paul Kirchner, Vadim Lyubashevsky, Thomas Pornin, Thomas Prest, Thomas Ricosset, Gregor Seiler, William Whyte, Zhenfei Zhang.</w:t>
      </w:r>
    </w:p>
    <w:p w14:paraId="6C5B5F06" w14:textId="531A7BA8" w:rsidR="00FF7021" w:rsidRPr="00FF7021" w:rsidRDefault="00FF7021" w:rsidP="00FF7021">
      <w:pPr>
        <w:pStyle w:val="NormalWeb"/>
        <w:shd w:val="clear" w:color="auto" w:fill="FFFFFF"/>
        <w:jc w:val="both"/>
        <w:rPr>
          <w:color w:val="000000"/>
          <w:sz w:val="22"/>
          <w:szCs w:val="22"/>
        </w:rPr>
      </w:pPr>
      <w:r w:rsidRPr="00FF7021">
        <w:rPr>
          <w:color w:val="000000"/>
          <w:sz w:val="22"/>
          <w:szCs w:val="22"/>
        </w:rPr>
        <w:t>The point of a post-quantum cryptographic algorithm is to keep on ensuring its security characteristics even faced with </w:t>
      </w:r>
      <w:r w:rsidRPr="00FF7021">
        <w:rPr>
          <w:rFonts w:eastAsiaTheme="majorEastAsia"/>
          <w:color w:val="000000"/>
          <w:sz w:val="22"/>
          <w:szCs w:val="22"/>
        </w:rPr>
        <w:t>quantum computers</w:t>
      </w:r>
      <w:r w:rsidRPr="00FF7021">
        <w:rPr>
          <w:color w:val="000000"/>
          <w:sz w:val="22"/>
          <w:szCs w:val="22"/>
        </w:rPr>
        <w:t>. Quantum computers are deemed feasible, according to our current understanding of the laws of physics, but some significant technological issues remain to be solved in order to build a fully operational unit. Such a quantum computer would very efficiently break the usual asymmetric encryption and digitial signature algorithms based on number theory (RSA, DSA, Diffie-Hellman, ElGamal, and their elliptic curve variants).</w:t>
      </w:r>
    </w:p>
    <w:p w14:paraId="08595B26" w14:textId="0BA8AE2C" w:rsidR="00FF7021" w:rsidRPr="00FF7021" w:rsidRDefault="00FF7021" w:rsidP="00FF7021">
      <w:pPr>
        <w:pStyle w:val="NormalWeb"/>
        <w:shd w:val="clear" w:color="auto" w:fill="FFFFFF"/>
        <w:jc w:val="both"/>
        <w:rPr>
          <w:color w:val="000000"/>
          <w:sz w:val="22"/>
          <w:szCs w:val="22"/>
        </w:rPr>
      </w:pPr>
      <w:r w:rsidRPr="00FF7021">
        <w:rPr>
          <w:rStyle w:val="falconfont"/>
          <w:smallCaps/>
          <w:color w:val="000000"/>
          <w:sz w:val="22"/>
          <w:szCs w:val="22"/>
        </w:rPr>
        <w:t>Falcon</w:t>
      </w:r>
      <w:r w:rsidRPr="00FF7021">
        <w:rPr>
          <w:color w:val="000000"/>
          <w:sz w:val="22"/>
          <w:szCs w:val="22"/>
        </w:rPr>
        <w:t> is based on the </w:t>
      </w:r>
      <w:r w:rsidRPr="00FF7021">
        <w:rPr>
          <w:rFonts w:eastAsiaTheme="majorEastAsia"/>
          <w:color w:val="000000"/>
          <w:sz w:val="22"/>
          <w:szCs w:val="22"/>
        </w:rPr>
        <w:t>theoretical framework of Gentry, Peikert and Vaikuntanathan</w:t>
      </w:r>
      <w:r w:rsidRPr="00FF7021">
        <w:rPr>
          <w:color w:val="000000"/>
          <w:sz w:val="22"/>
          <w:szCs w:val="22"/>
        </w:rPr>
        <w:t> for lattice-based signature schemes. We instantiate that framework over NTRU lattices, with a trapdoor sampler called "fast Fourier sampling". The underlying hard problem is the </w:t>
      </w:r>
      <w:r w:rsidRPr="00FF7021">
        <w:rPr>
          <w:rFonts w:eastAsiaTheme="majorEastAsia"/>
          <w:color w:val="000000"/>
          <w:sz w:val="22"/>
          <w:szCs w:val="22"/>
        </w:rPr>
        <w:t>short integer solution</w:t>
      </w:r>
      <w:r w:rsidRPr="00FF7021">
        <w:rPr>
          <w:color w:val="000000"/>
          <w:sz w:val="22"/>
          <w:szCs w:val="22"/>
        </w:rPr>
        <w:t> problem (SIS) over NTRU lattices, for which no efficient solving algorithm is currently known in the general case, even with the help of quantum computers.</w:t>
      </w:r>
    </w:p>
    <w:p w14:paraId="25D9A220" w14:textId="77777777" w:rsidR="00FF7021" w:rsidRDefault="00FF7021" w:rsidP="00FF7021">
      <w:pPr>
        <w:pStyle w:val="Heading1"/>
        <w:rPr>
          <w:rFonts w:eastAsia="Times New Roman"/>
          <w:lang w:val="en-IN"/>
        </w:rPr>
      </w:pPr>
      <w:r>
        <w:t>Algorithm Highlights</w:t>
      </w:r>
    </w:p>
    <w:p w14:paraId="292D720E" w14:textId="77777777" w:rsidR="00FF7021" w:rsidRPr="00FF7021" w:rsidRDefault="00FF7021" w:rsidP="00FF7021">
      <w:pPr>
        <w:pStyle w:val="NormalWeb"/>
        <w:shd w:val="clear" w:color="auto" w:fill="FFFFFF"/>
        <w:jc w:val="both"/>
        <w:rPr>
          <w:color w:val="000000"/>
          <w:sz w:val="22"/>
          <w:szCs w:val="22"/>
        </w:rPr>
      </w:pPr>
      <w:r w:rsidRPr="00FF7021">
        <w:rPr>
          <w:rStyle w:val="falconfont"/>
          <w:rFonts w:eastAsiaTheme="majorEastAsia"/>
          <w:smallCaps/>
          <w:color w:val="000000"/>
          <w:sz w:val="22"/>
          <w:szCs w:val="22"/>
        </w:rPr>
        <w:t>Falcon</w:t>
      </w:r>
      <w:r w:rsidRPr="00FF7021">
        <w:rPr>
          <w:color w:val="000000"/>
          <w:sz w:val="22"/>
          <w:szCs w:val="22"/>
        </w:rPr>
        <w:t> offers the following features:</w:t>
      </w:r>
    </w:p>
    <w:p w14:paraId="4F7D410D" w14:textId="77777777" w:rsidR="00FF7021" w:rsidRPr="00FF7021" w:rsidRDefault="00FF7021" w:rsidP="00FF7021">
      <w:pPr>
        <w:widowControl/>
        <w:numPr>
          <w:ilvl w:val="0"/>
          <w:numId w:val="1"/>
        </w:numPr>
        <w:shd w:val="clear" w:color="auto" w:fill="FFFFFF"/>
        <w:autoSpaceDE/>
        <w:autoSpaceDN/>
        <w:spacing w:before="100" w:beforeAutospacing="1" w:after="240"/>
        <w:jc w:val="both"/>
        <w:rPr>
          <w:rFonts w:ascii="Times New Roman" w:hAnsi="Times New Roman" w:cs="Times New Roman"/>
          <w:color w:val="000000"/>
        </w:rPr>
      </w:pPr>
      <w:r w:rsidRPr="00FF7021">
        <w:rPr>
          <w:rStyle w:val="Strong"/>
          <w:rFonts w:ascii="Times New Roman" w:hAnsi="Times New Roman" w:cs="Times New Roman"/>
          <w:color w:val="000000"/>
        </w:rPr>
        <w:lastRenderedPageBreak/>
        <w:t>Security:</w:t>
      </w:r>
      <w:r w:rsidRPr="00FF7021">
        <w:rPr>
          <w:rFonts w:ascii="Times New Roman" w:hAnsi="Times New Roman" w:cs="Times New Roman"/>
          <w:color w:val="000000"/>
        </w:rPr>
        <w:t> a true Gaussian sampler is used internally, which guarantees negligible leakage of information on the secret key up to a practically infinite number of signatures (more than 2</w:t>
      </w:r>
      <w:r w:rsidRPr="00FF7021">
        <w:rPr>
          <w:rFonts w:ascii="Times New Roman" w:hAnsi="Times New Roman" w:cs="Times New Roman"/>
          <w:color w:val="000000"/>
          <w:vertAlign w:val="superscript"/>
        </w:rPr>
        <w:t>64</w:t>
      </w:r>
      <w:r w:rsidRPr="00FF7021">
        <w:rPr>
          <w:rFonts w:ascii="Times New Roman" w:hAnsi="Times New Roman" w:cs="Times New Roman"/>
          <w:color w:val="000000"/>
        </w:rPr>
        <w:t>).</w:t>
      </w:r>
    </w:p>
    <w:p w14:paraId="133571E2" w14:textId="77777777" w:rsidR="00FF7021" w:rsidRPr="00FF7021" w:rsidRDefault="00FF7021" w:rsidP="00FF7021">
      <w:pPr>
        <w:widowControl/>
        <w:numPr>
          <w:ilvl w:val="0"/>
          <w:numId w:val="1"/>
        </w:numPr>
        <w:shd w:val="clear" w:color="auto" w:fill="FFFFFF"/>
        <w:autoSpaceDE/>
        <w:autoSpaceDN/>
        <w:spacing w:before="100" w:beforeAutospacing="1" w:after="240"/>
        <w:jc w:val="both"/>
        <w:rPr>
          <w:rFonts w:ascii="Times New Roman" w:hAnsi="Times New Roman" w:cs="Times New Roman"/>
          <w:color w:val="000000"/>
        </w:rPr>
      </w:pPr>
      <w:r w:rsidRPr="00FF7021">
        <w:rPr>
          <w:rStyle w:val="Strong"/>
          <w:rFonts w:ascii="Times New Roman" w:hAnsi="Times New Roman" w:cs="Times New Roman"/>
          <w:color w:val="000000"/>
        </w:rPr>
        <w:t>Compactness:</w:t>
      </w:r>
      <w:r w:rsidRPr="00FF7021">
        <w:rPr>
          <w:rFonts w:ascii="Times New Roman" w:hAnsi="Times New Roman" w:cs="Times New Roman"/>
          <w:color w:val="000000"/>
        </w:rPr>
        <w:t> thanks to the use of NTRU lattices, signatures are substantially shorter than in any lattice-based signature scheme with the same security guarantees, while the public keys are around the same size.</w:t>
      </w:r>
    </w:p>
    <w:p w14:paraId="045E9CA2" w14:textId="77777777" w:rsidR="00FF7021" w:rsidRPr="00FF7021" w:rsidRDefault="00FF7021" w:rsidP="00FF7021">
      <w:pPr>
        <w:widowControl/>
        <w:numPr>
          <w:ilvl w:val="0"/>
          <w:numId w:val="1"/>
        </w:numPr>
        <w:shd w:val="clear" w:color="auto" w:fill="FFFFFF"/>
        <w:autoSpaceDE/>
        <w:autoSpaceDN/>
        <w:spacing w:before="100" w:beforeAutospacing="1" w:after="240"/>
        <w:jc w:val="both"/>
        <w:rPr>
          <w:rFonts w:ascii="Times New Roman" w:hAnsi="Times New Roman" w:cs="Times New Roman"/>
          <w:color w:val="000000"/>
        </w:rPr>
      </w:pPr>
      <w:r w:rsidRPr="00FF7021">
        <w:rPr>
          <w:rStyle w:val="Strong"/>
          <w:rFonts w:ascii="Times New Roman" w:hAnsi="Times New Roman" w:cs="Times New Roman"/>
          <w:color w:val="000000"/>
        </w:rPr>
        <w:t>Speed:</w:t>
      </w:r>
      <w:r w:rsidRPr="00FF7021">
        <w:rPr>
          <w:rFonts w:ascii="Times New Roman" w:hAnsi="Times New Roman" w:cs="Times New Roman"/>
          <w:color w:val="000000"/>
        </w:rPr>
        <w:t> use of fast Fourier sampling allows for very fast implementations, in the thousands of signatures per second on a common computer; verification is five to ten times faster.</w:t>
      </w:r>
    </w:p>
    <w:p w14:paraId="3CABA8CD" w14:textId="77777777" w:rsidR="00FF7021" w:rsidRPr="00FF7021" w:rsidRDefault="00FF7021" w:rsidP="00FF7021">
      <w:pPr>
        <w:widowControl/>
        <w:numPr>
          <w:ilvl w:val="0"/>
          <w:numId w:val="1"/>
        </w:numPr>
        <w:shd w:val="clear" w:color="auto" w:fill="FFFFFF"/>
        <w:autoSpaceDE/>
        <w:autoSpaceDN/>
        <w:spacing w:before="100" w:beforeAutospacing="1" w:after="240"/>
        <w:jc w:val="both"/>
        <w:rPr>
          <w:rFonts w:ascii="Times New Roman" w:hAnsi="Times New Roman" w:cs="Times New Roman"/>
          <w:color w:val="000000"/>
        </w:rPr>
      </w:pPr>
      <w:r w:rsidRPr="00FF7021">
        <w:rPr>
          <w:rStyle w:val="Strong"/>
          <w:rFonts w:ascii="Times New Roman" w:hAnsi="Times New Roman" w:cs="Times New Roman"/>
          <w:color w:val="000000"/>
        </w:rPr>
        <w:t>Scalability:</w:t>
      </w:r>
      <w:r w:rsidRPr="00FF7021">
        <w:rPr>
          <w:rFonts w:ascii="Times New Roman" w:hAnsi="Times New Roman" w:cs="Times New Roman"/>
          <w:color w:val="000000"/>
        </w:rPr>
        <w:t> operations have cost </w:t>
      </w:r>
      <w:r w:rsidRPr="00FF7021">
        <w:rPr>
          <w:rStyle w:val="Emphasis"/>
          <w:rFonts w:ascii="Times New Roman" w:hAnsi="Times New Roman" w:cs="Times New Roman"/>
          <w:color w:val="000000"/>
        </w:rPr>
        <w:t>O(n</w:t>
      </w:r>
      <w:r w:rsidRPr="00FF7021">
        <w:rPr>
          <w:rFonts w:ascii="Times New Roman" w:hAnsi="Times New Roman" w:cs="Times New Roman"/>
          <w:color w:val="000000"/>
        </w:rPr>
        <w:t> log </w:t>
      </w:r>
      <w:r w:rsidRPr="00FF7021">
        <w:rPr>
          <w:rStyle w:val="Emphasis"/>
          <w:rFonts w:ascii="Times New Roman" w:hAnsi="Times New Roman" w:cs="Times New Roman"/>
          <w:color w:val="000000"/>
        </w:rPr>
        <w:t>n)</w:t>
      </w:r>
      <w:r w:rsidRPr="00FF7021">
        <w:rPr>
          <w:rFonts w:ascii="Times New Roman" w:hAnsi="Times New Roman" w:cs="Times New Roman"/>
          <w:color w:val="000000"/>
        </w:rPr>
        <w:t> for degree </w:t>
      </w:r>
      <w:r w:rsidRPr="00FF7021">
        <w:rPr>
          <w:rStyle w:val="Emphasis"/>
          <w:rFonts w:ascii="Times New Roman" w:hAnsi="Times New Roman" w:cs="Times New Roman"/>
          <w:color w:val="000000"/>
        </w:rPr>
        <w:t>n</w:t>
      </w:r>
      <w:r w:rsidRPr="00FF7021">
        <w:rPr>
          <w:rFonts w:ascii="Times New Roman" w:hAnsi="Times New Roman" w:cs="Times New Roman"/>
          <w:color w:val="000000"/>
        </w:rPr>
        <w:t>, allowing the use of very long-term security parameters at moderate cost.</w:t>
      </w:r>
    </w:p>
    <w:p w14:paraId="207791EC" w14:textId="77777777" w:rsidR="00FF7021" w:rsidRPr="00FF7021" w:rsidRDefault="00FF7021" w:rsidP="00FF7021">
      <w:pPr>
        <w:widowControl/>
        <w:numPr>
          <w:ilvl w:val="0"/>
          <w:numId w:val="1"/>
        </w:numPr>
        <w:shd w:val="clear" w:color="auto" w:fill="FFFFFF"/>
        <w:autoSpaceDE/>
        <w:autoSpaceDN/>
        <w:spacing w:before="100" w:beforeAutospacing="1" w:after="240"/>
        <w:jc w:val="both"/>
        <w:rPr>
          <w:rFonts w:ascii="Times New Roman" w:hAnsi="Times New Roman" w:cs="Times New Roman"/>
          <w:color w:val="000000"/>
        </w:rPr>
      </w:pPr>
      <w:r w:rsidRPr="00FF7021">
        <w:rPr>
          <w:rStyle w:val="Strong"/>
          <w:rFonts w:ascii="Times New Roman" w:hAnsi="Times New Roman" w:cs="Times New Roman"/>
          <w:color w:val="000000"/>
        </w:rPr>
        <w:t>RAM Economy:</w:t>
      </w:r>
      <w:r w:rsidRPr="00FF7021">
        <w:rPr>
          <w:rFonts w:ascii="Times New Roman" w:hAnsi="Times New Roman" w:cs="Times New Roman"/>
          <w:color w:val="000000"/>
        </w:rPr>
        <w:t> the enhanced key generation algorithm of </w:t>
      </w:r>
      <w:r w:rsidRPr="00FF7021">
        <w:rPr>
          <w:rStyle w:val="falconfont"/>
          <w:rFonts w:ascii="Times New Roman" w:hAnsi="Times New Roman" w:cs="Times New Roman"/>
          <w:smallCaps/>
          <w:color w:val="000000"/>
        </w:rPr>
        <w:t>Falcon</w:t>
      </w:r>
      <w:r w:rsidRPr="00FF7021">
        <w:rPr>
          <w:rFonts w:ascii="Times New Roman" w:hAnsi="Times New Roman" w:cs="Times New Roman"/>
          <w:color w:val="000000"/>
        </w:rPr>
        <w:t> uses less than 30 kilobytes of RAM, a hundredfold improvement over previous designs such as NTRUSign. </w:t>
      </w:r>
      <w:r w:rsidRPr="00FF7021">
        <w:rPr>
          <w:rStyle w:val="falconfont"/>
          <w:rFonts w:ascii="Times New Roman" w:hAnsi="Times New Roman" w:cs="Times New Roman"/>
          <w:smallCaps/>
          <w:color w:val="000000"/>
        </w:rPr>
        <w:t>Falcon</w:t>
      </w:r>
      <w:r w:rsidRPr="00FF7021">
        <w:rPr>
          <w:rFonts w:ascii="Times New Roman" w:hAnsi="Times New Roman" w:cs="Times New Roman"/>
          <w:color w:val="000000"/>
        </w:rPr>
        <w:t> is compatible with small, memory-constrained embedded devices.</w:t>
      </w:r>
    </w:p>
    <w:p w14:paraId="2625CF39" w14:textId="77777777" w:rsidR="00FF7021" w:rsidRDefault="00FF7021" w:rsidP="00FF7021">
      <w:pPr>
        <w:pStyle w:val="Heading1"/>
        <w:rPr>
          <w:sz w:val="36"/>
          <w:szCs w:val="36"/>
        </w:rPr>
      </w:pPr>
      <w:r>
        <w:t>Performance</w:t>
      </w:r>
    </w:p>
    <w:p w14:paraId="138B71EF" w14:textId="77777777" w:rsidR="00FF7021" w:rsidRPr="00FF7021" w:rsidRDefault="00FF7021" w:rsidP="00FF7021">
      <w:pPr>
        <w:pStyle w:val="NormalWeb"/>
        <w:shd w:val="clear" w:color="auto" w:fill="FFFFFF"/>
        <w:jc w:val="both"/>
        <w:rPr>
          <w:color w:val="000000"/>
          <w:sz w:val="22"/>
          <w:szCs w:val="22"/>
        </w:rPr>
      </w:pPr>
      <w:r w:rsidRPr="00FF7021">
        <w:rPr>
          <w:color w:val="000000"/>
          <w:sz w:val="22"/>
          <w:szCs w:val="22"/>
        </w:rPr>
        <w:t>While resistance to quantum computers is the main drive for the design and development of </w:t>
      </w:r>
      <w:r w:rsidRPr="00FF7021">
        <w:rPr>
          <w:rStyle w:val="falconfont"/>
          <w:rFonts w:eastAsiaTheme="majorEastAsia"/>
          <w:smallCaps/>
          <w:color w:val="000000"/>
          <w:sz w:val="22"/>
          <w:szCs w:val="22"/>
        </w:rPr>
        <w:t>Falcon</w:t>
      </w:r>
      <w:r w:rsidRPr="00FF7021">
        <w:rPr>
          <w:color w:val="000000"/>
          <w:sz w:val="22"/>
          <w:szCs w:val="22"/>
        </w:rPr>
        <w:t>, the algorithm may achieve significant adoption only if it is also reasonably efficient in our current world, where quantum computers do not really exist. Using the reference implementation on a common desktop computer (Intel® Core® i5-8259U at 2.3 GHz, TurboBoost disabled), </w:t>
      </w:r>
      <w:r w:rsidRPr="00FF7021">
        <w:rPr>
          <w:rStyle w:val="falconfont"/>
          <w:rFonts w:eastAsiaTheme="majorEastAsia"/>
          <w:smallCaps/>
          <w:color w:val="000000"/>
          <w:sz w:val="22"/>
          <w:szCs w:val="22"/>
        </w:rPr>
        <w:t>Falcon</w:t>
      </w:r>
      <w:r w:rsidRPr="00FF7021">
        <w:rPr>
          <w:color w:val="000000"/>
          <w:sz w:val="22"/>
          <w:szCs w:val="22"/>
        </w:rPr>
        <w:t> achieves the following performance:</w:t>
      </w:r>
    </w:p>
    <w:tbl>
      <w:tblPr>
        <w:tblW w:w="8294" w:type="dxa"/>
        <w:jc w:val="right"/>
        <w:tblBorders>
          <w:top w:val="single" w:sz="6" w:space="0" w:color="808080"/>
          <w:left w:val="single" w:sz="6" w:space="0" w:color="808080"/>
          <w:bottom w:val="single" w:sz="6" w:space="0" w:color="808080"/>
          <w:right w:val="single" w:sz="6" w:space="0" w:color="808080"/>
        </w:tblBorders>
        <w:shd w:val="clear" w:color="auto" w:fill="FFFFFF"/>
        <w:tblCellMar>
          <w:top w:w="72" w:type="dxa"/>
          <w:left w:w="72" w:type="dxa"/>
          <w:bottom w:w="72" w:type="dxa"/>
          <w:right w:w="72" w:type="dxa"/>
        </w:tblCellMar>
        <w:tblLook w:val="04A0" w:firstRow="1" w:lastRow="0" w:firstColumn="1" w:lastColumn="0" w:noHBand="0" w:noVBand="1"/>
      </w:tblPr>
      <w:tblGrid>
        <w:gridCol w:w="1759"/>
        <w:gridCol w:w="1075"/>
        <w:gridCol w:w="1122"/>
        <w:gridCol w:w="987"/>
        <w:gridCol w:w="1131"/>
        <w:gridCol w:w="1166"/>
        <w:gridCol w:w="1054"/>
      </w:tblGrid>
      <w:tr w:rsidR="00FF7021" w14:paraId="5E34951C" w14:textId="77777777" w:rsidTr="00FF7021">
        <w:trPr>
          <w:jc w:val="right"/>
        </w:trPr>
        <w:tc>
          <w:tcPr>
            <w:tcW w:w="1915"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679EA873" w14:textId="77777777" w:rsidR="00FF7021" w:rsidRDefault="00FF7021">
            <w:pPr>
              <w:spacing w:before="100" w:beforeAutospacing="1" w:after="100" w:afterAutospacing="1"/>
              <w:jc w:val="center"/>
              <w:rPr>
                <w:rFonts w:ascii="Arial" w:hAnsi="Arial" w:cs="Arial"/>
                <w:b/>
                <w:bCs/>
                <w:color w:val="000000"/>
                <w:sz w:val="27"/>
                <w:szCs w:val="27"/>
              </w:rPr>
            </w:pPr>
            <w:r>
              <w:rPr>
                <w:rFonts w:ascii="Arial" w:hAnsi="Arial" w:cs="Arial"/>
                <w:b/>
                <w:bCs/>
                <w:color w:val="000000"/>
                <w:sz w:val="27"/>
                <w:szCs w:val="27"/>
              </w:rPr>
              <w:t>variant</w:t>
            </w:r>
          </w:p>
        </w:tc>
        <w:tc>
          <w:tcPr>
            <w:tcW w:w="709"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4CB140AF" w14:textId="77777777" w:rsidR="00FF7021" w:rsidRDefault="00FF7021">
            <w:pPr>
              <w:spacing w:before="100" w:beforeAutospacing="1" w:after="100" w:afterAutospacing="1"/>
              <w:jc w:val="center"/>
              <w:rPr>
                <w:rFonts w:ascii="Arial" w:hAnsi="Arial" w:cs="Arial"/>
                <w:b/>
                <w:bCs/>
                <w:color w:val="000000"/>
                <w:sz w:val="27"/>
                <w:szCs w:val="27"/>
              </w:rPr>
            </w:pPr>
            <w:r>
              <w:rPr>
                <w:rFonts w:ascii="Arial" w:hAnsi="Arial" w:cs="Arial"/>
                <w:b/>
                <w:bCs/>
                <w:color w:val="000000"/>
                <w:sz w:val="27"/>
                <w:szCs w:val="27"/>
              </w:rPr>
              <w:t>keygen (ms)</w:t>
            </w:r>
          </w:p>
        </w:tc>
        <w:tc>
          <w:tcPr>
            <w:tcW w:w="1134"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470B4B8C" w14:textId="77777777" w:rsidR="00FF7021" w:rsidRDefault="00FF7021">
            <w:pPr>
              <w:spacing w:before="100" w:beforeAutospacing="1" w:after="100" w:afterAutospacing="1"/>
              <w:jc w:val="center"/>
              <w:rPr>
                <w:rFonts w:ascii="Arial" w:hAnsi="Arial" w:cs="Arial"/>
                <w:b/>
                <w:bCs/>
                <w:color w:val="000000"/>
                <w:sz w:val="27"/>
                <w:szCs w:val="27"/>
              </w:rPr>
            </w:pPr>
            <w:r>
              <w:rPr>
                <w:rFonts w:ascii="Arial" w:hAnsi="Arial" w:cs="Arial"/>
                <w:b/>
                <w:bCs/>
                <w:color w:val="000000"/>
                <w:sz w:val="27"/>
                <w:szCs w:val="27"/>
              </w:rPr>
              <w:t>keygen (RAM)</w:t>
            </w:r>
          </w:p>
        </w:tc>
        <w:tc>
          <w:tcPr>
            <w:tcW w:w="992"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175E08C3" w14:textId="77777777" w:rsidR="00FF7021" w:rsidRDefault="00FF7021">
            <w:pPr>
              <w:spacing w:before="100" w:beforeAutospacing="1" w:after="100" w:afterAutospacing="1"/>
              <w:jc w:val="center"/>
              <w:rPr>
                <w:rFonts w:ascii="Arial" w:hAnsi="Arial" w:cs="Arial"/>
                <w:b/>
                <w:bCs/>
                <w:color w:val="000000"/>
                <w:sz w:val="27"/>
                <w:szCs w:val="27"/>
              </w:rPr>
            </w:pPr>
            <w:r>
              <w:rPr>
                <w:rFonts w:ascii="Arial" w:hAnsi="Arial" w:cs="Arial"/>
                <w:b/>
                <w:bCs/>
                <w:color w:val="000000"/>
                <w:sz w:val="27"/>
                <w:szCs w:val="27"/>
              </w:rPr>
              <w:t>sign/s</w:t>
            </w:r>
          </w:p>
        </w:tc>
        <w:tc>
          <w:tcPr>
            <w:tcW w:w="1134"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0D82DE96" w14:textId="77777777" w:rsidR="00FF7021" w:rsidRDefault="00FF7021">
            <w:pPr>
              <w:spacing w:before="100" w:beforeAutospacing="1" w:after="100" w:afterAutospacing="1"/>
              <w:jc w:val="center"/>
              <w:rPr>
                <w:rFonts w:ascii="Arial" w:hAnsi="Arial" w:cs="Arial"/>
                <w:b/>
                <w:bCs/>
                <w:color w:val="000000"/>
                <w:sz w:val="27"/>
                <w:szCs w:val="27"/>
              </w:rPr>
            </w:pPr>
            <w:r>
              <w:rPr>
                <w:rFonts w:ascii="Arial" w:hAnsi="Arial" w:cs="Arial"/>
                <w:b/>
                <w:bCs/>
                <w:color w:val="000000"/>
                <w:sz w:val="27"/>
                <w:szCs w:val="27"/>
              </w:rPr>
              <w:t>verify/s</w:t>
            </w:r>
          </w:p>
        </w:tc>
        <w:tc>
          <w:tcPr>
            <w:tcW w:w="1276"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70A1C761" w14:textId="77777777" w:rsidR="00FF7021" w:rsidRDefault="00FF7021">
            <w:pPr>
              <w:spacing w:before="100" w:beforeAutospacing="1" w:after="100" w:afterAutospacing="1"/>
              <w:jc w:val="center"/>
              <w:rPr>
                <w:rFonts w:ascii="Arial" w:hAnsi="Arial" w:cs="Arial"/>
                <w:b/>
                <w:bCs/>
                <w:color w:val="000000"/>
                <w:sz w:val="27"/>
                <w:szCs w:val="27"/>
              </w:rPr>
            </w:pPr>
            <w:r>
              <w:rPr>
                <w:rFonts w:ascii="Arial" w:hAnsi="Arial" w:cs="Arial"/>
                <w:b/>
                <w:bCs/>
                <w:color w:val="000000"/>
                <w:sz w:val="27"/>
                <w:szCs w:val="27"/>
              </w:rPr>
              <w:t>pub size</w:t>
            </w:r>
          </w:p>
        </w:tc>
        <w:tc>
          <w:tcPr>
            <w:tcW w:w="1134"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096AB87F" w14:textId="77777777" w:rsidR="00FF7021" w:rsidRDefault="00FF7021">
            <w:pPr>
              <w:spacing w:before="100" w:beforeAutospacing="1" w:after="100" w:afterAutospacing="1"/>
              <w:jc w:val="center"/>
              <w:rPr>
                <w:rFonts w:ascii="Arial" w:hAnsi="Arial" w:cs="Arial"/>
                <w:b/>
                <w:bCs/>
                <w:color w:val="000000"/>
                <w:sz w:val="27"/>
                <w:szCs w:val="27"/>
              </w:rPr>
            </w:pPr>
            <w:r>
              <w:rPr>
                <w:rFonts w:ascii="Arial" w:hAnsi="Arial" w:cs="Arial"/>
                <w:b/>
                <w:bCs/>
                <w:color w:val="000000"/>
                <w:sz w:val="27"/>
                <w:szCs w:val="27"/>
              </w:rPr>
              <w:t>sig size</w:t>
            </w:r>
          </w:p>
        </w:tc>
      </w:tr>
      <w:tr w:rsidR="00FF7021" w14:paraId="457F061F" w14:textId="77777777" w:rsidTr="00FF7021">
        <w:trPr>
          <w:jc w:val="right"/>
        </w:trPr>
        <w:tc>
          <w:tcPr>
            <w:tcW w:w="1915"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22493D1F" w14:textId="77777777" w:rsidR="00FF7021" w:rsidRDefault="00FF7021">
            <w:pPr>
              <w:spacing w:before="100" w:beforeAutospacing="1" w:after="100" w:afterAutospacing="1"/>
              <w:jc w:val="both"/>
              <w:rPr>
                <w:rFonts w:ascii="Arial" w:hAnsi="Arial" w:cs="Arial"/>
                <w:color w:val="000000"/>
                <w:sz w:val="27"/>
                <w:szCs w:val="27"/>
              </w:rPr>
            </w:pPr>
            <w:r>
              <w:rPr>
                <w:rStyle w:val="falconfont"/>
                <w:rFonts w:ascii="Arial" w:hAnsi="Arial" w:cs="Arial"/>
                <w:smallCaps/>
                <w:color w:val="000000"/>
                <w:sz w:val="27"/>
                <w:szCs w:val="27"/>
              </w:rPr>
              <w:t>Falcon</w:t>
            </w:r>
            <w:r>
              <w:rPr>
                <w:rFonts w:ascii="Arial" w:hAnsi="Arial" w:cs="Arial"/>
                <w:color w:val="000000"/>
                <w:sz w:val="27"/>
                <w:szCs w:val="27"/>
              </w:rPr>
              <w:t>-512</w:t>
            </w:r>
          </w:p>
        </w:tc>
        <w:tc>
          <w:tcPr>
            <w:tcW w:w="709"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6EBAA1F4"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8.64</w:t>
            </w:r>
          </w:p>
        </w:tc>
        <w:tc>
          <w:tcPr>
            <w:tcW w:w="1134"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08E409BA"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14336</w:t>
            </w:r>
          </w:p>
        </w:tc>
        <w:tc>
          <w:tcPr>
            <w:tcW w:w="992"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2F55D041"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5948.1</w:t>
            </w:r>
          </w:p>
        </w:tc>
        <w:tc>
          <w:tcPr>
            <w:tcW w:w="1134"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0A23237C"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27933.0</w:t>
            </w:r>
          </w:p>
        </w:tc>
        <w:tc>
          <w:tcPr>
            <w:tcW w:w="1276"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011505AC"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897</w:t>
            </w:r>
          </w:p>
        </w:tc>
        <w:tc>
          <w:tcPr>
            <w:tcW w:w="1134"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1E873EC0"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666</w:t>
            </w:r>
          </w:p>
        </w:tc>
      </w:tr>
      <w:tr w:rsidR="00FF7021" w14:paraId="512A9CEB" w14:textId="77777777" w:rsidTr="00FF7021">
        <w:trPr>
          <w:jc w:val="right"/>
        </w:trPr>
        <w:tc>
          <w:tcPr>
            <w:tcW w:w="1915"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351AA559" w14:textId="77777777" w:rsidR="00FF7021" w:rsidRDefault="00FF7021">
            <w:pPr>
              <w:spacing w:before="100" w:beforeAutospacing="1" w:after="100" w:afterAutospacing="1"/>
              <w:jc w:val="both"/>
              <w:rPr>
                <w:rFonts w:ascii="Arial" w:hAnsi="Arial" w:cs="Arial"/>
                <w:color w:val="000000"/>
                <w:sz w:val="27"/>
                <w:szCs w:val="27"/>
              </w:rPr>
            </w:pPr>
            <w:r>
              <w:rPr>
                <w:rStyle w:val="falconfont"/>
                <w:rFonts w:ascii="Arial" w:hAnsi="Arial" w:cs="Arial"/>
                <w:smallCaps/>
                <w:color w:val="000000"/>
                <w:sz w:val="27"/>
                <w:szCs w:val="27"/>
              </w:rPr>
              <w:t>Falcon</w:t>
            </w:r>
            <w:r>
              <w:rPr>
                <w:rFonts w:ascii="Arial" w:hAnsi="Arial" w:cs="Arial"/>
                <w:color w:val="000000"/>
                <w:sz w:val="27"/>
                <w:szCs w:val="27"/>
              </w:rPr>
              <w:t>-1024</w:t>
            </w:r>
          </w:p>
        </w:tc>
        <w:tc>
          <w:tcPr>
            <w:tcW w:w="709"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5A460D77"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27.45</w:t>
            </w:r>
          </w:p>
        </w:tc>
        <w:tc>
          <w:tcPr>
            <w:tcW w:w="1134"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4C7F68AB"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28672</w:t>
            </w:r>
          </w:p>
        </w:tc>
        <w:tc>
          <w:tcPr>
            <w:tcW w:w="992"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4EDF4B2D"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2913.0</w:t>
            </w:r>
          </w:p>
        </w:tc>
        <w:tc>
          <w:tcPr>
            <w:tcW w:w="1134"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6753DC21"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13650.0</w:t>
            </w:r>
          </w:p>
        </w:tc>
        <w:tc>
          <w:tcPr>
            <w:tcW w:w="1276"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1730D594"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1793</w:t>
            </w:r>
          </w:p>
        </w:tc>
        <w:tc>
          <w:tcPr>
            <w:tcW w:w="1134" w:type="dxa"/>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477E3E58" w14:textId="77777777" w:rsidR="00FF7021" w:rsidRDefault="00FF7021">
            <w:pPr>
              <w:spacing w:before="100" w:beforeAutospacing="1" w:after="100" w:afterAutospacing="1"/>
              <w:jc w:val="right"/>
              <w:rPr>
                <w:rFonts w:ascii="Arial" w:hAnsi="Arial" w:cs="Arial"/>
                <w:color w:val="000000"/>
                <w:sz w:val="27"/>
                <w:szCs w:val="27"/>
              </w:rPr>
            </w:pPr>
            <w:r>
              <w:rPr>
                <w:rFonts w:ascii="Arial" w:hAnsi="Arial" w:cs="Arial"/>
                <w:color w:val="000000"/>
                <w:sz w:val="27"/>
                <w:szCs w:val="27"/>
              </w:rPr>
              <w:t>1280</w:t>
            </w:r>
          </w:p>
        </w:tc>
      </w:tr>
    </w:tbl>
    <w:p w14:paraId="6AD2D33D" w14:textId="77777777" w:rsidR="00FF7021" w:rsidRPr="00FF7021" w:rsidRDefault="00FF7021" w:rsidP="00FF7021">
      <w:pPr>
        <w:pStyle w:val="NormalWeb"/>
        <w:shd w:val="clear" w:color="auto" w:fill="FFFFFF"/>
        <w:jc w:val="both"/>
        <w:rPr>
          <w:color w:val="000000"/>
          <w:sz w:val="22"/>
          <w:szCs w:val="22"/>
        </w:rPr>
      </w:pPr>
      <w:r w:rsidRPr="00FF7021">
        <w:rPr>
          <w:color w:val="000000"/>
          <w:sz w:val="22"/>
          <w:szCs w:val="22"/>
        </w:rPr>
        <w:t>Sizes (key generation RAM usage, public key size, signature size) are expressed in bytes. Key generation time is given in milliseconds. Private key size (not listed above) is about three times that of a signature, and it could be theoretically compressed down to a small PRNG seed (say, 32 bytes), if the signer accepts to run the key generation algorithm every time the key must be loaded.</w:t>
      </w:r>
    </w:p>
    <w:p w14:paraId="34FEAC45" w14:textId="77777777" w:rsidR="00FF7021" w:rsidRPr="00FF7021" w:rsidRDefault="00FF7021" w:rsidP="00FF7021">
      <w:pPr>
        <w:pStyle w:val="NormalWeb"/>
        <w:shd w:val="clear" w:color="auto" w:fill="FFFFFF"/>
        <w:jc w:val="both"/>
        <w:rPr>
          <w:color w:val="000000"/>
          <w:sz w:val="22"/>
          <w:szCs w:val="22"/>
        </w:rPr>
      </w:pPr>
      <w:r w:rsidRPr="00FF7021">
        <w:rPr>
          <w:color w:val="000000"/>
          <w:sz w:val="22"/>
          <w:szCs w:val="22"/>
        </w:rPr>
        <w:t>To give a point of comparison, </w:t>
      </w:r>
      <w:r w:rsidRPr="00FF7021">
        <w:rPr>
          <w:rStyle w:val="falconfont"/>
          <w:rFonts w:eastAsiaTheme="majorEastAsia"/>
          <w:smallCaps/>
          <w:color w:val="000000"/>
          <w:sz w:val="22"/>
          <w:szCs w:val="22"/>
        </w:rPr>
        <w:t>Falcon</w:t>
      </w:r>
      <w:r w:rsidRPr="00FF7021">
        <w:rPr>
          <w:color w:val="000000"/>
          <w:sz w:val="22"/>
          <w:szCs w:val="22"/>
        </w:rPr>
        <w:t>-512 is roughly equivalent, in classical security terms, to RSA-2048, whose signatures and public keys use 256 bytes each. On the specific system on which these measures were taken, OpenSSL's thoroughly optimized assembly implementation achieves about 1140 signatures per second; thus, </w:t>
      </w:r>
      <w:r w:rsidRPr="00FF7021">
        <w:rPr>
          <w:rStyle w:val="falconfont"/>
          <w:rFonts w:eastAsiaTheme="majorEastAsia"/>
          <w:smallCaps/>
          <w:color w:val="000000"/>
          <w:sz w:val="22"/>
          <w:szCs w:val="22"/>
        </w:rPr>
        <w:t>Falcon</w:t>
      </w:r>
      <w:r w:rsidRPr="00FF7021">
        <w:rPr>
          <w:color w:val="000000"/>
          <w:sz w:val="22"/>
          <w:szCs w:val="22"/>
        </w:rPr>
        <w:t>'s reference implementation, which is portable and uses no inline assembly on x86 CPUs, is already more than five times faster, and it scales better to larger sizes (for long-term security).</w:t>
      </w:r>
    </w:p>
    <w:p w14:paraId="2AC7B83B" w14:textId="2B30A45D" w:rsidR="00FF7021" w:rsidRDefault="00FF7021" w:rsidP="00FF7021">
      <w:pPr>
        <w:pStyle w:val="Heading1"/>
        <w:rPr>
          <w:shd w:val="clear" w:color="auto" w:fill="FFFFFF"/>
        </w:rPr>
      </w:pPr>
      <w:r>
        <w:rPr>
          <w:shd w:val="clear" w:color="auto" w:fill="FFFFFF"/>
        </w:rPr>
        <w:t>An implementation in Python</w:t>
      </w:r>
    </w:p>
    <w:p w14:paraId="041E5A55" w14:textId="2A03C447" w:rsidR="00FF7021" w:rsidRPr="00663EDD" w:rsidRDefault="00663EDD" w:rsidP="00FF7021">
      <w:pPr>
        <w:rPr>
          <w:rFonts w:ascii="Times New Roman" w:hAnsi="Times New Roman" w:cs="Times New Roman"/>
        </w:rPr>
      </w:pPr>
      <w:r w:rsidRPr="00663EDD">
        <w:rPr>
          <w:rFonts w:ascii="Times New Roman" w:hAnsi="Times New Roman" w:cs="Times New Roman"/>
        </w:rPr>
        <w:t xml:space="preserve">You can find the code here </w:t>
      </w:r>
    </w:p>
    <w:p w14:paraId="2C774076" w14:textId="77777777" w:rsidR="00663EDD" w:rsidRPr="00663EDD" w:rsidRDefault="00663EDD" w:rsidP="00663EDD">
      <w:pPr>
        <w:pStyle w:val="Heading2"/>
      </w:pPr>
      <w:r w:rsidRPr="00663EDD">
        <w:t>Content</w:t>
      </w:r>
    </w:p>
    <w:p w14:paraId="75F0C675" w14:textId="77777777" w:rsidR="00663EDD" w:rsidRPr="00663EDD" w:rsidRDefault="00663EDD" w:rsidP="00663EDD">
      <w:pPr>
        <w:rPr>
          <w:rFonts w:ascii="Times New Roman" w:hAnsi="Times New Roman" w:cs="Times New Roman"/>
        </w:rPr>
      </w:pPr>
      <w:r w:rsidRPr="00663EDD">
        <w:rPr>
          <w:rFonts w:ascii="Times New Roman" w:hAnsi="Times New Roman" w:cs="Times New Roman"/>
        </w:rPr>
        <w:t>This repository contains the following files (roughly in order of dependency):</w:t>
      </w:r>
    </w:p>
    <w:p w14:paraId="30FA5D4F" w14:textId="7E1B91E8" w:rsidR="00663EDD" w:rsidRPr="00663EDD" w:rsidRDefault="00663EDD" w:rsidP="00663EDD">
      <w:pPr>
        <w:pStyle w:val="ListParagraph"/>
        <w:numPr>
          <w:ilvl w:val="0"/>
          <w:numId w:val="4"/>
        </w:numPr>
        <w:rPr>
          <w:rFonts w:ascii="Times New Roman" w:hAnsi="Times New Roman" w:cs="Times New Roman"/>
        </w:rPr>
      </w:pPr>
      <w:r w:rsidRPr="00663EDD">
        <w:rPr>
          <w:rFonts w:ascii="Times New Roman" w:hAnsi="Times New Roman" w:cs="Times New Roman"/>
        </w:rPr>
        <w:t>common.py contains shared functions and constants</w:t>
      </w:r>
    </w:p>
    <w:p w14:paraId="0FDA5B45" w14:textId="6C67CAE7" w:rsidR="00663EDD" w:rsidRPr="00663EDD" w:rsidRDefault="00663EDD" w:rsidP="00663EDD">
      <w:pPr>
        <w:pStyle w:val="ListParagraph"/>
        <w:numPr>
          <w:ilvl w:val="0"/>
          <w:numId w:val="4"/>
        </w:numPr>
        <w:rPr>
          <w:rFonts w:ascii="Times New Roman" w:hAnsi="Times New Roman" w:cs="Times New Roman"/>
        </w:rPr>
      </w:pPr>
      <w:r w:rsidRPr="00663EDD">
        <w:rPr>
          <w:rFonts w:ascii="Times New Roman" w:hAnsi="Times New Roman" w:cs="Times New Roman"/>
        </w:rPr>
        <w:t>rng.py implements a ChaCha20-based PRNG, useful for KATs (standalone)</w:t>
      </w:r>
    </w:p>
    <w:p w14:paraId="46EC290D" w14:textId="60FB684D" w:rsidR="00663EDD" w:rsidRPr="00663EDD" w:rsidRDefault="00663EDD" w:rsidP="00663EDD">
      <w:pPr>
        <w:pStyle w:val="ListParagraph"/>
        <w:numPr>
          <w:ilvl w:val="0"/>
          <w:numId w:val="4"/>
        </w:numPr>
        <w:rPr>
          <w:rFonts w:ascii="Times New Roman" w:hAnsi="Times New Roman" w:cs="Times New Roman"/>
        </w:rPr>
      </w:pPr>
      <w:r w:rsidRPr="00663EDD">
        <w:rPr>
          <w:rFonts w:ascii="Times New Roman" w:hAnsi="Times New Roman" w:cs="Times New Roman"/>
        </w:rPr>
        <w:t>samplerz.py implements a Gaussian sampler over the integers (standalone)</w:t>
      </w:r>
    </w:p>
    <w:p w14:paraId="6CEFC065" w14:textId="241AE500" w:rsidR="00663EDD" w:rsidRPr="00663EDD" w:rsidRDefault="00663EDD" w:rsidP="00663EDD">
      <w:pPr>
        <w:pStyle w:val="ListParagraph"/>
        <w:numPr>
          <w:ilvl w:val="0"/>
          <w:numId w:val="4"/>
        </w:numPr>
        <w:rPr>
          <w:rFonts w:ascii="Times New Roman" w:hAnsi="Times New Roman" w:cs="Times New Roman"/>
        </w:rPr>
      </w:pPr>
      <w:r w:rsidRPr="00663EDD">
        <w:rPr>
          <w:rFonts w:ascii="Times New Roman" w:hAnsi="Times New Roman" w:cs="Times New Roman"/>
        </w:rPr>
        <w:t>fft_constants.py contains precomputed constants used in the FFT</w:t>
      </w:r>
    </w:p>
    <w:p w14:paraId="44B4D961" w14:textId="7B4DC23B" w:rsidR="00663EDD" w:rsidRPr="00663EDD" w:rsidRDefault="00663EDD" w:rsidP="00663EDD">
      <w:pPr>
        <w:pStyle w:val="ListParagraph"/>
        <w:numPr>
          <w:ilvl w:val="0"/>
          <w:numId w:val="4"/>
        </w:numPr>
        <w:rPr>
          <w:rFonts w:ascii="Times New Roman" w:hAnsi="Times New Roman" w:cs="Times New Roman"/>
        </w:rPr>
      </w:pPr>
      <w:r w:rsidRPr="00663EDD">
        <w:rPr>
          <w:rFonts w:ascii="Times New Roman" w:hAnsi="Times New Roman" w:cs="Times New Roman"/>
        </w:rPr>
        <w:lastRenderedPageBreak/>
        <w:t>ntt_constants.py contains precomputed constants used in the NTT</w:t>
      </w:r>
    </w:p>
    <w:p w14:paraId="69042D49" w14:textId="440C08EF" w:rsidR="00663EDD" w:rsidRPr="00663EDD" w:rsidRDefault="00663EDD" w:rsidP="00663EDD">
      <w:pPr>
        <w:pStyle w:val="ListParagraph"/>
        <w:numPr>
          <w:ilvl w:val="0"/>
          <w:numId w:val="4"/>
        </w:numPr>
        <w:rPr>
          <w:rFonts w:ascii="Times New Roman" w:hAnsi="Times New Roman" w:cs="Times New Roman"/>
        </w:rPr>
      </w:pPr>
      <w:r w:rsidRPr="00663EDD">
        <w:rPr>
          <w:rFonts w:ascii="Times New Roman" w:hAnsi="Times New Roman" w:cs="Times New Roman"/>
        </w:rPr>
        <w:t>fft.py implements the FFT over R[x] / (xn + 1)</w:t>
      </w:r>
    </w:p>
    <w:p w14:paraId="604A3B8F" w14:textId="56E468F4" w:rsidR="00663EDD" w:rsidRPr="00663EDD" w:rsidRDefault="00663EDD" w:rsidP="00663EDD">
      <w:pPr>
        <w:pStyle w:val="ListParagraph"/>
        <w:numPr>
          <w:ilvl w:val="0"/>
          <w:numId w:val="4"/>
        </w:numPr>
        <w:rPr>
          <w:rFonts w:ascii="Times New Roman" w:hAnsi="Times New Roman" w:cs="Times New Roman"/>
        </w:rPr>
      </w:pPr>
      <w:r w:rsidRPr="00663EDD">
        <w:rPr>
          <w:rFonts w:ascii="Times New Roman" w:hAnsi="Times New Roman" w:cs="Times New Roman"/>
        </w:rPr>
        <w:t>ntt.py implements the NTT over Zq[x] / (xn + 1)</w:t>
      </w:r>
    </w:p>
    <w:p w14:paraId="1ADBC853" w14:textId="55F7301F" w:rsidR="00663EDD" w:rsidRPr="00663EDD" w:rsidRDefault="00663EDD" w:rsidP="00663EDD">
      <w:pPr>
        <w:pStyle w:val="ListParagraph"/>
        <w:numPr>
          <w:ilvl w:val="0"/>
          <w:numId w:val="4"/>
        </w:numPr>
        <w:rPr>
          <w:rFonts w:ascii="Times New Roman" w:hAnsi="Times New Roman" w:cs="Times New Roman"/>
        </w:rPr>
      </w:pPr>
      <w:r w:rsidRPr="00663EDD">
        <w:rPr>
          <w:rFonts w:ascii="Times New Roman" w:hAnsi="Times New Roman" w:cs="Times New Roman"/>
        </w:rPr>
        <w:t>ntrugen.py generate polynomials f,g,F,G in Z[x] / (xn + 1) such that f G - g F = q</w:t>
      </w:r>
    </w:p>
    <w:p w14:paraId="7CA0D6CA" w14:textId="2C09DC86" w:rsidR="00663EDD" w:rsidRPr="00663EDD" w:rsidRDefault="00663EDD" w:rsidP="00663EDD">
      <w:pPr>
        <w:pStyle w:val="ListParagraph"/>
        <w:numPr>
          <w:ilvl w:val="0"/>
          <w:numId w:val="4"/>
        </w:numPr>
        <w:rPr>
          <w:rFonts w:ascii="Times New Roman" w:hAnsi="Times New Roman" w:cs="Times New Roman"/>
        </w:rPr>
      </w:pPr>
      <w:r w:rsidRPr="00663EDD">
        <w:rPr>
          <w:rFonts w:ascii="Times New Roman" w:hAnsi="Times New Roman" w:cs="Times New Roman"/>
        </w:rPr>
        <w:t>ffsampling.py implements the fast Fourier sampling algorithm</w:t>
      </w:r>
    </w:p>
    <w:p w14:paraId="415CFDE4" w14:textId="73FCA280" w:rsidR="00663EDD" w:rsidRPr="00663EDD" w:rsidRDefault="00663EDD" w:rsidP="00663EDD">
      <w:pPr>
        <w:pStyle w:val="ListParagraph"/>
        <w:numPr>
          <w:ilvl w:val="0"/>
          <w:numId w:val="4"/>
        </w:numPr>
        <w:rPr>
          <w:rFonts w:ascii="Times New Roman" w:hAnsi="Times New Roman" w:cs="Times New Roman"/>
        </w:rPr>
      </w:pPr>
      <w:r w:rsidRPr="00663EDD">
        <w:rPr>
          <w:rFonts w:ascii="Times New Roman" w:hAnsi="Times New Roman" w:cs="Times New Roman"/>
        </w:rPr>
        <w:t>falcon.py implements Falcon</w:t>
      </w:r>
    </w:p>
    <w:p w14:paraId="2784ED12" w14:textId="775B088F" w:rsidR="00663EDD" w:rsidRPr="00663EDD" w:rsidRDefault="00663EDD" w:rsidP="00663EDD">
      <w:pPr>
        <w:pStyle w:val="ListParagraph"/>
        <w:numPr>
          <w:ilvl w:val="0"/>
          <w:numId w:val="4"/>
        </w:numPr>
        <w:rPr>
          <w:rFonts w:ascii="Times New Roman" w:hAnsi="Times New Roman" w:cs="Times New Roman"/>
        </w:rPr>
      </w:pPr>
      <w:r w:rsidRPr="00663EDD">
        <w:rPr>
          <w:rFonts w:ascii="Times New Roman" w:hAnsi="Times New Roman" w:cs="Times New Roman"/>
        </w:rPr>
        <w:t>test.py implements tests to check that everything is properly implemented</w:t>
      </w:r>
    </w:p>
    <w:p w14:paraId="10A2B546" w14:textId="77777777" w:rsidR="00663EDD" w:rsidRDefault="00663EDD" w:rsidP="00663EDD">
      <w:pPr>
        <w:pStyle w:val="Heading2"/>
        <w:rPr>
          <w:rFonts w:eastAsia="Times New Roman"/>
          <w:lang w:val="en-IN"/>
        </w:rPr>
      </w:pPr>
      <w:r w:rsidRPr="00663EDD">
        <w:t>How</w:t>
      </w:r>
      <w:r>
        <w:t xml:space="preserve"> to use</w:t>
      </w:r>
    </w:p>
    <w:p w14:paraId="4D10F547" w14:textId="77777777" w:rsidR="00663EDD" w:rsidRPr="00663EDD" w:rsidRDefault="00663EDD" w:rsidP="00663EDD">
      <w:pPr>
        <w:pStyle w:val="ListParagraph"/>
        <w:numPr>
          <w:ilvl w:val="0"/>
          <w:numId w:val="5"/>
        </w:numPr>
      </w:pPr>
      <w:r w:rsidRPr="00663EDD">
        <w:t>Generate a secret key sk = SecretKey(n)</w:t>
      </w:r>
    </w:p>
    <w:p w14:paraId="1E9E7D23" w14:textId="77777777" w:rsidR="00663EDD" w:rsidRPr="00663EDD" w:rsidRDefault="00663EDD" w:rsidP="00663EDD">
      <w:pPr>
        <w:pStyle w:val="ListParagraph"/>
        <w:numPr>
          <w:ilvl w:val="0"/>
          <w:numId w:val="5"/>
        </w:numPr>
      </w:pPr>
      <w:r w:rsidRPr="00663EDD">
        <w:t>Generate the corresponding public key pk = PublicKey(sk)</w:t>
      </w:r>
    </w:p>
    <w:p w14:paraId="4133611C" w14:textId="77777777" w:rsidR="00663EDD" w:rsidRPr="00663EDD" w:rsidRDefault="00663EDD" w:rsidP="00663EDD">
      <w:pPr>
        <w:pStyle w:val="ListParagraph"/>
        <w:numPr>
          <w:ilvl w:val="0"/>
          <w:numId w:val="5"/>
        </w:numPr>
      </w:pPr>
      <w:r w:rsidRPr="00663EDD">
        <w:t>Now we can sign messages:</w:t>
      </w:r>
    </w:p>
    <w:p w14:paraId="6B214E41" w14:textId="77777777" w:rsidR="00663EDD" w:rsidRPr="00663EDD" w:rsidRDefault="00663EDD" w:rsidP="00663EDD">
      <w:pPr>
        <w:pStyle w:val="ListParagraph"/>
        <w:numPr>
          <w:ilvl w:val="1"/>
          <w:numId w:val="5"/>
        </w:numPr>
      </w:pPr>
      <w:r w:rsidRPr="00663EDD">
        <w:t>To plainly sign a message m: sig = sk.sign(m)</w:t>
      </w:r>
    </w:p>
    <w:p w14:paraId="77C400B5" w14:textId="77777777" w:rsidR="00663EDD" w:rsidRPr="00663EDD" w:rsidRDefault="00663EDD" w:rsidP="00663EDD">
      <w:pPr>
        <w:pStyle w:val="ListParagraph"/>
        <w:numPr>
          <w:ilvl w:val="1"/>
          <w:numId w:val="5"/>
        </w:numPr>
      </w:pPr>
      <w:r w:rsidRPr="00663EDD">
        <w:t>To sign a message m with a pre-chosen 40-byte salt: sig = sk.sign(m, salt) Note that the message MUST be a byte array or byte string.</w:t>
      </w:r>
    </w:p>
    <w:p w14:paraId="355C0B94" w14:textId="77777777" w:rsidR="00663EDD" w:rsidRPr="00663EDD" w:rsidRDefault="00663EDD" w:rsidP="00663EDD">
      <w:pPr>
        <w:pStyle w:val="ListParagraph"/>
        <w:numPr>
          <w:ilvl w:val="0"/>
          <w:numId w:val="5"/>
        </w:numPr>
      </w:pPr>
      <w:r w:rsidRPr="00663EDD">
        <w:t>We can also verify signatures: pk.verify(m, sig)</w:t>
      </w:r>
    </w:p>
    <w:p w14:paraId="6D8D99E1" w14:textId="23FF7278" w:rsidR="00663EDD" w:rsidRDefault="00962327" w:rsidP="00663EDD">
      <w:r w:rsidRPr="00962327">
        <w:drawing>
          <wp:inline distT="0" distB="0" distL="0" distR="0" wp14:anchorId="5A7E1BA8" wp14:editId="2F4C7A60">
            <wp:extent cx="5731510" cy="295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5925"/>
                    </a:xfrm>
                    <a:prstGeom prst="rect">
                      <a:avLst/>
                    </a:prstGeom>
                  </pic:spPr>
                </pic:pic>
              </a:graphicData>
            </a:graphic>
          </wp:inline>
        </w:drawing>
      </w:r>
    </w:p>
    <w:p w14:paraId="19D73BEA" w14:textId="43408D4A" w:rsidR="00962327" w:rsidRDefault="00962327" w:rsidP="00962327">
      <w:r w:rsidRPr="00962327">
        <w:t>Upon first use, consider running make test to make sure that the code runs properly on your machine. You should obtain (the test battery for n = 1024 may take a few minutes):</w:t>
      </w:r>
    </w:p>
    <w:p w14:paraId="27A3E2F7" w14:textId="77777777" w:rsidR="00002A02" w:rsidRDefault="00962327" w:rsidP="00962327">
      <w:r w:rsidRPr="00962327">
        <w:lastRenderedPageBreak/>
        <w:drawing>
          <wp:inline distT="0" distB="0" distL="0" distR="0" wp14:anchorId="793CD8AD" wp14:editId="2E51692C">
            <wp:extent cx="4277322" cy="518232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7322" cy="5182323"/>
                    </a:xfrm>
                    <a:prstGeom prst="rect">
                      <a:avLst/>
                    </a:prstGeom>
                  </pic:spPr>
                </pic:pic>
              </a:graphicData>
            </a:graphic>
          </wp:inline>
        </w:drawing>
      </w:r>
    </w:p>
    <w:p w14:paraId="1E793B7B" w14:textId="5546E716" w:rsidR="00962327" w:rsidRDefault="00002A02" w:rsidP="00962327">
      <w:r w:rsidRPr="00002A02">
        <w:drawing>
          <wp:inline distT="0" distB="0" distL="0" distR="0" wp14:anchorId="74B57559" wp14:editId="3C6BF9DA">
            <wp:extent cx="4276725"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232"/>
                    <a:stretch/>
                  </pic:blipFill>
                  <pic:spPr bwMode="auto">
                    <a:xfrm>
                      <a:off x="0" y="0"/>
                      <a:ext cx="4277322" cy="3057952"/>
                    </a:xfrm>
                    <a:prstGeom prst="rect">
                      <a:avLst/>
                    </a:prstGeom>
                    <a:ln>
                      <a:noFill/>
                    </a:ln>
                    <a:extLst>
                      <a:ext uri="{53640926-AAD7-44D8-BBD7-CCE9431645EC}">
                        <a14:shadowObscured xmlns:a14="http://schemas.microsoft.com/office/drawing/2010/main"/>
                      </a:ext>
                    </a:extLst>
                  </pic:spPr>
                </pic:pic>
              </a:graphicData>
            </a:graphic>
          </wp:inline>
        </w:drawing>
      </w:r>
    </w:p>
    <w:p w14:paraId="71245AED" w14:textId="77777777" w:rsidR="00002A02" w:rsidRPr="00002A02" w:rsidRDefault="00002A02" w:rsidP="00002A02">
      <w:pPr>
        <w:pStyle w:val="Heading2"/>
      </w:pPr>
      <w:r w:rsidRPr="00002A02">
        <w:t>Profiling</w:t>
      </w:r>
    </w:p>
    <w:p w14:paraId="1C1C0A2A" w14:textId="4D515959" w:rsidR="00002A02" w:rsidRDefault="00002A02" w:rsidP="00002A02">
      <w:r w:rsidRPr="00002A02">
        <w:t>If you type make profile on a Linux machine, you should obtain something along these lines:</w:t>
      </w:r>
    </w:p>
    <w:p w14:paraId="44DD8D30" w14:textId="36F29189" w:rsidR="00002A02" w:rsidRDefault="00002A02" w:rsidP="00002A02">
      <w:r>
        <w:rPr>
          <w:noProof/>
        </w:rPr>
        <w:lastRenderedPageBreak/>
        <w:drawing>
          <wp:inline distT="0" distB="0" distL="0" distR="0" wp14:anchorId="6B0747F2" wp14:editId="46A1597B">
            <wp:extent cx="5731510" cy="3256915"/>
            <wp:effectExtent l="0" t="0" r="0" b="0"/>
            <wp:docPr id="5" name="Picture 5" descr="kcachegr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achegri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12C6040C" w14:textId="5E3C0830" w:rsidR="00002A02" w:rsidRDefault="00002A02" w:rsidP="00002A02">
      <w:r w:rsidRPr="00002A02">
        <w:t>Make sure you have pyprof2calltree and kcachegrind installed on your machine, or it will not work.</w:t>
      </w:r>
    </w:p>
    <w:p w14:paraId="4012F394" w14:textId="3B6E1F1A" w:rsidR="00002A02" w:rsidRDefault="00002A02" w:rsidP="00002A02">
      <w:pPr>
        <w:pStyle w:val="Heading1"/>
      </w:pPr>
      <w:r>
        <w:t>Resources</w:t>
      </w:r>
    </w:p>
    <w:p w14:paraId="51F55649" w14:textId="77777777" w:rsidR="00002A02" w:rsidRPr="00002A02" w:rsidRDefault="00002A02" w:rsidP="00002A02">
      <w:pPr>
        <w:rPr>
          <w:lang w:val="en-IN" w:eastAsia="en-IN"/>
        </w:rPr>
      </w:pPr>
      <w:r w:rsidRPr="00002A02">
        <w:rPr>
          <w:lang w:val="en-IN" w:eastAsia="en-IN"/>
        </w:rPr>
        <w:t>Warning (2021-11-01): an issue in the external API was detected by David Lazar and Chris Peikert (of Algorand, Inc.): the functions shake256_init_prng_from_seed() and shake256_init_prng_from_system() were not behaving properly. The NIST API, test vectors and benchmarks used as part of the NIST PQC standardization project are not affected; neither are the implementations of Falcon in the </w:t>
      </w:r>
      <w:hyperlink r:id="rId10" w:history="1">
        <w:r w:rsidRPr="00002A02">
          <w:rPr>
            <w:rStyle w:val="Hyperlink"/>
            <w:lang w:val="en-IN" w:eastAsia="en-IN"/>
          </w:rPr>
          <w:t>PQClean</w:t>
        </w:r>
      </w:hyperlink>
      <w:r w:rsidRPr="00002A02">
        <w:rPr>
          <w:lang w:val="en-IN" w:eastAsia="en-IN"/>
        </w:rPr>
        <w:t> and </w:t>
      </w:r>
      <w:hyperlink r:id="rId11" w:history="1">
        <w:r w:rsidRPr="00002A02">
          <w:rPr>
            <w:rStyle w:val="Hyperlink"/>
            <w:lang w:val="en-IN" w:eastAsia="en-IN"/>
          </w:rPr>
          <w:t>pqm4</w:t>
        </w:r>
      </w:hyperlink>
      <w:r w:rsidRPr="00002A02">
        <w:rPr>
          <w:lang w:val="en-IN" w:eastAsia="en-IN"/>
        </w:rPr>
        <w:t> libraries. The reference source code linked below (both the Zip archive and the browsable version) have been fixed.</w:t>
      </w:r>
    </w:p>
    <w:p w14:paraId="4BFC2189" w14:textId="77777777" w:rsidR="00002A02" w:rsidRPr="00002A02" w:rsidRDefault="00002A02" w:rsidP="00002A02">
      <w:pPr>
        <w:widowControl/>
        <w:numPr>
          <w:ilvl w:val="0"/>
          <w:numId w:val="6"/>
        </w:numPr>
        <w:shd w:val="clear" w:color="auto" w:fill="FFFFFF"/>
        <w:autoSpaceDE/>
        <w:autoSpaceDN/>
        <w:spacing w:before="100" w:beforeAutospacing="1" w:after="240"/>
        <w:jc w:val="both"/>
        <w:rPr>
          <w:rFonts w:ascii="Times New Roman" w:eastAsia="Times New Roman" w:hAnsi="Times New Roman" w:cs="Times New Roman"/>
          <w:color w:val="000000"/>
          <w:lang w:val="en-IN" w:eastAsia="en-IN"/>
        </w:rPr>
      </w:pPr>
      <w:r w:rsidRPr="00002A02">
        <w:rPr>
          <w:rFonts w:ascii="Times New Roman" w:eastAsia="Times New Roman" w:hAnsi="Times New Roman" w:cs="Times New Roman"/>
          <w:smallCaps/>
          <w:color w:val="000000"/>
          <w:lang w:val="en-IN" w:eastAsia="en-IN"/>
        </w:rPr>
        <w:t>Falcon</w:t>
      </w:r>
      <w:r w:rsidRPr="00002A02">
        <w:rPr>
          <w:rFonts w:ascii="Times New Roman" w:eastAsia="Times New Roman" w:hAnsi="Times New Roman" w:cs="Times New Roman"/>
          <w:color w:val="000000"/>
          <w:lang w:val="en-IN" w:eastAsia="en-IN"/>
        </w:rPr>
        <w:t> submission package </w:t>
      </w:r>
      <w:hyperlink r:id="rId12" w:history="1">
        <w:r w:rsidRPr="00002A02">
          <w:rPr>
            <w:rFonts w:ascii="Times New Roman" w:eastAsia="Times New Roman" w:hAnsi="Times New Roman" w:cs="Times New Roman"/>
            <w:color w:val="0000FF"/>
            <w:u w:val="single"/>
            <w:lang w:val="en-IN" w:eastAsia="en-IN"/>
          </w:rPr>
          <w:t>[zip]</w:t>
        </w:r>
      </w:hyperlink>
      <w:r w:rsidRPr="00002A02">
        <w:rPr>
          <w:rFonts w:ascii="Times New Roman" w:eastAsia="Times New Roman" w:hAnsi="Times New Roman" w:cs="Times New Roman"/>
          <w:color w:val="000000"/>
          <w:lang w:val="en-IN" w:eastAsia="en-IN"/>
        </w:rPr>
        <w:t> (specification, source code, scripts and test vectors)</w:t>
      </w:r>
    </w:p>
    <w:p w14:paraId="229F57A4" w14:textId="77777777" w:rsidR="00002A02" w:rsidRPr="00002A02" w:rsidRDefault="00002A02" w:rsidP="00002A02">
      <w:pPr>
        <w:widowControl/>
        <w:numPr>
          <w:ilvl w:val="0"/>
          <w:numId w:val="6"/>
        </w:numPr>
        <w:shd w:val="clear" w:color="auto" w:fill="FFFFFF"/>
        <w:autoSpaceDE/>
        <w:autoSpaceDN/>
        <w:spacing w:before="100" w:beforeAutospacing="1" w:after="240"/>
        <w:jc w:val="both"/>
        <w:rPr>
          <w:rFonts w:ascii="Times New Roman" w:eastAsia="Times New Roman" w:hAnsi="Times New Roman" w:cs="Times New Roman"/>
          <w:color w:val="000000"/>
          <w:lang w:val="en-IN" w:eastAsia="en-IN"/>
        </w:rPr>
      </w:pPr>
      <w:r w:rsidRPr="00002A02">
        <w:rPr>
          <w:rFonts w:ascii="Times New Roman" w:eastAsia="Times New Roman" w:hAnsi="Times New Roman" w:cs="Times New Roman"/>
          <w:smallCaps/>
          <w:color w:val="000000"/>
          <w:lang w:val="en-IN" w:eastAsia="en-IN"/>
        </w:rPr>
        <w:t>Falcon</w:t>
      </w:r>
      <w:r w:rsidRPr="00002A02">
        <w:rPr>
          <w:rFonts w:ascii="Times New Roman" w:eastAsia="Times New Roman" w:hAnsi="Times New Roman" w:cs="Times New Roman"/>
          <w:color w:val="000000"/>
          <w:lang w:val="en-IN" w:eastAsia="en-IN"/>
        </w:rPr>
        <w:t> specification </w:t>
      </w:r>
      <w:hyperlink r:id="rId13" w:history="1">
        <w:r w:rsidRPr="00002A02">
          <w:rPr>
            <w:rFonts w:ascii="Times New Roman" w:eastAsia="Times New Roman" w:hAnsi="Times New Roman" w:cs="Times New Roman"/>
            <w:color w:val="0000FF"/>
            <w:u w:val="single"/>
            <w:lang w:val="en-IN" w:eastAsia="en-IN"/>
          </w:rPr>
          <w:t>[pdf]</w:t>
        </w:r>
      </w:hyperlink>
    </w:p>
    <w:p w14:paraId="55F2045F" w14:textId="77777777" w:rsidR="00002A02" w:rsidRPr="00002A02" w:rsidRDefault="00002A02" w:rsidP="00002A02">
      <w:pPr>
        <w:widowControl/>
        <w:numPr>
          <w:ilvl w:val="0"/>
          <w:numId w:val="6"/>
        </w:numPr>
        <w:shd w:val="clear" w:color="auto" w:fill="FFFFFF"/>
        <w:autoSpaceDE/>
        <w:autoSpaceDN/>
        <w:spacing w:before="100" w:beforeAutospacing="1" w:after="240"/>
        <w:jc w:val="both"/>
        <w:rPr>
          <w:rFonts w:ascii="Times New Roman" w:eastAsia="Times New Roman" w:hAnsi="Times New Roman" w:cs="Times New Roman"/>
          <w:color w:val="000000"/>
          <w:lang w:val="en-IN" w:eastAsia="en-IN"/>
        </w:rPr>
      </w:pPr>
      <w:r w:rsidRPr="00002A02">
        <w:rPr>
          <w:rFonts w:ascii="Times New Roman" w:eastAsia="Times New Roman" w:hAnsi="Times New Roman" w:cs="Times New Roman"/>
          <w:smallCaps/>
          <w:color w:val="000000"/>
          <w:lang w:val="en-IN" w:eastAsia="en-IN"/>
        </w:rPr>
        <w:t>Falcon</w:t>
      </w:r>
      <w:r w:rsidRPr="00002A02">
        <w:rPr>
          <w:rFonts w:ascii="Times New Roman" w:eastAsia="Times New Roman" w:hAnsi="Times New Roman" w:cs="Times New Roman"/>
          <w:color w:val="000000"/>
          <w:lang w:val="en-IN" w:eastAsia="en-IN"/>
        </w:rPr>
        <w:t> reference implementation:</w:t>
      </w:r>
    </w:p>
    <w:p w14:paraId="409E8987" w14:textId="77777777" w:rsidR="00002A02" w:rsidRPr="00002A02" w:rsidRDefault="00002A02" w:rsidP="00002A02">
      <w:pPr>
        <w:widowControl/>
        <w:numPr>
          <w:ilvl w:val="1"/>
          <w:numId w:val="6"/>
        </w:numPr>
        <w:shd w:val="clear" w:color="auto" w:fill="FFFFFF"/>
        <w:autoSpaceDE/>
        <w:autoSpaceDN/>
        <w:spacing w:before="100" w:beforeAutospacing="1" w:after="240"/>
        <w:jc w:val="both"/>
        <w:rPr>
          <w:rFonts w:ascii="Times New Roman" w:eastAsia="Times New Roman" w:hAnsi="Times New Roman" w:cs="Times New Roman"/>
          <w:color w:val="000000"/>
          <w:lang w:val="en-IN" w:eastAsia="en-IN"/>
        </w:rPr>
      </w:pPr>
      <w:r w:rsidRPr="00002A02">
        <w:rPr>
          <w:rFonts w:ascii="Times New Roman" w:eastAsia="Times New Roman" w:hAnsi="Times New Roman" w:cs="Times New Roman"/>
          <w:color w:val="000000"/>
          <w:lang w:val="en-IN" w:eastAsia="en-IN"/>
        </w:rPr>
        <w:t>Source code archive </w:t>
      </w:r>
      <w:hyperlink r:id="rId14" w:history="1">
        <w:r w:rsidRPr="00002A02">
          <w:rPr>
            <w:rFonts w:ascii="Times New Roman" w:eastAsia="Times New Roman" w:hAnsi="Times New Roman" w:cs="Times New Roman"/>
            <w:color w:val="0000FF"/>
            <w:u w:val="single"/>
            <w:lang w:val="en-IN" w:eastAsia="en-IN"/>
          </w:rPr>
          <w:t>[zip]</w:t>
        </w:r>
      </w:hyperlink>
    </w:p>
    <w:p w14:paraId="1D0ED1CB" w14:textId="77777777" w:rsidR="00002A02" w:rsidRPr="00002A02" w:rsidRDefault="00002A02" w:rsidP="00002A02">
      <w:pPr>
        <w:widowControl/>
        <w:numPr>
          <w:ilvl w:val="1"/>
          <w:numId w:val="6"/>
        </w:numPr>
        <w:shd w:val="clear" w:color="auto" w:fill="FFFFFF"/>
        <w:autoSpaceDE/>
        <w:autoSpaceDN/>
        <w:spacing w:before="100" w:beforeAutospacing="1" w:after="240"/>
        <w:jc w:val="both"/>
        <w:rPr>
          <w:rFonts w:ascii="Times New Roman" w:eastAsia="Times New Roman" w:hAnsi="Times New Roman" w:cs="Times New Roman"/>
          <w:color w:val="000000"/>
          <w:lang w:val="en-IN" w:eastAsia="en-IN"/>
        </w:rPr>
      </w:pPr>
      <w:r w:rsidRPr="00002A02">
        <w:rPr>
          <w:rFonts w:ascii="Times New Roman" w:eastAsia="Times New Roman" w:hAnsi="Times New Roman" w:cs="Times New Roman"/>
          <w:color w:val="000000"/>
          <w:lang w:val="en-IN" w:eastAsia="en-IN"/>
        </w:rPr>
        <w:t>Browse source code online </w:t>
      </w:r>
      <w:hyperlink r:id="rId15" w:history="1">
        <w:r w:rsidRPr="00002A02">
          <w:rPr>
            <w:rFonts w:ascii="Times New Roman" w:eastAsia="Times New Roman" w:hAnsi="Times New Roman" w:cs="Times New Roman"/>
            <w:color w:val="0000FF"/>
            <w:u w:val="single"/>
            <w:lang w:val="en-IN" w:eastAsia="en-IN"/>
          </w:rPr>
          <w:t>[html]</w:t>
        </w:r>
      </w:hyperlink>
    </w:p>
    <w:p w14:paraId="5C9312BD" w14:textId="77777777" w:rsidR="00002A02" w:rsidRPr="00002A02" w:rsidRDefault="00002A02" w:rsidP="00002A02">
      <w:pPr>
        <w:widowControl/>
        <w:numPr>
          <w:ilvl w:val="0"/>
          <w:numId w:val="6"/>
        </w:numPr>
        <w:shd w:val="clear" w:color="auto" w:fill="FFFFFF"/>
        <w:autoSpaceDE/>
        <w:autoSpaceDN/>
        <w:spacing w:before="100" w:beforeAutospacing="1" w:after="240"/>
        <w:jc w:val="both"/>
        <w:rPr>
          <w:rFonts w:ascii="Times New Roman" w:eastAsia="Times New Roman" w:hAnsi="Times New Roman" w:cs="Times New Roman"/>
          <w:color w:val="000000"/>
          <w:lang w:val="en-IN" w:eastAsia="en-IN"/>
        </w:rPr>
      </w:pPr>
      <w:r w:rsidRPr="00002A02">
        <w:rPr>
          <w:rFonts w:ascii="Times New Roman" w:eastAsia="Times New Roman" w:hAnsi="Times New Roman" w:cs="Times New Roman"/>
          <w:color w:val="000000"/>
          <w:lang w:val="en-IN" w:eastAsia="en-IN"/>
        </w:rPr>
        <w:t>An implementation in Python </w:t>
      </w:r>
      <w:hyperlink r:id="rId16" w:history="1">
        <w:r w:rsidRPr="00002A02">
          <w:rPr>
            <w:rFonts w:ascii="Times New Roman" w:eastAsia="Times New Roman" w:hAnsi="Times New Roman" w:cs="Times New Roman"/>
            <w:color w:val="0000FF"/>
            <w:u w:val="single"/>
            <w:lang w:val="en-IN" w:eastAsia="en-IN"/>
          </w:rPr>
          <w:t>[html]</w:t>
        </w:r>
      </w:hyperlink>
    </w:p>
    <w:p w14:paraId="1142CD21" w14:textId="77777777" w:rsidR="00002A02" w:rsidRPr="00002A02" w:rsidRDefault="00002A02" w:rsidP="00002A02">
      <w:pPr>
        <w:widowControl/>
        <w:numPr>
          <w:ilvl w:val="0"/>
          <w:numId w:val="6"/>
        </w:numPr>
        <w:shd w:val="clear" w:color="auto" w:fill="FFFFFF"/>
        <w:autoSpaceDE/>
        <w:autoSpaceDN/>
        <w:spacing w:before="100" w:beforeAutospacing="1" w:after="240"/>
        <w:jc w:val="both"/>
        <w:rPr>
          <w:rFonts w:ascii="Times New Roman" w:eastAsia="Times New Roman" w:hAnsi="Times New Roman" w:cs="Times New Roman"/>
          <w:color w:val="000000"/>
          <w:lang w:val="en-IN" w:eastAsia="en-IN"/>
        </w:rPr>
      </w:pPr>
      <w:r w:rsidRPr="00002A02">
        <w:rPr>
          <w:rFonts w:ascii="Times New Roman" w:eastAsia="Times New Roman" w:hAnsi="Times New Roman" w:cs="Times New Roman"/>
          <w:color w:val="000000"/>
          <w:lang w:val="en-IN" w:eastAsia="en-IN"/>
        </w:rPr>
        <w:t>For reference, submission packages for previous rounds: Round 1 </w:t>
      </w:r>
      <w:hyperlink r:id="rId17" w:history="1">
        <w:r w:rsidRPr="00002A02">
          <w:rPr>
            <w:rFonts w:ascii="Times New Roman" w:eastAsia="Times New Roman" w:hAnsi="Times New Roman" w:cs="Times New Roman"/>
            <w:color w:val="0000FF"/>
            <w:u w:val="single"/>
            <w:lang w:val="en-IN" w:eastAsia="en-IN"/>
          </w:rPr>
          <w:t>[zip]</w:t>
        </w:r>
      </w:hyperlink>
      <w:r w:rsidRPr="00002A02">
        <w:rPr>
          <w:rFonts w:ascii="Times New Roman" w:eastAsia="Times New Roman" w:hAnsi="Times New Roman" w:cs="Times New Roman"/>
          <w:color w:val="000000"/>
          <w:lang w:val="en-IN" w:eastAsia="en-IN"/>
        </w:rPr>
        <w:t> and Round 2 </w:t>
      </w:r>
      <w:hyperlink r:id="rId18" w:history="1">
        <w:r w:rsidRPr="00002A02">
          <w:rPr>
            <w:rFonts w:ascii="Times New Roman" w:eastAsia="Times New Roman" w:hAnsi="Times New Roman" w:cs="Times New Roman"/>
            <w:color w:val="0000FF"/>
            <w:u w:val="single"/>
            <w:lang w:val="en-IN" w:eastAsia="en-IN"/>
          </w:rPr>
          <w:t>[zip]</w:t>
        </w:r>
      </w:hyperlink>
    </w:p>
    <w:p w14:paraId="4AC4371D" w14:textId="77777777" w:rsidR="00002A02" w:rsidRPr="00002A02" w:rsidRDefault="00002A02" w:rsidP="00002A02">
      <w:pPr>
        <w:widowControl/>
        <w:numPr>
          <w:ilvl w:val="0"/>
          <w:numId w:val="6"/>
        </w:numPr>
        <w:shd w:val="clear" w:color="auto" w:fill="FFFFFF"/>
        <w:autoSpaceDE/>
        <w:autoSpaceDN/>
        <w:spacing w:before="100" w:beforeAutospacing="1" w:after="240"/>
        <w:jc w:val="both"/>
        <w:rPr>
          <w:rFonts w:ascii="Times New Roman" w:eastAsia="Times New Roman" w:hAnsi="Times New Roman" w:cs="Times New Roman"/>
          <w:color w:val="000000"/>
          <w:lang w:val="en-IN" w:eastAsia="en-IN"/>
        </w:rPr>
      </w:pPr>
      <w:r w:rsidRPr="00002A02">
        <w:rPr>
          <w:rFonts w:ascii="Times New Roman" w:eastAsia="Times New Roman" w:hAnsi="Times New Roman" w:cs="Times New Roman"/>
          <w:color w:val="000000"/>
          <w:lang w:val="en-IN" w:eastAsia="en-IN"/>
        </w:rPr>
        <w:t>Presentations at the NIST PQC Standardization Conferences: Round 1 </w:t>
      </w:r>
      <w:hyperlink r:id="rId19" w:history="1">
        <w:r w:rsidRPr="00002A02">
          <w:rPr>
            <w:rFonts w:ascii="Times New Roman" w:eastAsia="Times New Roman" w:hAnsi="Times New Roman" w:cs="Times New Roman"/>
            <w:color w:val="0000FF"/>
            <w:u w:val="single"/>
            <w:lang w:val="en-IN" w:eastAsia="en-IN"/>
          </w:rPr>
          <w:t>[pdf]</w:t>
        </w:r>
      </w:hyperlink>
      <w:r w:rsidRPr="00002A02">
        <w:rPr>
          <w:rFonts w:ascii="Times New Roman" w:eastAsia="Times New Roman" w:hAnsi="Times New Roman" w:cs="Times New Roman"/>
          <w:color w:val="000000"/>
          <w:lang w:val="en-IN" w:eastAsia="en-IN"/>
        </w:rPr>
        <w:t> and Round 2 </w:t>
      </w:r>
      <w:hyperlink r:id="rId20" w:history="1">
        <w:r w:rsidRPr="00002A02">
          <w:rPr>
            <w:rFonts w:ascii="Times New Roman" w:eastAsia="Times New Roman" w:hAnsi="Times New Roman" w:cs="Times New Roman"/>
            <w:color w:val="0000FF"/>
            <w:u w:val="single"/>
            <w:lang w:val="en-IN" w:eastAsia="en-IN"/>
          </w:rPr>
          <w:t>[pdf]</w:t>
        </w:r>
      </w:hyperlink>
    </w:p>
    <w:p w14:paraId="2A25D0D4" w14:textId="77777777" w:rsidR="00002A02" w:rsidRDefault="00002A02" w:rsidP="00002A02">
      <w:pPr>
        <w:pStyle w:val="Heading1"/>
        <w:rPr>
          <w:rFonts w:eastAsia="Times New Roman"/>
          <w:lang w:val="en-IN"/>
        </w:rPr>
      </w:pPr>
      <w:r>
        <w:t>Related works</w:t>
      </w:r>
    </w:p>
    <w:p w14:paraId="07C9190E" w14:textId="2689417C" w:rsidR="00002A02" w:rsidRPr="00002A02" w:rsidRDefault="00002A02" w:rsidP="00002A02">
      <w:pPr>
        <w:pStyle w:val="ListParagraph"/>
        <w:numPr>
          <w:ilvl w:val="0"/>
          <w:numId w:val="8"/>
        </w:numPr>
      </w:pPr>
      <w:r w:rsidRPr="00002A02">
        <w:t>Thomas Pornin and Thomas Prest</w:t>
      </w:r>
      <w:r w:rsidR="00930634">
        <w:t xml:space="preserve"> </w:t>
      </w:r>
      <w:r w:rsidRPr="00002A02">
        <w:t>More Efficient Algorithms for the NTRU Key Generation using the Field Norm </w:t>
      </w:r>
      <w:hyperlink r:id="rId21" w:history="1">
        <w:r w:rsidRPr="00002A02">
          <w:rPr>
            <w:rStyle w:val="Hyperlink"/>
          </w:rPr>
          <w:t>[pdf]</w:t>
        </w:r>
      </w:hyperlink>
    </w:p>
    <w:p w14:paraId="48D2DEDD" w14:textId="349DC16C" w:rsidR="00002A02" w:rsidRPr="00002A02" w:rsidRDefault="00002A02" w:rsidP="00002A02">
      <w:pPr>
        <w:pStyle w:val="ListParagraph"/>
        <w:numPr>
          <w:ilvl w:val="0"/>
          <w:numId w:val="8"/>
        </w:numPr>
      </w:pPr>
      <w:r w:rsidRPr="00002A02">
        <w:t>Xingye Lu, Man Ho Au and Zhenfei Zhang</w:t>
      </w:r>
      <w:r w:rsidR="00930634">
        <w:t xml:space="preserve"> </w:t>
      </w:r>
      <w:r w:rsidRPr="00002A02">
        <w:t>Raptor: A Practical Lattice-Based (Linkable) Ring Signature </w:t>
      </w:r>
      <w:hyperlink r:id="rId22" w:history="1">
        <w:r w:rsidRPr="00002A02">
          <w:rPr>
            <w:rStyle w:val="Hyperlink"/>
          </w:rPr>
          <w:t>[pdf]</w:t>
        </w:r>
      </w:hyperlink>
    </w:p>
    <w:p w14:paraId="5CBCA7A3" w14:textId="0F165573" w:rsidR="00002A02" w:rsidRPr="00002A02" w:rsidRDefault="00002A02" w:rsidP="00002A02">
      <w:pPr>
        <w:pStyle w:val="ListParagraph"/>
        <w:numPr>
          <w:ilvl w:val="0"/>
          <w:numId w:val="8"/>
        </w:numPr>
      </w:pPr>
      <w:r w:rsidRPr="00002A02">
        <w:lastRenderedPageBreak/>
        <w:t>Thomas Pornin</w:t>
      </w:r>
      <w:r w:rsidR="00930634">
        <w:t xml:space="preserve"> </w:t>
      </w:r>
      <w:r w:rsidRPr="00002A02">
        <w:t>New Efficient, Constant-Time Implementations of Falcon </w:t>
      </w:r>
      <w:hyperlink r:id="rId23" w:history="1">
        <w:r w:rsidRPr="00002A02">
          <w:rPr>
            <w:rStyle w:val="Hyperlink"/>
          </w:rPr>
          <w:t>[pdf]</w:t>
        </w:r>
      </w:hyperlink>
    </w:p>
    <w:p w14:paraId="4C7812DF" w14:textId="77777777" w:rsidR="00002A02" w:rsidRPr="00002A02" w:rsidRDefault="00002A02" w:rsidP="00002A02">
      <w:pPr>
        <w:pStyle w:val="ListParagraph"/>
        <w:numPr>
          <w:ilvl w:val="0"/>
          <w:numId w:val="8"/>
        </w:numPr>
      </w:pPr>
      <w:r w:rsidRPr="00002A02">
        <w:t>Pierre-Alain Fouque, Paul Kirchner, Mehdi Tibouchi, Alexandre Wallet and Yang Yu</w:t>
      </w:r>
      <w:r w:rsidRPr="00002A02">
        <w:br/>
        <w:t>Key Recovery from Gram-Schmidt Norm Leakage in Hash-and-Sign Signatures over NTRU Lattices </w:t>
      </w:r>
      <w:hyperlink r:id="rId24" w:history="1">
        <w:r w:rsidRPr="00002A02">
          <w:rPr>
            <w:rStyle w:val="Hyperlink"/>
          </w:rPr>
          <w:t>[pdf]</w:t>
        </w:r>
      </w:hyperlink>
    </w:p>
    <w:p w14:paraId="0AAC0895" w14:textId="4D89A903" w:rsidR="00002A02" w:rsidRPr="00002A02" w:rsidRDefault="00002A02" w:rsidP="00002A02">
      <w:pPr>
        <w:pStyle w:val="ListParagraph"/>
        <w:numPr>
          <w:ilvl w:val="0"/>
          <w:numId w:val="8"/>
        </w:numPr>
      </w:pPr>
      <w:r w:rsidRPr="00002A02">
        <w:t>James Howe, Thomas Prest, Thomas Ricosset and Mélissa Rossi</w:t>
      </w:r>
      <w:r w:rsidRPr="00002A02">
        <w:br/>
        <w:t>Isochronous Gaussian Sampling: From Inception to Implementation </w:t>
      </w:r>
      <w:hyperlink r:id="rId25" w:history="1">
        <w:r w:rsidRPr="00002A02">
          <w:rPr>
            <w:rStyle w:val="Hyperlink"/>
          </w:rPr>
          <w:t>[pdf]</w:t>
        </w:r>
      </w:hyperlink>
    </w:p>
    <w:sectPr w:rsidR="00002A02" w:rsidRPr="00002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B3F"/>
    <w:multiLevelType w:val="hybridMultilevel"/>
    <w:tmpl w:val="C01099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101D9"/>
    <w:multiLevelType w:val="multilevel"/>
    <w:tmpl w:val="0214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05A1F"/>
    <w:multiLevelType w:val="multilevel"/>
    <w:tmpl w:val="517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5778C"/>
    <w:multiLevelType w:val="hybridMultilevel"/>
    <w:tmpl w:val="EE643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0429AB"/>
    <w:multiLevelType w:val="hybridMultilevel"/>
    <w:tmpl w:val="7FEAD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881050"/>
    <w:multiLevelType w:val="multilevel"/>
    <w:tmpl w:val="2330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67E13"/>
    <w:multiLevelType w:val="multilevel"/>
    <w:tmpl w:val="D0E46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C3DF8"/>
    <w:multiLevelType w:val="multilevel"/>
    <w:tmpl w:val="295C2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181442">
    <w:abstractNumId w:val="5"/>
  </w:num>
  <w:num w:numId="2" w16cid:durableId="1373462705">
    <w:abstractNumId w:val="1"/>
  </w:num>
  <w:num w:numId="3" w16cid:durableId="1575047370">
    <w:abstractNumId w:val="7"/>
  </w:num>
  <w:num w:numId="4" w16cid:durableId="1673996101">
    <w:abstractNumId w:val="3"/>
  </w:num>
  <w:num w:numId="5" w16cid:durableId="822359270">
    <w:abstractNumId w:val="0"/>
  </w:num>
  <w:num w:numId="6" w16cid:durableId="1179156226">
    <w:abstractNumId w:val="6"/>
  </w:num>
  <w:num w:numId="7" w16cid:durableId="918517183">
    <w:abstractNumId w:val="2"/>
  </w:num>
  <w:num w:numId="8" w16cid:durableId="343094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21"/>
    <w:rsid w:val="00002A02"/>
    <w:rsid w:val="002F3065"/>
    <w:rsid w:val="002F3FFA"/>
    <w:rsid w:val="00663EDD"/>
    <w:rsid w:val="00930634"/>
    <w:rsid w:val="00962327"/>
    <w:rsid w:val="00E15E7E"/>
    <w:rsid w:val="00FF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A916"/>
  <w15:chartTrackingRefBased/>
  <w15:docId w15:val="{97433FB8-EC1E-42DC-BD0F-D7432DFF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021"/>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FF70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F7021"/>
    <w:pPr>
      <w:spacing w:line="139" w:lineRule="exact"/>
      <w:jc w:val="center"/>
    </w:pPr>
  </w:style>
  <w:style w:type="character" w:customStyle="1" w:styleId="Heading1Char">
    <w:name w:val="Heading 1 Char"/>
    <w:basedOn w:val="DefaultParagraphFont"/>
    <w:link w:val="Heading1"/>
    <w:uiPriority w:val="9"/>
    <w:rsid w:val="00FF7021"/>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FF70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021"/>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FF7021"/>
    <w:rPr>
      <w:rFonts w:asciiTheme="majorHAnsi" w:eastAsiaTheme="majorEastAsia" w:hAnsiTheme="majorHAnsi" w:cstheme="majorBidi"/>
      <w:color w:val="2F5496" w:themeColor="accent1" w:themeShade="BF"/>
      <w:sz w:val="26"/>
      <w:szCs w:val="26"/>
      <w:lang w:val="en-US"/>
    </w:rPr>
  </w:style>
  <w:style w:type="character" w:customStyle="1" w:styleId="falconfont">
    <w:name w:val="falconfont"/>
    <w:basedOn w:val="DefaultParagraphFont"/>
    <w:rsid w:val="00FF7021"/>
  </w:style>
  <w:style w:type="paragraph" w:styleId="NormalWeb">
    <w:name w:val="Normal (Web)"/>
    <w:basedOn w:val="Normal"/>
    <w:uiPriority w:val="99"/>
    <w:semiHidden/>
    <w:unhideWhenUsed/>
    <w:rsid w:val="00FF702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FF7021"/>
    <w:rPr>
      <w:color w:val="0000FF"/>
      <w:u w:val="single"/>
    </w:rPr>
  </w:style>
  <w:style w:type="character" w:styleId="Strong">
    <w:name w:val="Strong"/>
    <w:basedOn w:val="DefaultParagraphFont"/>
    <w:uiPriority w:val="22"/>
    <w:qFormat/>
    <w:rsid w:val="00FF7021"/>
    <w:rPr>
      <w:b/>
      <w:bCs/>
    </w:rPr>
  </w:style>
  <w:style w:type="character" w:styleId="Emphasis">
    <w:name w:val="Emphasis"/>
    <w:basedOn w:val="DefaultParagraphFont"/>
    <w:uiPriority w:val="20"/>
    <w:qFormat/>
    <w:rsid w:val="00FF7021"/>
    <w:rPr>
      <w:i/>
      <w:iCs/>
    </w:rPr>
  </w:style>
  <w:style w:type="character" w:styleId="HTMLCode">
    <w:name w:val="HTML Code"/>
    <w:basedOn w:val="DefaultParagraphFont"/>
    <w:uiPriority w:val="99"/>
    <w:semiHidden/>
    <w:unhideWhenUsed/>
    <w:rsid w:val="00663EDD"/>
    <w:rPr>
      <w:rFonts w:ascii="Courier New" w:eastAsia="Times New Roman" w:hAnsi="Courier New" w:cs="Courier New"/>
      <w:sz w:val="20"/>
      <w:szCs w:val="20"/>
    </w:rPr>
  </w:style>
  <w:style w:type="paragraph" w:styleId="ListParagraph">
    <w:name w:val="List Paragraph"/>
    <w:basedOn w:val="Normal"/>
    <w:uiPriority w:val="34"/>
    <w:qFormat/>
    <w:rsid w:val="00663EDD"/>
    <w:pPr>
      <w:ind w:left="720"/>
      <w:contextualSpacing/>
    </w:pPr>
  </w:style>
  <w:style w:type="character" w:styleId="UnresolvedMention">
    <w:name w:val="Unresolved Mention"/>
    <w:basedOn w:val="DefaultParagraphFont"/>
    <w:uiPriority w:val="99"/>
    <w:semiHidden/>
    <w:unhideWhenUsed/>
    <w:rsid w:val="002F3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8281">
      <w:bodyDiv w:val="1"/>
      <w:marLeft w:val="0"/>
      <w:marRight w:val="0"/>
      <w:marTop w:val="0"/>
      <w:marBottom w:val="0"/>
      <w:divBdr>
        <w:top w:val="none" w:sz="0" w:space="0" w:color="auto"/>
        <w:left w:val="none" w:sz="0" w:space="0" w:color="auto"/>
        <w:bottom w:val="none" w:sz="0" w:space="0" w:color="auto"/>
        <w:right w:val="none" w:sz="0" w:space="0" w:color="auto"/>
      </w:divBdr>
    </w:div>
    <w:div w:id="401368532">
      <w:bodyDiv w:val="1"/>
      <w:marLeft w:val="0"/>
      <w:marRight w:val="0"/>
      <w:marTop w:val="0"/>
      <w:marBottom w:val="0"/>
      <w:divBdr>
        <w:top w:val="none" w:sz="0" w:space="0" w:color="auto"/>
        <w:left w:val="none" w:sz="0" w:space="0" w:color="auto"/>
        <w:bottom w:val="none" w:sz="0" w:space="0" w:color="auto"/>
        <w:right w:val="none" w:sz="0" w:space="0" w:color="auto"/>
      </w:divBdr>
    </w:div>
    <w:div w:id="933903008">
      <w:bodyDiv w:val="1"/>
      <w:marLeft w:val="0"/>
      <w:marRight w:val="0"/>
      <w:marTop w:val="0"/>
      <w:marBottom w:val="0"/>
      <w:divBdr>
        <w:top w:val="none" w:sz="0" w:space="0" w:color="auto"/>
        <w:left w:val="none" w:sz="0" w:space="0" w:color="auto"/>
        <w:bottom w:val="none" w:sz="0" w:space="0" w:color="auto"/>
        <w:right w:val="none" w:sz="0" w:space="0" w:color="auto"/>
      </w:divBdr>
    </w:div>
    <w:div w:id="1151097021">
      <w:bodyDiv w:val="1"/>
      <w:marLeft w:val="0"/>
      <w:marRight w:val="0"/>
      <w:marTop w:val="0"/>
      <w:marBottom w:val="0"/>
      <w:divBdr>
        <w:top w:val="none" w:sz="0" w:space="0" w:color="auto"/>
        <w:left w:val="none" w:sz="0" w:space="0" w:color="auto"/>
        <w:bottom w:val="none" w:sz="0" w:space="0" w:color="auto"/>
        <w:right w:val="none" w:sz="0" w:space="0" w:color="auto"/>
      </w:divBdr>
    </w:div>
    <w:div w:id="1342660193">
      <w:bodyDiv w:val="1"/>
      <w:marLeft w:val="0"/>
      <w:marRight w:val="0"/>
      <w:marTop w:val="0"/>
      <w:marBottom w:val="0"/>
      <w:divBdr>
        <w:top w:val="none" w:sz="0" w:space="0" w:color="auto"/>
        <w:left w:val="none" w:sz="0" w:space="0" w:color="auto"/>
        <w:bottom w:val="none" w:sz="0" w:space="0" w:color="auto"/>
        <w:right w:val="none" w:sz="0" w:space="0" w:color="auto"/>
      </w:divBdr>
    </w:div>
    <w:div w:id="1496990284">
      <w:bodyDiv w:val="1"/>
      <w:marLeft w:val="0"/>
      <w:marRight w:val="0"/>
      <w:marTop w:val="0"/>
      <w:marBottom w:val="0"/>
      <w:divBdr>
        <w:top w:val="none" w:sz="0" w:space="0" w:color="auto"/>
        <w:left w:val="none" w:sz="0" w:space="0" w:color="auto"/>
        <w:bottom w:val="none" w:sz="0" w:space="0" w:color="auto"/>
        <w:right w:val="none" w:sz="0" w:space="0" w:color="auto"/>
      </w:divBdr>
    </w:div>
    <w:div w:id="1590117839">
      <w:bodyDiv w:val="1"/>
      <w:marLeft w:val="0"/>
      <w:marRight w:val="0"/>
      <w:marTop w:val="0"/>
      <w:marBottom w:val="0"/>
      <w:divBdr>
        <w:top w:val="none" w:sz="0" w:space="0" w:color="auto"/>
        <w:left w:val="none" w:sz="0" w:space="0" w:color="auto"/>
        <w:bottom w:val="none" w:sz="0" w:space="0" w:color="auto"/>
        <w:right w:val="none" w:sz="0" w:space="0" w:color="auto"/>
      </w:divBdr>
    </w:div>
    <w:div w:id="16284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alcon-sign.info/falcon.pdf" TargetMode="External"/><Relationship Id="rId18" Type="http://schemas.openxmlformats.org/officeDocument/2006/relationships/hyperlink" Target="https://falcon-sign.info/falcon-round2.zi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print.iacr.org/2019/015.pdf" TargetMode="External"/><Relationship Id="rId7" Type="http://schemas.openxmlformats.org/officeDocument/2006/relationships/image" Target="media/image3.png"/><Relationship Id="rId12" Type="http://schemas.openxmlformats.org/officeDocument/2006/relationships/hyperlink" Target="https://falcon-sign.info/falcon-round3.zip" TargetMode="External"/><Relationship Id="rId17" Type="http://schemas.openxmlformats.org/officeDocument/2006/relationships/hyperlink" Target="https://falcon-sign.info/falcon-round1.zip" TargetMode="External"/><Relationship Id="rId25" Type="http://schemas.openxmlformats.org/officeDocument/2006/relationships/hyperlink" Target="https://eprint.iacr.org/2019/1411.pdf" TargetMode="External"/><Relationship Id="rId2" Type="http://schemas.openxmlformats.org/officeDocument/2006/relationships/styles" Target="styles.xml"/><Relationship Id="rId16" Type="http://schemas.openxmlformats.org/officeDocument/2006/relationships/hyperlink" Target="https://github.com/tprest/falcon.py" TargetMode="External"/><Relationship Id="rId20" Type="http://schemas.openxmlformats.org/officeDocument/2006/relationships/hyperlink" Target="https://csrc.nist.gov/CSRC/media/Presentations/falcon-round-2-presentation/images-media/falcon-prest.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upq/pqm4" TargetMode="External"/><Relationship Id="rId24" Type="http://schemas.openxmlformats.org/officeDocument/2006/relationships/hyperlink" Target="https://eprint.iacr.org/2019/1180.pdf" TargetMode="External"/><Relationship Id="rId5" Type="http://schemas.openxmlformats.org/officeDocument/2006/relationships/image" Target="media/image1.png"/><Relationship Id="rId15" Type="http://schemas.openxmlformats.org/officeDocument/2006/relationships/hyperlink" Target="https://falcon-sign.info/impl/falcon.h.html" TargetMode="External"/><Relationship Id="rId23" Type="http://schemas.openxmlformats.org/officeDocument/2006/relationships/hyperlink" Target="https://eprint.iacr.org/2019/893.pdf" TargetMode="External"/><Relationship Id="rId10" Type="http://schemas.openxmlformats.org/officeDocument/2006/relationships/hyperlink" Target="https://github.com/PQClean/PQClean" TargetMode="External"/><Relationship Id="rId19" Type="http://schemas.openxmlformats.org/officeDocument/2006/relationships/hyperlink" Target="https://csrc.nist.gov/CSRC/media/Presentations/Falcon/images-media/Falcon-April2018.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alcon-sign.info/Falcon-impl-20211101.zip" TargetMode="External"/><Relationship Id="rId22" Type="http://schemas.openxmlformats.org/officeDocument/2006/relationships/hyperlink" Target="https://eprint.iacr.org/2018/857.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2022-09-11T05:50:00Z</dcterms:created>
  <dcterms:modified xsi:type="dcterms:W3CDTF">2022-09-11T07:02:00Z</dcterms:modified>
</cp:coreProperties>
</file>