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2426C4" w14:paraId="01EA857F" w14:textId="77777777" w:rsidTr="002426C4">
        <w:tc>
          <w:tcPr>
            <w:tcW w:w="4621" w:type="dxa"/>
          </w:tcPr>
          <w:p w14:paraId="06CA2ED5" w14:textId="411A42B2" w:rsidR="002426C4" w:rsidRDefault="002426C4">
            <w:r>
              <w:t>Roll No.: A016</w:t>
            </w:r>
          </w:p>
        </w:tc>
        <w:tc>
          <w:tcPr>
            <w:tcW w:w="4621" w:type="dxa"/>
          </w:tcPr>
          <w:p w14:paraId="15734353" w14:textId="4A25321C" w:rsidR="002426C4" w:rsidRDefault="002426C4">
            <w:r>
              <w:t>Name: Varun Khadayate</w:t>
            </w:r>
          </w:p>
        </w:tc>
      </w:tr>
      <w:tr w:rsidR="002426C4" w14:paraId="0C7BED27" w14:textId="77777777" w:rsidTr="002426C4">
        <w:tc>
          <w:tcPr>
            <w:tcW w:w="4621" w:type="dxa"/>
          </w:tcPr>
          <w:p w14:paraId="1D101169" w14:textId="5367E509" w:rsidR="002426C4" w:rsidRDefault="002426C4">
            <w:r>
              <w:t>Class: B. Tech CsBs</w:t>
            </w:r>
          </w:p>
        </w:tc>
        <w:tc>
          <w:tcPr>
            <w:tcW w:w="4621" w:type="dxa"/>
          </w:tcPr>
          <w:p w14:paraId="0C78AC70" w14:textId="5C27359B" w:rsidR="002426C4" w:rsidRDefault="002426C4">
            <w:r>
              <w:t>Batch: 1</w:t>
            </w:r>
          </w:p>
        </w:tc>
      </w:tr>
      <w:tr w:rsidR="002426C4" w14:paraId="0C45D69E" w14:textId="77777777" w:rsidTr="002426C4">
        <w:tc>
          <w:tcPr>
            <w:tcW w:w="4621" w:type="dxa"/>
          </w:tcPr>
          <w:p w14:paraId="0945A7F2" w14:textId="0938CCFC" w:rsidR="002426C4" w:rsidRDefault="002426C4">
            <w:r>
              <w:t>Date of Experiment: 18-09-2022</w:t>
            </w:r>
          </w:p>
        </w:tc>
        <w:tc>
          <w:tcPr>
            <w:tcW w:w="4621" w:type="dxa"/>
          </w:tcPr>
          <w:p w14:paraId="504899EC" w14:textId="513ECD57" w:rsidR="002426C4" w:rsidRDefault="002426C4">
            <w:r>
              <w:t>Subject: ITWS</w:t>
            </w:r>
          </w:p>
        </w:tc>
      </w:tr>
    </w:tbl>
    <w:p w14:paraId="36F75F10" w14:textId="26882C40" w:rsidR="00E15E7E" w:rsidRDefault="00E15E7E"/>
    <w:p w14:paraId="6DEC53BA" w14:textId="77777777" w:rsidR="002426C4" w:rsidRPr="002426C4" w:rsidRDefault="002426C4" w:rsidP="002426C4">
      <w:pPr>
        <w:pStyle w:val="Heading1"/>
        <w:jc w:val="center"/>
      </w:pPr>
      <w:r w:rsidRPr="002426C4">
        <w:t>Lab 5: Basic Plotting</w:t>
      </w:r>
    </w:p>
    <w:p w14:paraId="6B0E7D11" w14:textId="77777777" w:rsidR="002426C4" w:rsidRDefault="002426C4" w:rsidP="002426C4">
      <w:pPr>
        <w:pStyle w:val="s4591e8ae2"/>
        <w:numPr>
          <w:ilvl w:val="0"/>
          <w:numId w:val="2"/>
        </w:numPr>
        <w:ind w:left="426"/>
        <w:rPr>
          <w:rFonts w:ascii="Helvetica" w:hAnsi="Helvetica"/>
          <w:color w:val="212121"/>
          <w:sz w:val="21"/>
          <w:szCs w:val="21"/>
        </w:rPr>
      </w:pPr>
      <w:r>
        <w:rPr>
          <w:rStyle w:val="s4591e8ae0"/>
          <w:rFonts w:ascii="Helvetica" w:hAnsi="Helvetica"/>
          <w:color w:val="212121"/>
          <w:sz w:val="21"/>
          <w:szCs w:val="21"/>
        </w:rPr>
        <w:t xml:space="preserve">Creates a 2-D line plot of the data in y versus the corresponding values in x. Create x as a vector of linearly spaced values between 0 and 2π. Use an increment of π/100 between the values. Create y as sine values of x. Calling the plot function will display the x versus y data on a scaled viewing domain and range.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C4" w14:paraId="17DA58AE" w14:textId="77777777" w:rsidTr="002426C4">
        <w:tc>
          <w:tcPr>
            <w:tcW w:w="9242" w:type="dxa"/>
          </w:tcPr>
          <w:p w14:paraId="2566CC86" w14:textId="77777777" w:rsidR="002426C4" w:rsidRPr="002426C4" w:rsidRDefault="002426C4" w:rsidP="002426C4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x = </w:t>
            </w:r>
            <w:proofErr w:type="gramStart"/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0:pi</w:t>
            </w:r>
            <w:proofErr w:type="gramEnd"/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/100:2*pi;</w:t>
            </w:r>
          </w:p>
          <w:p w14:paraId="73C105B8" w14:textId="77777777" w:rsidR="002426C4" w:rsidRPr="002426C4" w:rsidRDefault="002426C4" w:rsidP="002426C4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 = sin(x</w:t>
            </w:r>
            <w:proofErr w:type="gramStart"/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4F45F3C2" w14:textId="77777777" w:rsidR="002426C4" w:rsidRDefault="002426C4" w:rsidP="002426C4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plot(</w:t>
            </w:r>
            <w:proofErr w:type="spellStart"/>
            <w:proofErr w:type="gramStart"/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x,y</w:t>
            </w:r>
            <w:proofErr w:type="spellEnd"/>
            <w:proofErr w:type="gramEnd"/>
            <w:r w:rsidRPr="002426C4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7C4901E3" w14:textId="031B4816" w:rsidR="002426C4" w:rsidRPr="002426C4" w:rsidRDefault="002426C4" w:rsidP="002426C4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212121"/>
                <w:sz w:val="21"/>
                <w:szCs w:val="21"/>
                <w:lang w:eastAsia="en-IN"/>
              </w:rPr>
              <w:drawing>
                <wp:inline distT="0" distB="0" distL="0" distR="0" wp14:anchorId="64521A8F" wp14:editId="18EE2557">
                  <wp:extent cx="5334000" cy="400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506C6" w14:textId="177F08FB" w:rsidR="002426C4" w:rsidRPr="002426C4" w:rsidRDefault="002426C4" w:rsidP="002426C4">
      <w:pPr>
        <w:pStyle w:val="ListParagraph"/>
        <w:numPr>
          <w:ilvl w:val="0"/>
          <w:numId w:val="2"/>
        </w:numPr>
        <w:spacing w:before="100" w:beforeAutospacing="1" w:after="100" w:afterAutospacing="1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  <w:r>
        <w:t>Explore various specifications of plot command and put it in a tabular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463"/>
        <w:gridCol w:w="2277"/>
        <w:gridCol w:w="2144"/>
      </w:tblGrid>
      <w:tr w:rsidR="00BB4BFF" w14:paraId="59C08EC7" w14:textId="77777777" w:rsidTr="00BB4BFF">
        <w:tc>
          <w:tcPr>
            <w:tcW w:w="2310" w:type="dxa"/>
          </w:tcPr>
          <w:p w14:paraId="73B60DB8" w14:textId="21FDCF08" w:rsidR="00BB4BFF" w:rsidRPr="00BB4BFF" w:rsidRDefault="00BB4BFF" w:rsidP="00BB4BF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</w:pPr>
            <w:r w:rsidRPr="00BB4BFF">
              <w:rPr>
                <w:b/>
                <w:bCs/>
                <w:u w:val="single"/>
              </w:rPr>
              <w:t>Specification</w:t>
            </w:r>
          </w:p>
        </w:tc>
        <w:tc>
          <w:tcPr>
            <w:tcW w:w="2310" w:type="dxa"/>
          </w:tcPr>
          <w:p w14:paraId="2A39392A" w14:textId="20FC206D" w:rsidR="00BB4BFF" w:rsidRPr="00BB4BFF" w:rsidRDefault="00BB4BFF" w:rsidP="00BB4BF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</w:pPr>
            <w:r w:rsidRPr="00BB4BFF">
              <w:rPr>
                <w:b/>
                <w:bCs/>
                <w:u w:val="single"/>
              </w:rPr>
              <w:t>Purpose</w:t>
            </w:r>
          </w:p>
        </w:tc>
        <w:tc>
          <w:tcPr>
            <w:tcW w:w="2311" w:type="dxa"/>
          </w:tcPr>
          <w:p w14:paraId="7052DAB2" w14:textId="0374CA1F" w:rsidR="00BB4BFF" w:rsidRPr="00BB4BFF" w:rsidRDefault="00BB4BFF" w:rsidP="00BB4BF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</w:pPr>
            <w:r w:rsidRPr="00BB4BFF">
              <w:rPr>
                <w:b/>
                <w:bCs/>
                <w:u w:val="single"/>
              </w:rPr>
              <w:t>Syntax</w:t>
            </w:r>
          </w:p>
        </w:tc>
        <w:tc>
          <w:tcPr>
            <w:tcW w:w="2311" w:type="dxa"/>
          </w:tcPr>
          <w:p w14:paraId="359CC1B8" w14:textId="0A7D7983" w:rsidR="00BB4BFF" w:rsidRPr="00BB4BFF" w:rsidRDefault="00BB4BFF" w:rsidP="00BB4BF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</w:pPr>
            <w:r w:rsidRPr="00BB4BFF">
              <w:rPr>
                <w:rFonts w:ascii="Helvetica" w:eastAsia="Times New Roman" w:hAnsi="Helvetica" w:cs="Times New Roman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  <w:t>Example</w:t>
            </w:r>
          </w:p>
        </w:tc>
      </w:tr>
      <w:tr w:rsidR="00BB4BFF" w14:paraId="18D3B5A8" w14:textId="77777777" w:rsidTr="00BB4BFF">
        <w:tc>
          <w:tcPr>
            <w:tcW w:w="2310" w:type="dxa"/>
          </w:tcPr>
          <w:p w14:paraId="4B324774" w14:textId="052FCC0F" w:rsidR="00BB4BFF" w:rsidRDefault="00BB4BFF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>
              <w:t>xlabel</w:t>
            </w:r>
            <w:proofErr w:type="spellEnd"/>
            <w:r>
              <w:t xml:space="preserve">, </w:t>
            </w:r>
            <w:proofErr w:type="spellStart"/>
            <w:r>
              <w:t>ylabel</w:t>
            </w:r>
            <w:proofErr w:type="spellEnd"/>
          </w:p>
        </w:tc>
        <w:tc>
          <w:tcPr>
            <w:tcW w:w="2310" w:type="dxa"/>
          </w:tcPr>
          <w:p w14:paraId="15822319" w14:textId="77777777" w:rsidR="00BB4BFF" w:rsidRDefault="00BB4BFF" w:rsidP="002426C4">
            <w:pPr>
              <w:spacing w:before="100" w:beforeAutospacing="1" w:after="100" w:afterAutospacing="1" w:line="315" w:lineRule="atLeast"/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212121"/>
              </w:rPr>
              <w:t>xlabel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12121"/>
              </w:rPr>
              <w:t>(</w:t>
            </w:r>
            <w:hyperlink r:id="rId6" w:anchor="btpmg0w-1_sep_shared-txt" w:history="1">
              <w:r>
                <w:rPr>
                  <w:rStyle w:val="HTMLCode"/>
                  <w:rFonts w:ascii="Consolas" w:eastAsiaTheme="minorHAnsi" w:hAnsi="Consolas"/>
                  <w:color w:val="0076A8"/>
                </w:rPr>
                <w:t>txt</w:t>
              </w:r>
            </w:hyperlink>
            <w:r>
              <w:rPr>
                <w:rStyle w:val="HTMLCode"/>
                <w:rFonts w:ascii="Consolas" w:eastAsiaTheme="minorHAnsi" w:hAnsi="Consolas"/>
                <w:color w:val="212121"/>
              </w:rPr>
              <w:t>)</w:t>
            </w: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> labels the </w:t>
            </w:r>
            <w:r>
              <w:rPr>
                <w:rStyle w:val="Emphasis"/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>x</w:t>
            </w: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 xml:space="preserve">-axis of the current axes or standalone </w:t>
            </w: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lastRenderedPageBreak/>
              <w:t xml:space="preserve">visualization. </w:t>
            </w:r>
          </w:p>
          <w:p w14:paraId="62EBFAD7" w14:textId="4B52FC3C" w:rsidR="00BB4BFF" w:rsidRDefault="00BB4BFF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212121"/>
              </w:rPr>
              <w:t>y</w:t>
            </w:r>
            <w:r>
              <w:rPr>
                <w:rStyle w:val="HTMLCode"/>
                <w:rFonts w:ascii="Consolas" w:eastAsiaTheme="minorHAnsi" w:hAnsi="Consolas"/>
                <w:color w:val="212121"/>
              </w:rPr>
              <w:t>label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12121"/>
              </w:rPr>
              <w:t>(</w:t>
            </w:r>
            <w:hyperlink r:id="rId7" w:anchor="btpmg0w-1_sep_shared-txt" w:history="1">
              <w:r>
                <w:rPr>
                  <w:rStyle w:val="HTMLCode"/>
                  <w:rFonts w:ascii="Consolas" w:eastAsiaTheme="minorHAnsi" w:hAnsi="Consolas"/>
                  <w:color w:val="0076A8"/>
                </w:rPr>
                <w:t>txt</w:t>
              </w:r>
            </w:hyperlink>
            <w:r>
              <w:rPr>
                <w:rStyle w:val="HTMLCode"/>
                <w:rFonts w:ascii="Consolas" w:eastAsiaTheme="minorHAnsi" w:hAnsi="Consolas"/>
                <w:color w:val="212121"/>
              </w:rPr>
              <w:t>)</w:t>
            </w: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> labels the </w:t>
            </w: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>y</w:t>
            </w: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 xml:space="preserve">-axis of the current axes or standalone visualization. </w:t>
            </w:r>
          </w:p>
        </w:tc>
        <w:tc>
          <w:tcPr>
            <w:tcW w:w="2311" w:type="dxa"/>
          </w:tcPr>
          <w:p w14:paraId="7B6B6D72" w14:textId="77777777" w:rsidR="00BB4BFF" w:rsidRPr="00BB4BFF" w:rsidRDefault="00BB4BFF" w:rsidP="00BB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4B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xlabel</w:t>
            </w:r>
            <w:proofErr w:type="spellEnd"/>
            <w:r w:rsidRPr="00BB4B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('string')</w:t>
            </w:r>
          </w:p>
          <w:p w14:paraId="1202F1CF" w14:textId="6D667043" w:rsidR="00BB4BFF" w:rsidRPr="00BB4BFF" w:rsidRDefault="00BB4BFF" w:rsidP="00BB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y</w:t>
            </w:r>
            <w:r w:rsidRPr="00BB4B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label</w:t>
            </w:r>
            <w:proofErr w:type="spellEnd"/>
            <w:r w:rsidRPr="00BB4B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('string')</w:t>
            </w:r>
          </w:p>
        </w:tc>
        <w:tc>
          <w:tcPr>
            <w:tcW w:w="2311" w:type="dxa"/>
          </w:tcPr>
          <w:p w14:paraId="6D7467AE" w14:textId="77777777" w:rsidR="00BB4BFF" w:rsidRDefault="00BB4BFF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xlabel</w:t>
            </w:r>
            <w:proofErr w:type="spellEnd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(‘X-Axis’)</w:t>
            </w:r>
          </w:p>
          <w:p w14:paraId="160354AA" w14:textId="50186382" w:rsidR="00BB4BFF" w:rsidRDefault="00BB4BFF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y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label</w:t>
            </w:r>
            <w:proofErr w:type="spellEnd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(‘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Y</w:t>
            </w: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-Axis’)</w:t>
            </w:r>
          </w:p>
        </w:tc>
      </w:tr>
      <w:tr w:rsidR="00BB4BFF" w14:paraId="31DB64E7" w14:textId="77777777" w:rsidTr="00BB4BFF">
        <w:tc>
          <w:tcPr>
            <w:tcW w:w="2310" w:type="dxa"/>
          </w:tcPr>
          <w:p w14:paraId="0CECB4D8" w14:textId="3CA6CA51" w:rsidR="00BB4BFF" w:rsidRDefault="00BB4BFF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r>
              <w:t>title</w:t>
            </w:r>
          </w:p>
        </w:tc>
        <w:tc>
          <w:tcPr>
            <w:tcW w:w="2310" w:type="dxa"/>
          </w:tcPr>
          <w:p w14:paraId="6FE26888" w14:textId="391112F8" w:rsidR="00BB4BFF" w:rsidRDefault="00B539EB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r>
              <w:rPr>
                <w:rStyle w:val="HTMLCode"/>
                <w:rFonts w:ascii="Consolas" w:eastAsiaTheme="minorHAnsi" w:hAnsi="Consolas"/>
                <w:color w:val="212121"/>
              </w:rPr>
              <w:t>title(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12121"/>
              </w:rPr>
              <w:fldChar w:fldCharType="begin"/>
            </w:r>
            <w:r>
              <w:rPr>
                <w:rStyle w:val="HTMLCode"/>
                <w:rFonts w:ascii="Consolas" w:eastAsiaTheme="minorHAnsi" w:hAnsi="Consolas"/>
                <w:color w:val="212121"/>
              </w:rPr>
              <w:instrText xml:space="preserve"> HYPERLINK "https://in.mathworks.com/help/matlab/ref/title.html" \l "btpi3rq-1-txt" </w:instrText>
            </w:r>
            <w:r>
              <w:rPr>
                <w:rStyle w:val="HTMLCode"/>
                <w:rFonts w:ascii="Consolas" w:eastAsiaTheme="minorHAnsi" w:hAnsi="Consolas"/>
                <w:color w:val="212121"/>
              </w:rPr>
              <w:fldChar w:fldCharType="separate"/>
            </w:r>
            <w:r>
              <w:rPr>
                <w:rStyle w:val="HTMLCode"/>
                <w:rFonts w:ascii="Consolas" w:eastAsiaTheme="minorHAnsi" w:hAnsi="Consolas"/>
                <w:color w:val="0076A8"/>
              </w:rPr>
              <w:t>titletext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12121"/>
              </w:rPr>
              <w:fldChar w:fldCharType="end"/>
            </w:r>
            <w:r>
              <w:rPr>
                <w:rStyle w:val="HTMLCode"/>
                <w:rFonts w:ascii="Consolas" w:eastAsiaTheme="minorHAnsi" w:hAnsi="Consolas"/>
                <w:color w:val="212121"/>
              </w:rPr>
              <w:t>)</w:t>
            </w: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 xml:space="preserve"> adds the specified title to the current axes or standalone visualization. </w:t>
            </w:r>
          </w:p>
        </w:tc>
        <w:tc>
          <w:tcPr>
            <w:tcW w:w="2311" w:type="dxa"/>
          </w:tcPr>
          <w:p w14:paraId="5BD10DBC" w14:textId="4C9EBB92" w:rsidR="00BB4BFF" w:rsidRDefault="00B539EB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title(‘string’)</w:t>
            </w:r>
          </w:p>
        </w:tc>
        <w:tc>
          <w:tcPr>
            <w:tcW w:w="2311" w:type="dxa"/>
          </w:tcPr>
          <w:p w14:paraId="7E08C786" w14:textId="5EC29643" w:rsidR="00BB4BFF" w:rsidRDefault="00B539EB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title(</w:t>
            </w:r>
            <w:proofErr w:type="gramEnd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‘Plot between X-axis and Y-axis’)</w:t>
            </w:r>
          </w:p>
        </w:tc>
      </w:tr>
      <w:tr w:rsidR="00BB4BFF" w14:paraId="2D7EE2B4" w14:textId="77777777" w:rsidTr="00BB4BFF">
        <w:tc>
          <w:tcPr>
            <w:tcW w:w="2310" w:type="dxa"/>
          </w:tcPr>
          <w:p w14:paraId="48BACA42" w14:textId="65323FB9" w:rsidR="00BB4BFF" w:rsidRDefault="00B539EB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r>
              <w:t>legend</w:t>
            </w:r>
          </w:p>
        </w:tc>
        <w:tc>
          <w:tcPr>
            <w:tcW w:w="2310" w:type="dxa"/>
          </w:tcPr>
          <w:p w14:paraId="40EE25BC" w14:textId="724F1B5A" w:rsidR="00BB4BFF" w:rsidRDefault="00B539EB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>The legend automatically updates when you add or delete data series from the axes. This command creates a legend in the current axes, which is returned by the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12121"/>
                <w:shd w:val="clear" w:color="auto" w:fill="FFFFFF"/>
              </w:rPr>
              <w:t>gca</w:t>
            </w:r>
            <w:proofErr w:type="spellEnd"/>
            <w:r>
              <w:rPr>
                <w:rFonts w:ascii="Roboto" w:hAnsi="Roboto"/>
                <w:color w:val="212121"/>
                <w:sz w:val="20"/>
                <w:szCs w:val="20"/>
                <w:shd w:val="clear" w:color="auto" w:fill="FFFFFF"/>
              </w:rPr>
              <w:t> command.</w:t>
            </w:r>
          </w:p>
        </w:tc>
        <w:tc>
          <w:tcPr>
            <w:tcW w:w="2311" w:type="dxa"/>
          </w:tcPr>
          <w:p w14:paraId="75819291" w14:textId="77777777" w:rsidR="00B539EB" w:rsidRDefault="00B539EB" w:rsidP="00B539EB">
            <w:pPr>
              <w:pStyle w:val="HTMLPreformatted"/>
              <w:rPr>
                <w:rFonts w:ascii="Consolas" w:hAnsi="Consolas"/>
                <w:color w:val="212121"/>
              </w:rPr>
            </w:pPr>
            <w:r>
              <w:rPr>
                <w:rFonts w:ascii="Consolas" w:hAnsi="Consolas"/>
                <w:color w:val="212121"/>
              </w:rPr>
              <w:t>legend</w:t>
            </w:r>
          </w:p>
          <w:p w14:paraId="0B2A7C62" w14:textId="77777777" w:rsidR="00BB4BFF" w:rsidRDefault="00BB4BFF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2311" w:type="dxa"/>
          </w:tcPr>
          <w:p w14:paraId="77F28255" w14:textId="74F7916F" w:rsidR="00BB4BFF" w:rsidRDefault="00B539EB" w:rsidP="002426C4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legend(‘</w:t>
            </w:r>
            <w:proofErr w:type="spellStart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x’,’y</w:t>
            </w:r>
            <w:proofErr w:type="spellEnd"/>
            <w:r>
              <w:rPr>
                <w:rFonts w:ascii="Helvetica" w:eastAsia="Times New Roman" w:hAnsi="Helvetica" w:cs="Times New Roman"/>
                <w:color w:val="212121"/>
                <w:sz w:val="21"/>
                <w:szCs w:val="21"/>
                <w:lang w:eastAsia="en-IN"/>
              </w:rPr>
              <w:t>’)</w:t>
            </w:r>
          </w:p>
        </w:tc>
      </w:tr>
    </w:tbl>
    <w:p w14:paraId="7F883908" w14:textId="77777777" w:rsidR="002426C4" w:rsidRPr="002426C4" w:rsidRDefault="002426C4" w:rsidP="002426C4">
      <w:pPr>
        <w:spacing w:before="100" w:beforeAutospacing="1" w:after="100" w:afterAutospacing="1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</w:p>
    <w:p w14:paraId="51165C01" w14:textId="0342680E" w:rsidR="002426C4" w:rsidRDefault="00B539EB" w:rsidP="00B539EB">
      <w:pPr>
        <w:pStyle w:val="ListParagraph"/>
        <w:numPr>
          <w:ilvl w:val="0"/>
          <w:numId w:val="2"/>
        </w:numPr>
      </w:pPr>
      <w:r>
        <w:t xml:space="preserve"> Create x as 100 linearly spaced values between −2π and 2π. Create y1 and y2 as sine and cosec values of x. Plot both sets of data. Add a title to the chart by using the title function. To display the Greek symbol π,</w:t>
      </w:r>
      <w:r>
        <w:t xml:space="preserve"> use 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9EB" w14:paraId="27B4951C" w14:textId="77777777" w:rsidTr="00B539EB">
        <w:tc>
          <w:tcPr>
            <w:tcW w:w="9242" w:type="dxa"/>
          </w:tcPr>
          <w:p w14:paraId="2ADC126F" w14:textId="77777777" w:rsidR="00E661FD" w:rsidRPr="00E661FD" w:rsidRDefault="00E661FD" w:rsidP="00E661F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x = </w:t>
            </w:r>
            <w:proofErr w:type="spellStart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linspace</w:t>
            </w:r>
            <w:proofErr w:type="spellEnd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(-2*pi,2*pi,100</w:t>
            </w:r>
            <w:proofErr w:type="gramStart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57BC0650" w14:textId="77777777" w:rsidR="00E661FD" w:rsidRPr="00E661FD" w:rsidRDefault="00E661FD" w:rsidP="00E661F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y1 = sin(x</w:t>
            </w:r>
            <w:proofErr w:type="gramStart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634B0AAB" w14:textId="77777777" w:rsidR="00E661FD" w:rsidRPr="00E661FD" w:rsidRDefault="00E661FD" w:rsidP="00E661F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y2 = cos(x</w:t>
            </w:r>
            <w:proofErr w:type="gramStart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50E539A2" w14:textId="77777777" w:rsidR="00E661FD" w:rsidRPr="00E661FD" w:rsidRDefault="00E661FD" w:rsidP="00E661F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figure</w:t>
            </w:r>
          </w:p>
          <w:p w14:paraId="04E0CAD4" w14:textId="77777777" w:rsidR="00E661FD" w:rsidRPr="00E661FD" w:rsidRDefault="00E661FD" w:rsidP="00E661F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plot(</w:t>
            </w:r>
            <w:proofErr w:type="gramStart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x,y</w:t>
            </w:r>
            <w:proofErr w:type="gramEnd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1,x,y2)</w:t>
            </w:r>
          </w:p>
          <w:p w14:paraId="3ED1EBBA" w14:textId="77777777" w:rsidR="00E661FD" w:rsidRPr="00E661FD" w:rsidRDefault="00E661FD" w:rsidP="00E661F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gramStart"/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title(</w:t>
            </w:r>
            <w:proofErr w:type="gramEnd"/>
            <w:r w:rsidRPr="00E661F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'Line Plot of Sine and Cosine Between -2\pi and 2\pi'</w:t>
            </w:r>
            <w:r w:rsidRPr="00E661F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6F624316" w14:textId="51BF8D0A" w:rsidR="00B539EB" w:rsidRDefault="00E661FD" w:rsidP="00E661F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F6E6FD6" wp14:editId="00307B3D">
                  <wp:extent cx="4257675" cy="31932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67" cy="3198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E8607" w14:textId="5EF48510" w:rsidR="00B539EB" w:rsidRDefault="00B539EB" w:rsidP="00B539EB"/>
    <w:p w14:paraId="65A18F9A" w14:textId="1D4FAF1E" w:rsidR="00E661FD" w:rsidRDefault="00E661FD" w:rsidP="00E661FD">
      <w:pPr>
        <w:pStyle w:val="ListParagraph"/>
        <w:numPr>
          <w:ilvl w:val="0"/>
          <w:numId w:val="2"/>
        </w:numPr>
      </w:pPr>
      <w:r>
        <w:t xml:space="preserve">In the above plot, use the </w:t>
      </w:r>
      <w:proofErr w:type="spellStart"/>
      <w:r>
        <w:t>LineSpec</w:t>
      </w:r>
      <w:proofErr w:type="spellEnd"/>
      <w:r>
        <w:t xml:space="preserve"> option to specify a dashed green line with square markers. Use </w:t>
      </w:r>
      <w:proofErr w:type="spellStart"/>
      <w:proofErr w:type="gramStart"/>
      <w:r>
        <w:t>Name,Value</w:t>
      </w:r>
      <w:proofErr w:type="spellEnd"/>
      <w:proofErr w:type="gramEnd"/>
      <w:r>
        <w:t xml:space="preserve"> pairs to specify the line width, point marker size, and point marker </w:t>
      </w:r>
      <w:proofErr w:type="spellStart"/>
      <w:r>
        <w:t>colors</w:t>
      </w:r>
      <w:proofErr w:type="spellEnd"/>
      <w:r>
        <w:t xml:space="preserve">. Set the marker edge </w:t>
      </w:r>
      <w:proofErr w:type="spellStart"/>
      <w:r>
        <w:t>color</w:t>
      </w:r>
      <w:proofErr w:type="spellEnd"/>
      <w:r>
        <w:t xml:space="preserve"> to blue and set the marker face </w:t>
      </w:r>
      <w:proofErr w:type="spellStart"/>
      <w:r>
        <w:t>color</w:t>
      </w:r>
      <w:proofErr w:type="spellEnd"/>
      <w:r>
        <w:t xml:space="preserve"> using an RGB </w:t>
      </w:r>
      <w:proofErr w:type="spellStart"/>
      <w:r>
        <w:t>color</w:t>
      </w:r>
      <w:proofErr w:type="spellEnd"/>
      <w:r>
        <w:t xml:space="preserve"> valu</w:t>
      </w:r>
      <w:r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A3C" w14:paraId="4177DB69" w14:textId="77777777" w:rsidTr="00F50A3C">
        <w:tc>
          <w:tcPr>
            <w:tcW w:w="9242" w:type="dxa"/>
          </w:tcPr>
          <w:p w14:paraId="4F2C9998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x = </w:t>
            </w:r>
            <w:proofErr w:type="spell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linspace</w:t>
            </w:r>
            <w:proofErr w:type="spellEnd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(-2*pi,2*pi,100</w:t>
            </w:r>
            <w:proofErr w:type="gram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7D0D487D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y1 = sin(x</w:t>
            </w:r>
            <w:proofErr w:type="gram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01A2CF50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y2 = cos(x</w:t>
            </w:r>
            <w:proofErr w:type="gram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5DF7D2C1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figure</w:t>
            </w:r>
          </w:p>
          <w:p w14:paraId="075D13C7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gram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plot(</w:t>
            </w:r>
            <w:proofErr w:type="gramEnd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x,y1,x,y2,</w:t>
            </w:r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'--</w:t>
            </w:r>
            <w:proofErr w:type="spellStart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gs</w:t>
            </w:r>
            <w:proofErr w:type="spellEnd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F50A3C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>...</w:t>
            </w:r>
          </w:p>
          <w:p w14:paraId="18CC7A2F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   </w:t>
            </w:r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'LineWidth'</w:t>
            </w: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proofErr w:type="gram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2,</w:t>
            </w:r>
            <w:r w:rsidRPr="00F50A3C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>...</w:t>
            </w:r>
            <w:proofErr w:type="gramEnd"/>
          </w:p>
          <w:p w14:paraId="77781C16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   </w:t>
            </w:r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'MarkerSize'</w:t>
            </w: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proofErr w:type="gram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5,</w:t>
            </w:r>
            <w:r w:rsidRPr="00F50A3C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>...</w:t>
            </w:r>
            <w:proofErr w:type="gramEnd"/>
          </w:p>
          <w:p w14:paraId="55DA6EFA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   </w:t>
            </w:r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proofErr w:type="spellStart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MarkerEdgeColor</w:t>
            </w:r>
            <w:proofErr w:type="spellEnd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'b</w:t>
            </w:r>
            <w:proofErr w:type="gramStart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F50A3C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>...</w:t>
            </w:r>
            <w:proofErr w:type="gramEnd"/>
          </w:p>
          <w:p w14:paraId="37E057BE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   </w:t>
            </w:r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proofErr w:type="spellStart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MarkerFaceColor</w:t>
            </w:r>
            <w:proofErr w:type="spellEnd"/>
            <w:proofErr w:type="gramStart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,[</w:t>
            </w:r>
            <w:proofErr w:type="gramEnd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0.5,0.5,0.5])</w:t>
            </w:r>
          </w:p>
          <w:p w14:paraId="3492F595" w14:textId="77777777" w:rsidR="00F50A3C" w:rsidRPr="00F50A3C" w:rsidRDefault="00F50A3C" w:rsidP="00F50A3C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gramStart"/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title(</w:t>
            </w:r>
            <w:proofErr w:type="gramEnd"/>
            <w:r w:rsidRPr="00F50A3C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'Line Plot of Sine and Cosine Between -2\pi and 2\pi'</w:t>
            </w:r>
            <w:r w:rsidRPr="00F50A3C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799504B8" w14:textId="77777777" w:rsidR="00F50A3C" w:rsidRDefault="00F50A3C" w:rsidP="00F50A3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BFD61C8" wp14:editId="30D38729">
                  <wp:extent cx="4048125" cy="30360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494" cy="303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54F81" w14:textId="3DF4F62D" w:rsidR="00F50A3C" w:rsidRDefault="00F50A3C" w:rsidP="00F50A3C">
            <w:pPr>
              <w:jc w:val="center"/>
            </w:pPr>
          </w:p>
        </w:tc>
      </w:tr>
    </w:tbl>
    <w:p w14:paraId="14FDE645" w14:textId="64E30805" w:rsidR="00E661FD" w:rsidRDefault="00E661FD" w:rsidP="00E661FD"/>
    <w:p w14:paraId="25A0869B" w14:textId="77777777" w:rsidR="00F50A3C" w:rsidRDefault="00F50A3C" w:rsidP="00F50A3C">
      <w:pPr>
        <w:pStyle w:val="ListParagraph"/>
        <w:numPr>
          <w:ilvl w:val="0"/>
          <w:numId w:val="2"/>
        </w:numPr>
      </w:pPr>
      <w:r>
        <w:t xml:space="preserve">Display Multiple Plots in a Figure </w:t>
      </w:r>
      <w:proofErr w:type="gramStart"/>
      <w:r>
        <w:t>Window :</w:t>
      </w:r>
      <w:proofErr w:type="gramEnd"/>
      <w:r>
        <w:t xml:space="preserve"> Call the </w:t>
      </w:r>
      <w:proofErr w:type="spellStart"/>
      <w:r>
        <w:t>tiledlayout</w:t>
      </w:r>
      <w:proofErr w:type="spellEnd"/>
      <w:r>
        <w:t xml:space="preserve"> function to create a 2-by-1 tiled chart layout. Call the </w:t>
      </w:r>
      <w:proofErr w:type="spellStart"/>
      <w:r>
        <w:t>nexttile</w:t>
      </w:r>
      <w:proofErr w:type="spellEnd"/>
      <w:r>
        <w:t xml:space="preserve"> function to create an axes object and return the object as ax1. Create the top plot by passing ax1 to the plot function. Add a title and y-axis label to the plot by passing the axes to the title and </w:t>
      </w:r>
      <w:proofErr w:type="spellStart"/>
      <w:r>
        <w:t>ylabel</w:t>
      </w:r>
      <w:proofErr w:type="spellEnd"/>
      <w:r>
        <w:t xml:space="preserve"> functions. Repeat the process to create the bottom plot. </w:t>
      </w:r>
    </w:p>
    <w:p w14:paraId="3987CCD9" w14:textId="77777777" w:rsidR="00F50A3C" w:rsidRDefault="00F50A3C" w:rsidP="00F50A3C">
      <w:pPr>
        <w:ind w:left="720"/>
      </w:pPr>
      <w:r>
        <w:t xml:space="preserve">(y = sin(3x) %for 1st plot) </w:t>
      </w:r>
    </w:p>
    <w:p w14:paraId="74B78759" w14:textId="29CA7B92" w:rsidR="00F50A3C" w:rsidRDefault="00F50A3C" w:rsidP="00F50A3C">
      <w:pPr>
        <w:ind w:left="720"/>
      </w:pPr>
      <w:r>
        <w:t>(y = sin(10x) %for 2nd plot)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1729" w14:paraId="2A916FFB" w14:textId="77777777" w:rsidTr="00A81729">
        <w:tc>
          <w:tcPr>
            <w:tcW w:w="9242" w:type="dxa"/>
          </w:tcPr>
          <w:p w14:paraId="367174D0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x = </w:t>
            </w:r>
            <w:proofErr w:type="spellStart"/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linspace</w:t>
            </w:r>
            <w:proofErr w:type="spell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</w:t>
            </w:r>
            <w:proofErr w:type="gram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0,3);</w:t>
            </w:r>
          </w:p>
          <w:p w14:paraId="399B0F2D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y1 = sin(3*x</w:t>
            </w:r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0CA2135B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y2 = sin(10*x</w:t>
            </w:r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40CD5403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tiledlayout</w:t>
            </w:r>
            <w:proofErr w:type="spell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</w:t>
            </w:r>
            <w:proofErr w:type="gram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2,1)</w:t>
            </w:r>
          </w:p>
          <w:p w14:paraId="201CDBA5" w14:textId="77777777" w:rsidR="00A81729" w:rsidRPr="00A81729" w:rsidRDefault="00A81729" w:rsidP="00A81729">
            <w:pPr>
              <w:shd w:val="clear" w:color="auto" w:fill="F5F5F5"/>
              <w:spacing w:after="240" w:line="259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</w:p>
          <w:p w14:paraId="0E2319A4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008013"/>
                <w:sz w:val="21"/>
                <w:szCs w:val="21"/>
                <w:lang w:eastAsia="en-IN"/>
              </w:rPr>
              <w:t>% Top plot</w:t>
            </w:r>
          </w:p>
          <w:p w14:paraId="739B741A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ax1 = </w:t>
            </w:r>
            <w:proofErr w:type="spellStart"/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nexttile</w:t>
            </w:r>
            <w:proofErr w:type="spell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;</w:t>
            </w:r>
            <w:proofErr w:type="gramEnd"/>
          </w:p>
          <w:p w14:paraId="2DC20D3F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plot(ax</w:t>
            </w:r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1,x</w:t>
            </w:r>
            <w:proofErr w:type="gram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,y1)</w:t>
            </w:r>
          </w:p>
          <w:p w14:paraId="0882F0D9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title(</w:t>
            </w:r>
            <w:proofErr w:type="gram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ax1,</w:t>
            </w:r>
            <w:r w:rsidRPr="00A81729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'Top Plot'</w:t>
            </w: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225E68D6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ylabel</w:t>
            </w:r>
            <w:proofErr w:type="spell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(ax1,</w:t>
            </w:r>
            <w:r w:rsidRPr="00A81729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'sin(3x)'</w:t>
            </w: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1AE88F78" w14:textId="77777777" w:rsidR="00A81729" w:rsidRPr="00A81729" w:rsidRDefault="00A81729" w:rsidP="00A81729">
            <w:pPr>
              <w:shd w:val="clear" w:color="auto" w:fill="F5F5F5"/>
              <w:spacing w:after="240" w:line="259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</w:p>
          <w:p w14:paraId="66D4AB22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008013"/>
                <w:sz w:val="21"/>
                <w:szCs w:val="21"/>
                <w:lang w:eastAsia="en-IN"/>
              </w:rPr>
              <w:t>% Bottom plot</w:t>
            </w:r>
          </w:p>
          <w:p w14:paraId="07B62E91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ax2 = </w:t>
            </w:r>
            <w:proofErr w:type="spellStart"/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nexttile</w:t>
            </w:r>
            <w:proofErr w:type="spell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;</w:t>
            </w:r>
            <w:proofErr w:type="gramEnd"/>
          </w:p>
          <w:p w14:paraId="732523C6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plot(ax</w:t>
            </w:r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2,x</w:t>
            </w:r>
            <w:proofErr w:type="gram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,y2)</w:t>
            </w:r>
          </w:p>
          <w:p w14:paraId="72DA5E7C" w14:textId="77777777" w:rsidR="00A81729" w:rsidRPr="00A81729" w:rsidRDefault="00A81729" w:rsidP="00A81729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title(</w:t>
            </w:r>
            <w:proofErr w:type="gram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ax2,</w:t>
            </w:r>
            <w:r w:rsidRPr="00A81729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'Bottom Plot'</w:t>
            </w: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3E67A91E" w14:textId="77777777" w:rsidR="00A81729" w:rsidRPr="00A81729" w:rsidRDefault="00A81729" w:rsidP="00A81729">
            <w:pPr>
              <w:shd w:val="clear" w:color="auto" w:fill="F5F5F5"/>
              <w:spacing w:after="150"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ylabel</w:t>
            </w:r>
            <w:proofErr w:type="spell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(ax2,</w:t>
            </w:r>
            <w:r w:rsidRPr="00A81729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'sin(10x)'</w:t>
            </w: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15C7F6F0" w14:textId="77777777" w:rsidR="00A81729" w:rsidRDefault="00A81729" w:rsidP="00A8172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0A50A3" wp14:editId="059091B1">
                  <wp:extent cx="4813300" cy="3609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6198" cy="36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F2028" w14:textId="1631F670" w:rsidR="00A81729" w:rsidRDefault="00A81729" w:rsidP="00F50A3C"/>
        </w:tc>
      </w:tr>
    </w:tbl>
    <w:p w14:paraId="57F3689A" w14:textId="33591D45" w:rsidR="00F50A3C" w:rsidRDefault="00F50A3C" w:rsidP="00F50A3C">
      <w:pPr>
        <w:ind w:left="720"/>
      </w:pPr>
    </w:p>
    <w:p w14:paraId="7CC4AFDD" w14:textId="5D57A9F9" w:rsidR="00A81729" w:rsidRDefault="00A81729" w:rsidP="00A81729">
      <w:pPr>
        <w:pStyle w:val="ListParagraph"/>
        <w:numPr>
          <w:ilvl w:val="0"/>
          <w:numId w:val="2"/>
        </w:numPr>
      </w:pPr>
      <w:r>
        <w:t>Define Y as the 4-by-4 matrix returned by the magic function. Create a 2-D line plot of Y. MATLAB® plots each matrix column as a separate line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729" w14:paraId="60F0ACBF" w14:textId="77777777" w:rsidTr="00A81729">
        <w:tc>
          <w:tcPr>
            <w:tcW w:w="9242" w:type="dxa"/>
          </w:tcPr>
          <w:p w14:paraId="11F0634B" w14:textId="77777777" w:rsidR="00A81729" w:rsidRPr="00A81729" w:rsidRDefault="00A81729" w:rsidP="00A81729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Y = </w:t>
            </w:r>
            <w:proofErr w:type="gramStart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magic(</w:t>
            </w:r>
            <w:proofErr w:type="gramEnd"/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4);</w:t>
            </w:r>
          </w:p>
          <w:p w14:paraId="4E1DF8CE" w14:textId="77777777" w:rsidR="00A81729" w:rsidRPr="00A81729" w:rsidRDefault="00A81729" w:rsidP="00A81729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figure</w:t>
            </w:r>
          </w:p>
          <w:p w14:paraId="6EDED864" w14:textId="77777777" w:rsidR="00A81729" w:rsidRPr="00A81729" w:rsidRDefault="00A81729" w:rsidP="00A81729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A81729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plot(Y)</w:t>
            </w:r>
          </w:p>
          <w:p w14:paraId="01381E57" w14:textId="5E61437A" w:rsidR="00A81729" w:rsidRDefault="00A81729" w:rsidP="00A81729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0BBB3730" wp14:editId="6E3333AF">
                  <wp:extent cx="3952875" cy="29646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66" cy="2967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0A913" w14:textId="77777777" w:rsidR="00A81729" w:rsidRDefault="00A81729" w:rsidP="00A81729"/>
    <w:sectPr w:rsidR="00A8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2281"/>
    <w:multiLevelType w:val="hybridMultilevel"/>
    <w:tmpl w:val="AB02E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356C"/>
    <w:multiLevelType w:val="multilevel"/>
    <w:tmpl w:val="78EC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348A7"/>
    <w:multiLevelType w:val="multilevel"/>
    <w:tmpl w:val="D192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04179">
    <w:abstractNumId w:val="2"/>
  </w:num>
  <w:num w:numId="2" w16cid:durableId="166873294">
    <w:abstractNumId w:val="1"/>
  </w:num>
  <w:num w:numId="3" w16cid:durableId="189438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C4"/>
    <w:rsid w:val="002426C4"/>
    <w:rsid w:val="002F3065"/>
    <w:rsid w:val="00A81729"/>
    <w:rsid w:val="00B539EB"/>
    <w:rsid w:val="00BB4BFF"/>
    <w:rsid w:val="00E15E7E"/>
    <w:rsid w:val="00E661FD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DA0B"/>
  <w15:chartTrackingRefBased/>
  <w15:docId w15:val="{5BBFB41F-732E-45FD-ACAC-75077E10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26C4"/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paragraph" w:customStyle="1" w:styleId="sa007195b3">
    <w:name w:val="sa007195b3"/>
    <w:basedOn w:val="Normal"/>
    <w:rsid w:val="002426C4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007195b0">
    <w:name w:val="sa007195b0"/>
    <w:basedOn w:val="DefaultParagraphFont"/>
    <w:rsid w:val="002426C4"/>
  </w:style>
  <w:style w:type="paragraph" w:styleId="Title">
    <w:name w:val="Title"/>
    <w:basedOn w:val="Normal"/>
    <w:next w:val="Normal"/>
    <w:link w:val="TitleChar"/>
    <w:uiPriority w:val="10"/>
    <w:qFormat/>
    <w:rsid w:val="00242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4591e8ae2">
    <w:name w:val="s4591e8ae2"/>
    <w:basedOn w:val="Normal"/>
    <w:rsid w:val="002426C4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4591e8ae0">
    <w:name w:val="s4591e8ae0"/>
    <w:basedOn w:val="DefaultParagraphFont"/>
    <w:rsid w:val="002426C4"/>
  </w:style>
  <w:style w:type="character" w:customStyle="1" w:styleId="s0ca611620">
    <w:name w:val="s0ca611620"/>
    <w:basedOn w:val="DefaultParagraphFont"/>
    <w:rsid w:val="002426C4"/>
  </w:style>
  <w:style w:type="paragraph" w:styleId="ListParagraph">
    <w:name w:val="List Paragraph"/>
    <w:basedOn w:val="Normal"/>
    <w:uiPriority w:val="34"/>
    <w:qFormat/>
    <w:rsid w:val="002426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4B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B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B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981f56550">
    <w:name w:val="s981f56550"/>
    <w:basedOn w:val="DefaultParagraphFont"/>
    <w:rsid w:val="00E661FD"/>
  </w:style>
  <w:style w:type="character" w:customStyle="1" w:styleId="s981f565541">
    <w:name w:val="s981f565541"/>
    <w:basedOn w:val="DefaultParagraphFont"/>
    <w:rsid w:val="00E661FD"/>
    <w:rPr>
      <w:strike w:val="0"/>
      <w:dstrike w:val="0"/>
      <w:color w:val="A709F5"/>
      <w:u w:val="none"/>
      <w:effect w:val="none"/>
    </w:rPr>
  </w:style>
  <w:style w:type="character" w:customStyle="1" w:styleId="s776b4bed0">
    <w:name w:val="s776b4bed0"/>
    <w:basedOn w:val="DefaultParagraphFont"/>
    <w:rsid w:val="00F50A3C"/>
  </w:style>
  <w:style w:type="character" w:customStyle="1" w:styleId="s776b4bed41">
    <w:name w:val="s776b4bed41"/>
    <w:basedOn w:val="DefaultParagraphFont"/>
    <w:rsid w:val="00F50A3C"/>
    <w:rPr>
      <w:strike w:val="0"/>
      <w:dstrike w:val="0"/>
      <w:color w:val="A709F5"/>
      <w:u w:val="none"/>
      <w:effect w:val="none"/>
    </w:rPr>
  </w:style>
  <w:style w:type="character" w:customStyle="1" w:styleId="s776b4bed51">
    <w:name w:val="s776b4bed51"/>
    <w:basedOn w:val="DefaultParagraphFont"/>
    <w:rsid w:val="00F50A3C"/>
    <w:rPr>
      <w:strike w:val="0"/>
      <w:dstrike w:val="0"/>
      <w:color w:val="0E00FF"/>
      <w:u w:val="none"/>
      <w:effect w:val="none"/>
    </w:rPr>
  </w:style>
  <w:style w:type="character" w:customStyle="1" w:styleId="s62e78b510">
    <w:name w:val="s62e78b510"/>
    <w:basedOn w:val="DefaultParagraphFont"/>
    <w:rsid w:val="00A81729"/>
  </w:style>
  <w:style w:type="character" w:customStyle="1" w:styleId="s62e78b5141">
    <w:name w:val="s62e78b5141"/>
    <w:basedOn w:val="DefaultParagraphFont"/>
    <w:rsid w:val="00A81729"/>
    <w:rPr>
      <w:strike w:val="0"/>
      <w:dstrike w:val="0"/>
      <w:color w:val="008013"/>
      <w:u w:val="none"/>
      <w:effect w:val="none"/>
    </w:rPr>
  </w:style>
  <w:style w:type="character" w:customStyle="1" w:styleId="s62e78b5151">
    <w:name w:val="s62e78b5151"/>
    <w:basedOn w:val="DefaultParagraphFont"/>
    <w:rsid w:val="00A81729"/>
    <w:rPr>
      <w:strike w:val="0"/>
      <w:dstrike w:val="0"/>
      <w:color w:val="A709F5"/>
      <w:u w:val="none"/>
      <w:effect w:val="none"/>
    </w:rPr>
  </w:style>
  <w:style w:type="character" w:customStyle="1" w:styleId="sff31a4fe0">
    <w:name w:val="sff31a4fe0"/>
    <w:basedOn w:val="DefaultParagraphFont"/>
    <w:rsid w:val="00A8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1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89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7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6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5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5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2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27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2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1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7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4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4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4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6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9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7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6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39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8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7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7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4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5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7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8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1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2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2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0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.mathworks.com/help/matlab/ref/xlabe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matlab/ref/xlabel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2022-09-18T17:03:00Z</dcterms:created>
  <dcterms:modified xsi:type="dcterms:W3CDTF">2022-09-18T17:52:00Z</dcterms:modified>
</cp:coreProperties>
</file>