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756"/>
      </w:tblGrid>
      <w:tr w:rsidR="00802249" w:rsidRPr="00AC07B0" w14:paraId="52880341" w14:textId="77777777" w:rsidTr="00966C0E">
        <w:tc>
          <w:tcPr>
            <w:tcW w:w="4518" w:type="dxa"/>
          </w:tcPr>
          <w:p w14:paraId="2B235E80" w14:textId="08835A10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Roll. No.: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A016</w:t>
            </w:r>
          </w:p>
        </w:tc>
        <w:tc>
          <w:tcPr>
            <w:tcW w:w="5058" w:type="dxa"/>
          </w:tcPr>
          <w:p w14:paraId="06ED23EE" w14:textId="3FCA264E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Name:</w:t>
            </w:r>
            <w:r>
              <w:t xml:space="preserve"> Varun K</w:t>
            </w:r>
            <w:r>
              <w:t>hadayate</w:t>
            </w:r>
          </w:p>
        </w:tc>
      </w:tr>
      <w:tr w:rsidR="00802249" w:rsidRPr="00AC07B0" w14:paraId="3AA7346F" w14:textId="77777777" w:rsidTr="00966C0E">
        <w:tc>
          <w:tcPr>
            <w:tcW w:w="4518" w:type="dxa"/>
          </w:tcPr>
          <w:p w14:paraId="46F1AB61" w14:textId="77777777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Sem/Year: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VII/4</w:t>
            </w:r>
          </w:p>
        </w:tc>
        <w:tc>
          <w:tcPr>
            <w:tcW w:w="5058" w:type="dxa"/>
          </w:tcPr>
          <w:p w14:paraId="40488F1D" w14:textId="77777777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Batch: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802249" w:rsidRPr="00AC07B0" w14:paraId="75AEEF3A" w14:textId="77777777" w:rsidTr="00966C0E">
        <w:tc>
          <w:tcPr>
            <w:tcW w:w="4518" w:type="dxa"/>
          </w:tcPr>
          <w:p w14:paraId="3B936B8E" w14:textId="42DB4391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Experiment:</w:t>
            </w:r>
            <w:r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/08/2022</w:t>
            </w:r>
          </w:p>
        </w:tc>
        <w:tc>
          <w:tcPr>
            <w:tcW w:w="5058" w:type="dxa"/>
          </w:tcPr>
          <w:p w14:paraId="2191E946" w14:textId="73866149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Submission:</w:t>
            </w:r>
            <w:r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/08/2022</w:t>
            </w:r>
          </w:p>
        </w:tc>
      </w:tr>
      <w:tr w:rsidR="00802249" w:rsidRPr="00AC07B0" w14:paraId="42AE8DAB" w14:textId="77777777" w:rsidTr="00966C0E">
        <w:tc>
          <w:tcPr>
            <w:tcW w:w="4518" w:type="dxa"/>
          </w:tcPr>
          <w:p w14:paraId="531C8B3D" w14:textId="77777777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Grade -- </w:t>
            </w:r>
          </w:p>
        </w:tc>
        <w:tc>
          <w:tcPr>
            <w:tcW w:w="5058" w:type="dxa"/>
          </w:tcPr>
          <w:p w14:paraId="09169714" w14:textId="77777777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0CBAFB3" w14:textId="054F34EB" w:rsidR="00E15E7E" w:rsidRDefault="00E15E7E"/>
    <w:p w14:paraId="4AADD78A" w14:textId="22252655" w:rsidR="00802249" w:rsidRDefault="00802249" w:rsidP="00802249">
      <w:pPr>
        <w:pStyle w:val="Title"/>
      </w:pPr>
      <w:r>
        <w:t>Frequency Reuse Problem</w:t>
      </w:r>
    </w:p>
    <w:p w14:paraId="014B1079" w14:textId="77777777" w:rsidR="00802249" w:rsidRPr="00802249" w:rsidRDefault="00802249" w:rsidP="00802249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80224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val="en-IN" w:eastAsia="en-IN"/>
        </w:rPr>
        <w:t>Frequency Reuse</w:t>
      </w: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 is the scheme in which allocation and reuse of channels throughout a coverage region is done. Each cellular base station is allocated a group of radio channels or Frequency sub-bands to be used within a small geographic area known as a cell. The shape of the cell is Hexagonal. The process of selecting and allocating the frequency sub-bands for all of the cellular base station within a system is called </w:t>
      </w:r>
      <w:r w:rsidRPr="0080224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val="en-IN" w:eastAsia="en-IN"/>
        </w:rPr>
        <w:t>Frequency reuse</w:t>
      </w: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 or </w:t>
      </w:r>
      <w:r w:rsidRPr="0080224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val="en-IN" w:eastAsia="en-IN"/>
        </w:rPr>
        <w:t>Frequency Planning</w:t>
      </w: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.</w:t>
      </w:r>
    </w:p>
    <w:p w14:paraId="37C3B000" w14:textId="77777777" w:rsidR="00802249" w:rsidRPr="00802249" w:rsidRDefault="00802249" w:rsidP="00802249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80224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val="en-IN" w:eastAsia="en-IN"/>
        </w:rPr>
        <w:t>Silent Features of using Frequency Reuse:</w:t>
      </w:r>
    </w:p>
    <w:p w14:paraId="6943B2C3" w14:textId="77777777" w:rsidR="00802249" w:rsidRPr="00802249" w:rsidRDefault="00802249" w:rsidP="00802249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Frequency reuse improve the spectral efficiency and signal Quality (QoS).</w:t>
      </w:r>
    </w:p>
    <w:p w14:paraId="652DC212" w14:textId="77777777" w:rsidR="00802249" w:rsidRPr="00802249" w:rsidRDefault="00802249" w:rsidP="00802249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Frequency reuse classical scheme proposed for GSM systems offers a protection against interference.</w:t>
      </w:r>
    </w:p>
    <w:p w14:paraId="277B2793" w14:textId="77777777" w:rsidR="00802249" w:rsidRPr="00802249" w:rsidRDefault="00802249" w:rsidP="00802249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The number of times a frequency can be reused is depend on the tolerance capacity of the radio channel from the nearby transmitter that is using the same frequencies.</w:t>
      </w:r>
    </w:p>
    <w:p w14:paraId="3AA9EF9F" w14:textId="77777777" w:rsidR="00802249" w:rsidRPr="00802249" w:rsidRDefault="00802249" w:rsidP="00802249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In Frequency Reuse scheme, total bandwidth is divided into different sub-bands that are used by cells.</w:t>
      </w:r>
    </w:p>
    <w:p w14:paraId="245A699A" w14:textId="77777777" w:rsidR="00802249" w:rsidRPr="00802249" w:rsidRDefault="00802249" w:rsidP="00802249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Frequency reuse scheme allow WiMax system operators to reuse the same frequencies at different cell sites.</w:t>
      </w:r>
    </w:p>
    <w:p w14:paraId="3B91ED52" w14:textId="7D1C2DC0" w:rsidR="00802249" w:rsidRPr="00802249" w:rsidRDefault="00802249" w:rsidP="00802249">
      <w:pPr>
        <w:rPr>
          <w:lang w:val="en-IN" w:eastAsia="en-IN"/>
        </w:rPr>
      </w:pPr>
      <w:r w:rsidRPr="00802249">
        <w:rPr>
          <w:lang w:val="en-IN" w:eastAsia="en-IN"/>
        </w:rPr>
        <w:br/>
      </w:r>
      <w:r w:rsidRPr="00802249">
        <w:rPr>
          <w:lang w:val="en-IN" w:eastAsia="en-IN"/>
        </w:rPr>
        <w:br/>
      </w:r>
      <w:r w:rsidRPr="00802249">
        <w:lastRenderedPageBreak/>
        <w:drawing>
          <wp:inline distT="0" distB="0" distL="0" distR="0" wp14:anchorId="1C298E76" wp14:editId="0420E5CA">
            <wp:extent cx="4648200" cy="412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249">
        <w:rPr>
          <w:lang w:val="en-IN" w:eastAsia="en-IN"/>
        </w:rPr>
        <w:br/>
      </w:r>
    </w:p>
    <w:p w14:paraId="684A3B5A" w14:textId="77777777" w:rsidR="00802249" w:rsidRPr="00802249" w:rsidRDefault="00802249" w:rsidP="00802249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Cell with the same letter uses the same set of channels group or frequencies sub-band.</w:t>
      </w:r>
    </w:p>
    <w:p w14:paraId="02D3E05D" w14:textId="699D4430" w:rsidR="00802249" w:rsidRPr="00802249" w:rsidRDefault="00802249" w:rsidP="00802249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 xml:space="preserve">To find the total number of </w:t>
      </w: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channels</w:t>
      </w: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 xml:space="preserve"> allocated to a cell:</w:t>
      </w:r>
    </w:p>
    <w:p w14:paraId="1552FC25" w14:textId="77777777" w:rsidR="00802249" w:rsidRPr="00802249" w:rsidRDefault="00802249" w:rsidP="00802249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S = Total number of duplex channels available to use</w:t>
      </w: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br/>
        <w:t>k = Channels allocated to each cell (k&lt;S)</w:t>
      </w: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br/>
        <w:t>N = Total number of cells or Cluster Size</w:t>
      </w:r>
    </w:p>
    <w:p w14:paraId="2B9FDF4D" w14:textId="77777777" w:rsidR="00802249" w:rsidRPr="00802249" w:rsidRDefault="00802249" w:rsidP="00802249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Then Total number of channels (S) will be,</w:t>
      </w:r>
    </w:p>
    <w:p w14:paraId="2F465EDF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IntenseReference"/>
          <w:lang w:val="en-IN" w:eastAsia="en-IN"/>
        </w:rPr>
      </w:pPr>
      <w:r w:rsidRPr="00802249">
        <w:rPr>
          <w:rStyle w:val="IntenseReference"/>
          <w:lang w:val="en-IN" w:eastAsia="en-IN"/>
        </w:rPr>
        <w:t xml:space="preserve">S = kN </w:t>
      </w:r>
    </w:p>
    <w:p w14:paraId="39B258F2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IntenseReference"/>
          <w:lang w:val="en-IN" w:eastAsia="en-IN"/>
        </w:rPr>
      </w:pPr>
    </w:p>
    <w:p w14:paraId="0A0AFDC8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IntenseReference"/>
          <w:lang w:val="en-IN" w:eastAsia="en-IN"/>
        </w:rPr>
      </w:pPr>
      <w:r w:rsidRPr="00802249">
        <w:rPr>
          <w:rStyle w:val="IntenseReference"/>
          <w:lang w:val="en-IN" w:eastAsia="en-IN"/>
        </w:rPr>
        <w:t>Frequency Reuse Factor = 1/N</w:t>
      </w:r>
    </w:p>
    <w:p w14:paraId="62B6882B" w14:textId="77777777" w:rsidR="00802249" w:rsidRPr="00802249" w:rsidRDefault="00802249" w:rsidP="00802249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In the above diagram cluster size is 7 (A,B,C,D,E,F,G) thus frequency reuse factor is 1/7.</w:t>
      </w:r>
    </w:p>
    <w:p w14:paraId="0F92C166" w14:textId="77777777" w:rsidR="00802249" w:rsidRPr="00802249" w:rsidRDefault="00802249" w:rsidP="00802249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N is the number of cells which collectively use the complete set of available frequencies is called a Cluster. The value of N is calculated by the following formula:</w:t>
      </w:r>
    </w:p>
    <w:p w14:paraId="0C122F7D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IntenseReference"/>
          <w:lang w:val="en-IN" w:eastAsia="en-IN"/>
        </w:rPr>
      </w:pPr>
      <w:r w:rsidRPr="00802249">
        <w:rPr>
          <w:rStyle w:val="IntenseReference"/>
          <w:lang w:val="en-IN" w:eastAsia="en-IN"/>
        </w:rPr>
        <w:t xml:space="preserve">N = I2 + I*J + J2 </w:t>
      </w:r>
    </w:p>
    <w:p w14:paraId="30B48230" w14:textId="77777777" w:rsidR="00802249" w:rsidRPr="00802249" w:rsidRDefault="00802249" w:rsidP="00802249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Where </w:t>
      </w:r>
      <w:r w:rsidRPr="0080224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val="en-IN" w:eastAsia="en-IN"/>
        </w:rPr>
        <w:t>I</w:t>
      </w: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,</w:t>
      </w:r>
      <w:r w:rsidRPr="0080224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val="en-IN" w:eastAsia="en-IN"/>
        </w:rPr>
        <w:t>J</w:t>
      </w: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 = 0,1,2,3…</w:t>
      </w: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br/>
        <w:t>Hence, possible values of N are 1,3,4,7,9,12,13,16,19 and so on.</w:t>
      </w:r>
    </w:p>
    <w:p w14:paraId="17F3329F" w14:textId="77777777" w:rsidR="00802249" w:rsidRPr="00802249" w:rsidRDefault="00802249" w:rsidP="00802249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lastRenderedPageBreak/>
        <w:t>If a Cluster is replicated or repeated M times within the cellular system, then Capacity, C, will be,</w:t>
      </w:r>
    </w:p>
    <w:p w14:paraId="67E9C6AA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IntenseReference"/>
          <w:lang w:val="en-IN" w:eastAsia="en-IN"/>
        </w:rPr>
      </w:pPr>
      <w:r w:rsidRPr="00802249">
        <w:rPr>
          <w:rStyle w:val="IntenseReference"/>
          <w:lang w:val="en-IN" w:eastAsia="en-IN"/>
        </w:rPr>
        <w:t>C = MkN = MS</w:t>
      </w:r>
    </w:p>
    <w:p w14:paraId="0E775DD9" w14:textId="77777777" w:rsidR="00802249" w:rsidRPr="00802249" w:rsidRDefault="00802249" w:rsidP="00802249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In Frequency reuse there are several cells that use the same set of frequencies. These cells are called Co-Channel Cells. These Co-Channel cells results in interference. So to avoid the Interference cells that use the same set of channels or frequencies are separated from one another by a larger distance. The distance between any two Co-Channels can be calculated by the following formula:</w:t>
      </w:r>
    </w:p>
    <w:p w14:paraId="14580B80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IntenseReference"/>
          <w:lang w:val="en-IN" w:eastAsia="en-IN"/>
        </w:rPr>
      </w:pPr>
      <w:r w:rsidRPr="00802249">
        <w:rPr>
          <w:rStyle w:val="IntenseReference"/>
          <w:lang w:val="en-IN" w:eastAsia="en-IN"/>
        </w:rPr>
        <w:t xml:space="preserve"> D = R * (3 * N)</w:t>
      </w:r>
      <w:r w:rsidRPr="00802249">
        <w:rPr>
          <w:rStyle w:val="IntenseReference"/>
          <w:vertAlign w:val="superscript"/>
          <w:lang w:val="en-IN" w:eastAsia="en-IN"/>
        </w:rPr>
        <w:t>1/2</w:t>
      </w:r>
    </w:p>
    <w:p w14:paraId="10BDF3C9" w14:textId="77777777" w:rsidR="00802249" w:rsidRPr="00802249" w:rsidRDefault="00802249" w:rsidP="00802249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t>Where,</w:t>
      </w: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br/>
        <w:t>R = Radius of a cell</w:t>
      </w:r>
      <w:r w:rsidRPr="00802249"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  <w:br/>
        <w:t>N = Number of cells in a given cluster</w:t>
      </w:r>
    </w:p>
    <w:p w14:paraId="063C4075" w14:textId="43D1DE53" w:rsidR="00802249" w:rsidRDefault="00802249" w:rsidP="00802249">
      <w:pPr>
        <w:pStyle w:val="Heading1"/>
      </w:pPr>
      <w:r>
        <w:t>Code</w:t>
      </w:r>
    </w:p>
    <w:p w14:paraId="176007DB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i &amp; j values. common (i,j) values are: (1,0), (1,1), (2,0), (2,1), (3,0), (2,2), (3,3)"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5A1A1EF2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input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i: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37221836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input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j: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3207917B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== 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802249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and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== 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6764E88F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0224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raise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ValueError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 &amp; j both cannot be zero"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253A9DBA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elif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&gt;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54C1B200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0224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raise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ValueError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"value of j cannot be greater than i"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25D68424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31982043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N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(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**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*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**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341A733F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"N is </w:t>
      </w:r>
      <w:r w:rsidRPr="00802249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{}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format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N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75C4079C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k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input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"Channels allocated to each cell 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7C64CFB3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S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k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N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</w:p>
    <w:p w14:paraId="4280F2C0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"Total number of duplex channels available to use::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S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67ED78CE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"Frequency Reuse Factor is 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/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N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1C405480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M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input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"Number of repeatations in Cellular System M 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6AF667EC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C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M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S</w:t>
      </w:r>
    </w:p>
    <w:p w14:paraId="09FDB622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"Cluster Capacity C is ::"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C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6540F151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R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input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"Radius of a cell R 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0776AEC2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D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R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* (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* 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N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)**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0.5</w:t>
      </w:r>
    </w:p>
    <w:p w14:paraId="6F1B0564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"The distance between any two Co-Channels D is 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D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654AF3BC" w14:textId="513F181A" w:rsidR="00802249" w:rsidRDefault="00802249" w:rsidP="00802249"/>
    <w:p w14:paraId="7C8C764F" w14:textId="36513610" w:rsidR="00802249" w:rsidRDefault="00802249" w:rsidP="00802249">
      <w:pPr>
        <w:pStyle w:val="Heading1"/>
      </w:pPr>
      <w:r>
        <w:lastRenderedPageBreak/>
        <w:t>Output</w:t>
      </w:r>
    </w:p>
    <w:p w14:paraId="6493E37E" w14:textId="266B16AF" w:rsidR="00802249" w:rsidRPr="00802249" w:rsidRDefault="00802249" w:rsidP="00802249">
      <w:r w:rsidRPr="00802249">
        <w:drawing>
          <wp:inline distT="0" distB="0" distL="0" distR="0" wp14:anchorId="7552044C" wp14:editId="04907FB8">
            <wp:extent cx="5731510" cy="18141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249" w:rsidRPr="00802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2F11"/>
    <w:multiLevelType w:val="multilevel"/>
    <w:tmpl w:val="91E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816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49"/>
    <w:rsid w:val="000958EA"/>
    <w:rsid w:val="002F3065"/>
    <w:rsid w:val="00802249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5584"/>
  <w15:chartTrackingRefBased/>
  <w15:docId w15:val="{F72E754A-AFAB-4915-8565-5B5F3D0E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49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249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22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02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8022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022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80224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2</cp:revision>
  <cp:lastPrinted>2022-08-13T06:55:00Z</cp:lastPrinted>
  <dcterms:created xsi:type="dcterms:W3CDTF">2022-08-13T06:50:00Z</dcterms:created>
  <dcterms:modified xsi:type="dcterms:W3CDTF">2022-08-13T06:56:00Z</dcterms:modified>
</cp:coreProperties>
</file>