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E7A7" w14:textId="50C6A6AE" w:rsidR="00F2382C" w:rsidRDefault="000E7405" w:rsidP="000E7405">
      <w:pPr>
        <w:pStyle w:val="Title"/>
        <w:jc w:val="center"/>
        <w:rPr>
          <w:lang w:val="en-US"/>
        </w:rPr>
      </w:pPr>
      <w:r>
        <w:rPr>
          <w:lang w:val="en-US"/>
        </w:rPr>
        <w:t>Case Study on Enterprise Architecture</w:t>
      </w:r>
    </w:p>
    <w:p w14:paraId="6FF530C8" w14:textId="68022007" w:rsidR="000E7405" w:rsidRDefault="000E7405" w:rsidP="000E7405">
      <w:pPr>
        <w:pStyle w:val="Heading1"/>
        <w:rPr>
          <w:lang w:val="en-US"/>
        </w:rPr>
      </w:pPr>
      <w:r>
        <w:rPr>
          <w:lang w:val="en-US"/>
        </w:rPr>
        <w:t xml:space="preserve">Enterprise Architecture for </w:t>
      </w:r>
      <w:proofErr w:type="spellStart"/>
      <w:r w:rsidR="00BD306B">
        <w:rPr>
          <w:rStyle w:val="s1ppyq"/>
          <w:color w:val="404040"/>
        </w:rPr>
        <w:t>MindScape</w:t>
      </w:r>
      <w:proofErr w:type="spellEnd"/>
      <w:r w:rsidR="00BD306B">
        <w:rPr>
          <w:rStyle w:val="s1ppyq"/>
          <w:color w:val="404040"/>
        </w:rPr>
        <w:t xml:space="preserve"> Learning</w:t>
      </w:r>
      <w:r>
        <w:rPr>
          <w:lang w:val="en-US"/>
        </w:rPr>
        <w:t xml:space="preserve"> are:</w:t>
      </w:r>
    </w:p>
    <w:p w14:paraId="67E465C6" w14:textId="77777777" w:rsidR="00BD306B" w:rsidRPr="00BD306B" w:rsidRDefault="00BD306B" w:rsidP="00BD306B">
      <w:pPr>
        <w:numPr>
          <w:ilvl w:val="0"/>
          <w:numId w:val="5"/>
        </w:numPr>
      </w:pPr>
      <w:r w:rsidRPr="00BD306B">
        <w:t>Presentation Layer:</w:t>
      </w:r>
    </w:p>
    <w:p w14:paraId="4021550A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Responsible for presenting data and user interfaces to users</w:t>
      </w:r>
    </w:p>
    <w:p w14:paraId="59C840FD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Includes web/mobile application or other user-facing interfaces</w:t>
      </w:r>
    </w:p>
    <w:p w14:paraId="72721A60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Acts as the interface between the user and the business layer</w:t>
      </w:r>
    </w:p>
    <w:p w14:paraId="1E6AC75E" w14:textId="77777777" w:rsidR="00BD306B" w:rsidRPr="00BD306B" w:rsidRDefault="00BD306B" w:rsidP="00BD306B">
      <w:pPr>
        <w:numPr>
          <w:ilvl w:val="0"/>
          <w:numId w:val="5"/>
        </w:numPr>
      </w:pPr>
      <w:r w:rsidRPr="00BD306B">
        <w:t>Business Layer:</w:t>
      </w:r>
    </w:p>
    <w:p w14:paraId="016F299C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Responsible for processing business logic</w:t>
      </w:r>
    </w:p>
    <w:p w14:paraId="209BEB96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Provides a clear and consistent business interface to the presentation layer</w:t>
      </w:r>
    </w:p>
    <w:p w14:paraId="18A9AFE3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Interacts with the persistence layer to store and retrieve data</w:t>
      </w:r>
    </w:p>
    <w:p w14:paraId="40CD6700" w14:textId="77777777" w:rsidR="00BD306B" w:rsidRPr="00BD306B" w:rsidRDefault="00BD306B" w:rsidP="00BD306B">
      <w:pPr>
        <w:numPr>
          <w:ilvl w:val="0"/>
          <w:numId w:val="5"/>
        </w:numPr>
      </w:pPr>
      <w:r w:rsidRPr="00BD306B">
        <w:t>Persistence Layer:</w:t>
      </w:r>
    </w:p>
    <w:p w14:paraId="22F550CB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Responsible for storing and retrieving data</w:t>
      </w:r>
    </w:p>
    <w:p w14:paraId="38293930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Handles data management tasks such as data validation, data transformation, and data storage</w:t>
      </w:r>
    </w:p>
    <w:p w14:paraId="2083BE2E" w14:textId="77777777" w:rsidR="00BD306B" w:rsidRPr="00BD306B" w:rsidRDefault="00BD306B" w:rsidP="00BD306B">
      <w:pPr>
        <w:numPr>
          <w:ilvl w:val="0"/>
          <w:numId w:val="5"/>
        </w:numPr>
      </w:pPr>
      <w:r w:rsidRPr="00BD306B">
        <w:t>Database Layer:</w:t>
      </w:r>
    </w:p>
    <w:p w14:paraId="7923B915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Responsible for storing the data in a structured format</w:t>
      </w:r>
    </w:p>
    <w:p w14:paraId="6A805AAE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Implements the database schema and manages database operations such as data retrieval, data insertion, and data updates.</w:t>
      </w:r>
    </w:p>
    <w:p w14:paraId="26FD3EB3" w14:textId="45F7A4C4" w:rsidR="000E7405" w:rsidRPr="000E7405" w:rsidRDefault="000E7405" w:rsidP="000E7405">
      <w:r w:rsidRPr="000E7405">
        <w:t>In this example, each layer is separated into distinct components with well-defined responsibilities, allowing for improved scalability, maintainability, and security in the enterprise architecture of the cybercafe.</w:t>
      </w:r>
    </w:p>
    <w:sectPr w:rsidR="000E7405" w:rsidRPr="000E7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039B"/>
    <w:multiLevelType w:val="multilevel"/>
    <w:tmpl w:val="E476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665FA0"/>
    <w:multiLevelType w:val="multilevel"/>
    <w:tmpl w:val="B282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795B37"/>
    <w:multiLevelType w:val="multilevel"/>
    <w:tmpl w:val="4E92B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C5A52"/>
    <w:multiLevelType w:val="multilevel"/>
    <w:tmpl w:val="A174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662DD8"/>
    <w:multiLevelType w:val="multilevel"/>
    <w:tmpl w:val="DDC2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1722">
    <w:abstractNumId w:val="4"/>
  </w:num>
  <w:num w:numId="2" w16cid:durableId="1455635688">
    <w:abstractNumId w:val="3"/>
  </w:num>
  <w:num w:numId="3" w16cid:durableId="1325548766">
    <w:abstractNumId w:val="1"/>
  </w:num>
  <w:num w:numId="4" w16cid:durableId="703092749">
    <w:abstractNumId w:val="0"/>
  </w:num>
  <w:num w:numId="5" w16cid:durableId="228854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46B7"/>
    <w:rsid w:val="000E7405"/>
    <w:rsid w:val="001D46B7"/>
    <w:rsid w:val="00245B03"/>
    <w:rsid w:val="00BD306B"/>
    <w:rsid w:val="00F2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0ECB"/>
  <w15:chartTrackingRefBased/>
  <w15:docId w15:val="{F5235990-E69D-4567-AE09-4A15A5E6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4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74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ppyq">
    <w:name w:val="s1ppyq"/>
    <w:basedOn w:val="DefaultParagraphFont"/>
    <w:rsid w:val="00BD3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3</cp:revision>
  <dcterms:created xsi:type="dcterms:W3CDTF">2023-02-06T19:30:00Z</dcterms:created>
  <dcterms:modified xsi:type="dcterms:W3CDTF">2023-02-12T22:28:00Z</dcterms:modified>
</cp:coreProperties>
</file>