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77F4AED4" wp14:textId="2BF9B040">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Q1. What is Cloud Computing? Explain essential characteristics of Cloud Computing. [10]</w:t>
      </w:r>
    </w:p>
    <w:p xmlns:wp14="http://schemas.microsoft.com/office/word/2010/wordml" w14:paraId="0A8DE637" wp14:textId="2BE6DC7F">
      <w:r>
        <w:br/>
      </w:r>
    </w:p>
    <w:p xmlns:wp14="http://schemas.microsoft.com/office/word/2010/wordml" w:rsidP="7D0BE15A" w14:paraId="532F2571" wp14:textId="086A57E5">
      <w:pPr>
        <w:jc w:val="both"/>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w:t>
      </w:r>
    </w:p>
    <w:p xmlns:wp14="http://schemas.microsoft.com/office/word/2010/wordml" w:rsidP="7D0BE15A" w14:paraId="0C346F33" wp14:textId="2A24997F">
      <w:pPr>
        <w:jc w:val="both"/>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It means that the computing resource or infrastructure—be it server hardware, storage, network, or application software—all available from the cloud vendor or provider’s site/premises, can be accessible over the Internet from any remote location and by any local computing device. In addition, the usage or accessibility is to cost only to the level of usage to the customers based on their needs and demands, also known as the pay-as-you-go or pay-as-per-use model. If the need is more, more quantum computing resources are made available (provisioning with elasticity) by the provider</w:t>
      </w:r>
    </w:p>
    <w:p xmlns:wp14="http://schemas.microsoft.com/office/word/2010/wordml" w14:paraId="6ACD799C" wp14:textId="344B0B1F">
      <w:r>
        <w:br/>
      </w:r>
      <w:r>
        <w:br/>
      </w:r>
    </w:p>
    <w:p xmlns:wp14="http://schemas.microsoft.com/office/word/2010/wordml" w:rsidP="7D0BE15A" w14:paraId="2C86E203" wp14:textId="24E35A75">
      <w:pPr>
        <w:jc w:val="both"/>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Five Essential Characteristics</w:t>
      </w:r>
    </w:p>
    <w:p xmlns:wp14="http://schemas.microsoft.com/office/word/2010/wordml" w14:paraId="3FB8EFF5" wp14:textId="33B23085">
      <w:r>
        <w:br/>
      </w:r>
    </w:p>
    <w:p xmlns:wp14="http://schemas.microsoft.com/office/word/2010/wordml" w:rsidP="7D0BE15A" w14:paraId="0C07137D" wp14:textId="2B7639CB">
      <w:pPr>
        <w:jc w:val="both"/>
      </w:pPr>
      <w:r w:rsidR="1FCBD1C0">
        <w:drawing>
          <wp:inline xmlns:wp14="http://schemas.microsoft.com/office/word/2010/wordprocessingDrawing" wp14:editId="1FCA9546" wp14:anchorId="56927FB7">
            <wp:extent cx="3228975" cy="2914650"/>
            <wp:effectExtent l="0" t="0" r="0" b="0"/>
            <wp:docPr id="961542283" name="" title=""/>
            <wp:cNvGraphicFramePr>
              <a:graphicFrameLocks noChangeAspect="1"/>
            </wp:cNvGraphicFramePr>
            <a:graphic>
              <a:graphicData uri="http://schemas.openxmlformats.org/drawingml/2006/picture">
                <pic:pic>
                  <pic:nvPicPr>
                    <pic:cNvPr id="0" name=""/>
                    <pic:cNvPicPr/>
                  </pic:nvPicPr>
                  <pic:blipFill>
                    <a:blip r:embed="R466d23a0dbaa4a47">
                      <a:extLst>
                        <a:ext xmlns:a="http://schemas.openxmlformats.org/drawingml/2006/main" uri="{28A0092B-C50C-407E-A947-70E740481C1C}">
                          <a14:useLocalDpi val="0"/>
                        </a:ext>
                      </a:extLst>
                    </a:blip>
                    <a:stretch>
                      <a:fillRect/>
                    </a:stretch>
                  </pic:blipFill>
                  <pic:spPr>
                    <a:xfrm>
                      <a:off x="0" y="0"/>
                      <a:ext cx="3228975" cy="2914650"/>
                    </a:xfrm>
                    <a:prstGeom prst="rect">
                      <a:avLst/>
                    </a:prstGeom>
                  </pic:spPr>
                </pic:pic>
              </a:graphicData>
            </a:graphic>
          </wp:inline>
        </w:drawing>
      </w:r>
    </w:p>
    <w:p xmlns:wp14="http://schemas.microsoft.com/office/word/2010/wordml" w14:paraId="0096BEFB" wp14:textId="620AD04C">
      <w:r>
        <w:br/>
      </w:r>
    </w:p>
    <w:p xmlns:wp14="http://schemas.microsoft.com/office/word/2010/wordml" w:rsidP="7D0BE15A" w14:paraId="5F1876B0" wp14:textId="5EF9FE51">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On-demand self-service: A consumer can unilaterally provision computing capabilities, such as server time and network storage, as needed automatically without requiring human interaction with each service’s provider. </w:t>
      </w:r>
    </w:p>
    <w:p xmlns:wp14="http://schemas.microsoft.com/office/word/2010/wordml" w:rsidP="7D0BE15A" w14:paraId="0480CD1D" wp14:textId="0BF7648B">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Broad network access: Capabilities are available over the network and accessed through standard mechanisms that promote use by heterogeneous thin or thick client platforms (e.g., mobile phones, laptops, and personal digital assistants [PDAs])</w:t>
      </w:r>
    </w:p>
    <w:p xmlns:wp14="http://schemas.microsoft.com/office/word/2010/wordml" w:rsidP="7D0BE15A" w14:paraId="2A5C2CCF" wp14:textId="3A500B29">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Elastic resource pooling: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the location at a higher level of abstraction (e.g., country, state, or data center). Examples of resources include storage, processing, memory, and network bandwidth.</w:t>
      </w:r>
    </w:p>
    <w:p xmlns:wp14="http://schemas.microsoft.com/office/word/2010/wordml" w:rsidP="7D0BE15A" w14:paraId="75BEB03B" wp14:textId="7499CFF5">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Rapid elasticity: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xmlns:wp14="http://schemas.microsoft.com/office/word/2010/wordml" w:rsidP="7D0BE15A" w14:paraId="572DB213" wp14:textId="1AE1D947">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Measured service: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xmlns:wp14="http://schemas.microsoft.com/office/word/2010/wordml" w14:paraId="0C48A0E8" wp14:textId="7129E14A">
      <w:r>
        <w:br/>
      </w:r>
      <w:r>
        <w:br/>
      </w:r>
    </w:p>
    <w:p xmlns:wp14="http://schemas.microsoft.com/office/word/2010/wordml" w14:paraId="0CA76E37" wp14:textId="67F91B42">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Q2. Explain Cloud Computing reference model with neat diagram.</w:t>
      </w:r>
      <w:r>
        <w:tab/>
      </w: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w:t>
      </w:r>
      <w:r>
        <w:tab/>
      </w:r>
      <w:r>
        <w:tab/>
      </w: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[10]</w:t>
      </w:r>
    </w:p>
    <w:p xmlns:wp14="http://schemas.microsoft.com/office/word/2010/wordml" w14:paraId="36FE2425" wp14:textId="3E643E94">
      <w:r>
        <w:br/>
      </w:r>
    </w:p>
    <w:p xmlns:wp14="http://schemas.microsoft.com/office/word/2010/wordml" w14:paraId="04D287F8" wp14:textId="097C7AE7">
      <w:r w:rsidRPr="7D0BE15A" w:rsidR="1FCBD1C0">
        <w:rPr>
          <w:rFonts w:ascii="Arial" w:hAnsi="Arial" w:eastAsia="Arial" w:cs="Arial"/>
          <w:b w:val="1"/>
          <w:bCs w:val="1"/>
          <w:i w:val="0"/>
          <w:iCs w:val="0"/>
          <w:strike w:val="0"/>
          <w:dstrike w:val="0"/>
          <w:noProof w:val="0"/>
          <w:color w:val="000000" w:themeColor="text1" w:themeTint="FF" w:themeShade="FF"/>
          <w:sz w:val="26"/>
          <w:szCs w:val="26"/>
          <w:u w:val="none"/>
          <w:lang w:val="en-US"/>
        </w:rPr>
        <w:t>Kindly Explain each concepts in your own words</w:t>
      </w:r>
    </w:p>
    <w:p xmlns:wp14="http://schemas.microsoft.com/office/word/2010/wordml" w14:paraId="46BC729F" wp14:textId="230F6403">
      <w:r w:rsidR="1FCBD1C0">
        <w:drawing>
          <wp:inline xmlns:wp14="http://schemas.microsoft.com/office/word/2010/wordprocessingDrawing" wp14:editId="67E48404" wp14:anchorId="7CCDA6B0">
            <wp:extent cx="5734052" cy="3419475"/>
            <wp:effectExtent l="0" t="0" r="0" b="0"/>
            <wp:docPr id="961542283" name="" title=""/>
            <wp:cNvGraphicFramePr>
              <a:graphicFrameLocks noChangeAspect="1"/>
            </wp:cNvGraphicFramePr>
            <a:graphic>
              <a:graphicData uri="http://schemas.openxmlformats.org/drawingml/2006/picture">
                <pic:pic>
                  <pic:nvPicPr>
                    <pic:cNvPr id="0" name=""/>
                    <pic:cNvPicPr/>
                  </pic:nvPicPr>
                  <pic:blipFill>
                    <a:blip r:embed="R5914dd2c1d1444ec">
                      <a:extLst>
                        <a:ext xmlns:a="http://schemas.openxmlformats.org/drawingml/2006/main" uri="{28A0092B-C50C-407E-A947-70E740481C1C}">
                          <a14:useLocalDpi val="0"/>
                        </a:ext>
                      </a:extLst>
                    </a:blip>
                    <a:stretch>
                      <a:fillRect/>
                    </a:stretch>
                  </pic:blipFill>
                  <pic:spPr>
                    <a:xfrm>
                      <a:off x="0" y="0"/>
                      <a:ext cx="5734052" cy="3419475"/>
                    </a:xfrm>
                    <a:prstGeom prst="rect">
                      <a:avLst/>
                    </a:prstGeom>
                  </pic:spPr>
                </pic:pic>
              </a:graphicData>
            </a:graphic>
          </wp:inline>
        </w:drawing>
      </w:r>
    </w:p>
    <w:p xmlns:wp14="http://schemas.microsoft.com/office/word/2010/wordml" w14:paraId="20239D00" wp14:textId="0F0EB3E2">
      <w:r w:rsidR="1FCBD1C0">
        <w:drawing>
          <wp:inline xmlns:wp14="http://schemas.microsoft.com/office/word/2010/wordprocessingDrawing" wp14:editId="0BAAD3E8" wp14:anchorId="39CE3024">
            <wp:extent cx="5724524" cy="2828925"/>
            <wp:effectExtent l="0" t="0" r="0" b="0"/>
            <wp:docPr id="961542283" name="" title=""/>
            <wp:cNvGraphicFramePr>
              <a:graphicFrameLocks noChangeAspect="1"/>
            </wp:cNvGraphicFramePr>
            <a:graphic>
              <a:graphicData uri="http://schemas.openxmlformats.org/drawingml/2006/picture">
                <pic:pic>
                  <pic:nvPicPr>
                    <pic:cNvPr id="0" name=""/>
                    <pic:cNvPicPr/>
                  </pic:nvPicPr>
                  <pic:blipFill>
                    <a:blip r:embed="R8d541c25b924497d">
                      <a:extLst>
                        <a:ext xmlns:a="http://schemas.openxmlformats.org/drawingml/2006/main" uri="{28A0092B-C50C-407E-A947-70E740481C1C}">
                          <a14:useLocalDpi val="0"/>
                        </a:ext>
                      </a:extLst>
                    </a:blip>
                    <a:stretch>
                      <a:fillRect/>
                    </a:stretch>
                  </pic:blipFill>
                  <pic:spPr>
                    <a:xfrm>
                      <a:off x="0" y="0"/>
                      <a:ext cx="5724524" cy="2828925"/>
                    </a:xfrm>
                    <a:prstGeom prst="rect">
                      <a:avLst/>
                    </a:prstGeom>
                  </pic:spPr>
                </pic:pic>
              </a:graphicData>
            </a:graphic>
          </wp:inline>
        </w:drawing>
      </w:r>
    </w:p>
    <w:p xmlns:wp14="http://schemas.microsoft.com/office/word/2010/wordml" w14:paraId="0BA19A7B" wp14:textId="62868879">
      <w:r>
        <w:br/>
      </w:r>
    </w:p>
    <w:p xmlns:wp14="http://schemas.microsoft.com/office/word/2010/wordml" w14:paraId="52019F3A" wp14:textId="2958D4BB"/>
    <w:p xmlns:wp14="http://schemas.microsoft.com/office/word/2010/wordml" w14:paraId="05A17067" wp14:textId="12D8306B">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Q3. Write short note on :</w:t>
      </w:r>
      <w:r>
        <w:tab/>
      </w:r>
      <w:r>
        <w:tab/>
      </w:r>
      <w:r>
        <w:tab/>
      </w:r>
      <w:r>
        <w:tab/>
      </w:r>
      <w:r>
        <w:tab/>
      </w:r>
      <w:r>
        <w:tab/>
      </w:r>
      <w:r>
        <w:tab/>
      </w:r>
      <w:r>
        <w:tab/>
      </w: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[10]</w:t>
      </w:r>
    </w:p>
    <w:p xmlns:wp14="http://schemas.microsoft.com/office/word/2010/wordml" w:rsidP="7D0BE15A" w14:paraId="43C3FB6C" wp14:textId="127095D4">
      <w:pPr>
        <w:pStyle w:val="ListParagraph"/>
        <w:numPr>
          <w:ilvl w:val="0"/>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Private Cloud</w:t>
      </w:r>
    </w:p>
    <w:p xmlns:wp14="http://schemas.microsoft.com/office/word/2010/wordml" w:rsidP="7D0BE15A" w14:paraId="3D6FD832" wp14:textId="4652A840">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According to the National Institute of Standards and Technology (NIST), private cloud can be defined as the cloud infrastructure that is provisioned for exclusive use by a single organization comprising multiple consumers (e.g., business units). It may be owned, managed, and operated by the organization, a third party, or some combination of them, and it may exist on or off premises . The private cloud in simple terms is the cloud environment created for a single organization. It is usually private to the organization but can be managed by the organization or any other third party.. The private cloud is small in size as compared to other cloud models. Here, the cloud is deployed and maintained by the organizations itself</w:t>
      </w:r>
    </w:p>
    <w:p xmlns:wp14="http://schemas.microsoft.com/office/word/2010/wordml" w14:paraId="17E0708C" wp14:textId="1871D2FA">
      <w:r>
        <w:br/>
      </w:r>
    </w:p>
    <w:p xmlns:wp14="http://schemas.microsoft.com/office/word/2010/wordml" w:rsidP="7D0BE15A" w14:paraId="390A4B2B" wp14:textId="5683D5F4">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Characteristics Certain characteristics of the private cloud are as follows: </w:t>
      </w:r>
    </w:p>
    <w:p xmlns:wp14="http://schemas.microsoft.com/office/word/2010/wordml" w14:paraId="266EA15C" wp14:textId="126AB71D">
      <w:r>
        <w:br/>
      </w:r>
    </w:p>
    <w:p xmlns:wp14="http://schemas.microsoft.com/office/word/2010/wordml" w:rsidP="7D0BE15A" w14:paraId="35CDBFCE" wp14:textId="0C8E7BA5">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 Secure: The private cloud is secure. This is because usually the private cloud is deployed and managed by the organization itself, and hence there is least chance of data being leaked out of the cloud. In the case of outsourced cloud, the service provider may view the cloud (though governed by SLAs), but there is no other risk from anybody else as all the users belong to the same organization. </w:t>
      </w:r>
    </w:p>
    <w:p xmlns:wp14="http://schemas.microsoft.com/office/word/2010/wordml" w14:paraId="31A37E7F" wp14:textId="53DBF47A">
      <w:r>
        <w:br/>
      </w:r>
    </w:p>
    <w:p xmlns:wp14="http://schemas.microsoft.com/office/word/2010/wordml" w:rsidP="7D0BE15A" w14:paraId="78135A4D" wp14:textId="44F0C17B">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2. Central control: The organization mostly has full control over the cloud as usually the private cloud is managed by the organization itself. Thus, when managed by the organization itself, there is no need for the organization to rely on anybody. </w:t>
      </w:r>
    </w:p>
    <w:p xmlns:wp14="http://schemas.microsoft.com/office/word/2010/wordml" w14:paraId="64410278" wp14:textId="7B9CB4FD">
      <w:r>
        <w:br/>
      </w:r>
    </w:p>
    <w:p xmlns:wp14="http://schemas.microsoft.com/office/word/2010/wordml" w:rsidP="7D0BE15A" w14:paraId="7BABF6E0" wp14:textId="240C8A59">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 Weak SLAs: Formal SLAs may or may not exist in a private cloud. But if they exist they are weak as it is between the organization and the users of the same organization. Thus, high availability and good service may or may not be available. This depends on the organization that is controlling the cloud.</w:t>
      </w:r>
    </w:p>
    <w:p xmlns:wp14="http://schemas.microsoft.com/office/word/2010/wordml" w:rsidP="7D0BE15A" w14:paraId="79AB66EB" wp14:textId="6D0CF757">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Suitability</w:t>
      </w:r>
    </w:p>
    <w:p xmlns:wp14="http://schemas.microsoft.com/office/word/2010/wordml" w14:paraId="2054F917" wp14:textId="0BBDEC7F">
      <w:r>
        <w:br/>
      </w:r>
    </w:p>
    <w:p xmlns:wp14="http://schemas.microsoft.com/office/word/2010/wordml" w:rsidP="7D0BE15A" w14:paraId="40CB41AA" wp14:textId="010271AC">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organizations or enterprises that require a separate cloud for their personal or official use.</w:t>
      </w:r>
    </w:p>
    <w:p xmlns:wp14="http://schemas.microsoft.com/office/word/2010/wordml" w:rsidP="7D0BE15A" w14:paraId="1F9CC54D" wp14:textId="413CB165">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The organizations or enterprises that have a sufficient amount of funds as managing and maintaining a cloud is a costly affair. </w:t>
      </w:r>
    </w:p>
    <w:p xmlns:wp14="http://schemas.microsoft.com/office/word/2010/wordml" w:rsidP="7D0BE15A" w14:paraId="4EEE44B0" wp14:textId="47792156">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organizations or enterprises that consider data security to be important. </w:t>
      </w:r>
    </w:p>
    <w:p xmlns:wp14="http://schemas.microsoft.com/office/word/2010/wordml" w:rsidP="7D0BE15A" w14:paraId="0F32D569" wp14:textId="3C330387">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organizations that want autonomy and complete control over the cloud. </w:t>
      </w:r>
    </w:p>
    <w:p xmlns:wp14="http://schemas.microsoft.com/office/word/2010/wordml" w:rsidP="7D0BE15A" w14:paraId="16B56B7C" wp14:textId="2CC49F6B">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organizations that have a less number of users. </w:t>
      </w:r>
    </w:p>
    <w:p xmlns:wp14="http://schemas.microsoft.com/office/word/2010/wordml" w:rsidP="7D0BE15A" w14:paraId="2B4F776B" wp14:textId="621E1097">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organizations that have prebuilt infrastructure for deploying the cloud and are ready for timely maintenance of the cloud for efficient functioning. </w:t>
      </w:r>
    </w:p>
    <w:p xmlns:wp14="http://schemas.microsoft.com/office/word/2010/wordml" w:rsidP="7D0BE15A" w14:paraId="7580BB33" wp14:textId="2F86310C">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Special care needs to be taken and resources should be available for troubleshooting</w:t>
      </w:r>
    </w:p>
    <w:p xmlns:wp14="http://schemas.microsoft.com/office/word/2010/wordml" w14:paraId="4B76DD89" wp14:textId="1335359D">
      <w:r>
        <w:br/>
      </w:r>
    </w:p>
    <w:p xmlns:wp14="http://schemas.microsoft.com/office/word/2010/wordml" w:rsidP="7D0BE15A" w14:paraId="06884966" wp14:textId="0A5F53CD">
      <w:pPr>
        <w:jc w:val="both"/>
      </w:pPr>
      <w:r w:rsidR="1FCBD1C0">
        <w:drawing>
          <wp:inline xmlns:wp14="http://schemas.microsoft.com/office/word/2010/wordprocessingDrawing" wp14:editId="55B37B1B" wp14:anchorId="55E42DB5">
            <wp:extent cx="5734052" cy="3857625"/>
            <wp:effectExtent l="0" t="0" r="0" b="0"/>
            <wp:docPr id="961542283" name="" title=""/>
            <wp:cNvGraphicFramePr>
              <a:graphicFrameLocks noChangeAspect="1"/>
            </wp:cNvGraphicFramePr>
            <a:graphic>
              <a:graphicData uri="http://schemas.openxmlformats.org/drawingml/2006/picture">
                <pic:pic>
                  <pic:nvPicPr>
                    <pic:cNvPr id="0" name=""/>
                    <pic:cNvPicPr/>
                  </pic:nvPicPr>
                  <pic:blipFill>
                    <a:blip r:embed="Rb01cc6ab9ab94224">
                      <a:extLst>
                        <a:ext xmlns:a="http://schemas.openxmlformats.org/drawingml/2006/main" uri="{28A0092B-C50C-407E-A947-70E740481C1C}">
                          <a14:useLocalDpi val="0"/>
                        </a:ext>
                      </a:extLst>
                    </a:blip>
                    <a:stretch>
                      <a:fillRect/>
                    </a:stretch>
                  </pic:blipFill>
                  <pic:spPr>
                    <a:xfrm>
                      <a:off x="0" y="0"/>
                      <a:ext cx="5734052" cy="3857625"/>
                    </a:xfrm>
                    <a:prstGeom prst="rect">
                      <a:avLst/>
                    </a:prstGeom>
                  </pic:spPr>
                </pic:pic>
              </a:graphicData>
            </a:graphic>
          </wp:inline>
        </w:drawing>
      </w:r>
    </w:p>
    <w:p xmlns:wp14="http://schemas.microsoft.com/office/word/2010/wordml" w14:paraId="719F3C5C" wp14:textId="4AD5DD73">
      <w:r>
        <w:br/>
      </w:r>
      <w:r>
        <w:br/>
      </w:r>
    </w:p>
    <w:p xmlns:wp14="http://schemas.microsoft.com/office/word/2010/wordml" w:rsidP="7D0BE15A" w14:paraId="2DE5139C" wp14:textId="5D6199D3">
      <w:pPr>
        <w:jc w:val="both"/>
      </w:pPr>
      <w:r w:rsidRPr="7D0BE15A" w:rsidR="1FCBD1C0">
        <w:rPr>
          <w:rFonts w:ascii="Times New Roman" w:hAnsi="Times New Roman" w:eastAsia="Times New Roman" w:cs="Times New Roman"/>
          <w:b w:val="0"/>
          <w:bCs w:val="0"/>
          <w:i w:val="0"/>
          <w:iCs w:val="0"/>
          <w:strike w:val="0"/>
          <w:dstrike w:val="0"/>
          <w:noProof w:val="0"/>
          <w:color w:val="2A3990"/>
          <w:sz w:val="24"/>
          <w:szCs w:val="24"/>
          <w:u w:val="none"/>
          <w:lang w:val="en-US"/>
        </w:rPr>
        <w:t>Advantages of Private Cloud</w:t>
      </w:r>
    </w:p>
    <w:p xmlns:wp14="http://schemas.microsoft.com/office/word/2010/wordml" w:rsidP="7D0BE15A" w14:paraId="40BD30A3" wp14:textId="1EA1615E">
      <w:pPr>
        <w:jc w:val="both"/>
      </w:pPr>
      <w:r w:rsidRPr="7D0BE15A" w:rsidR="1FCBD1C0">
        <w:rPr>
          <w:rFonts w:ascii="Times New Roman" w:hAnsi="Times New Roman" w:eastAsia="Times New Roman" w:cs="Times New Roman"/>
          <w:b w:val="0"/>
          <w:bCs w:val="0"/>
          <w:i w:val="0"/>
          <w:iCs w:val="0"/>
          <w:strike w:val="0"/>
          <w:dstrike w:val="0"/>
          <w:noProof w:val="0"/>
          <w:color w:val="323C3E"/>
          <w:sz w:val="24"/>
          <w:szCs w:val="24"/>
          <w:u w:val="none"/>
          <w:lang w:val="en-US"/>
        </w:rPr>
        <w:t>Medium and large businesses typically chose a private cloud due to its protection, compliance, and scalability options. Other benefits include</w:t>
      </w:r>
    </w:p>
    <w:p xmlns:wp14="http://schemas.microsoft.com/office/word/2010/wordml" w:rsidP="7D0BE15A" w14:paraId="6719F785" wp14:textId="71A32F12">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323C3E"/>
          <w:sz w:val="24"/>
          <w:szCs w:val="24"/>
        </w:rPr>
      </w:pPr>
      <w:r w:rsidRPr="7D0BE15A" w:rsidR="1FCBD1C0">
        <w:rPr>
          <w:rFonts w:ascii="Times New Roman" w:hAnsi="Times New Roman" w:eastAsia="Times New Roman" w:cs="Times New Roman"/>
          <w:b w:val="0"/>
          <w:bCs w:val="0"/>
          <w:i w:val="0"/>
          <w:iCs w:val="0"/>
          <w:strike w:val="0"/>
          <w:dstrike w:val="0"/>
          <w:noProof w:val="0"/>
          <w:color w:val="323C3E"/>
          <w:sz w:val="24"/>
          <w:szCs w:val="24"/>
          <w:u w:val="none"/>
          <w:lang w:val="en-US"/>
        </w:rPr>
        <w:t xml:space="preserve">Fine-grained control over your infrastructure. </w:t>
      </w:r>
    </w:p>
    <w:p xmlns:wp14="http://schemas.microsoft.com/office/word/2010/wordml" w:rsidP="7D0BE15A" w14:paraId="6AEA5B52" wp14:textId="57B2A1E6">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323C3E"/>
          <w:sz w:val="24"/>
          <w:szCs w:val="24"/>
        </w:rPr>
      </w:pPr>
      <w:r w:rsidRPr="7D0BE15A" w:rsidR="1FCBD1C0">
        <w:rPr>
          <w:rFonts w:ascii="Times New Roman" w:hAnsi="Times New Roman" w:eastAsia="Times New Roman" w:cs="Times New Roman"/>
          <w:b w:val="0"/>
          <w:bCs w:val="0"/>
          <w:i w:val="0"/>
          <w:iCs w:val="0"/>
          <w:strike w:val="0"/>
          <w:dstrike w:val="0"/>
          <w:noProof w:val="0"/>
          <w:color w:val="323C3E"/>
          <w:sz w:val="24"/>
          <w:szCs w:val="24"/>
          <w:u w:val="none"/>
          <w:lang w:val="en-US"/>
        </w:rPr>
        <w:t xml:space="preserve">Adapt better to the usage of resources as per demand. </w:t>
      </w:r>
    </w:p>
    <w:p xmlns:wp14="http://schemas.microsoft.com/office/word/2010/wordml" w:rsidP="7D0BE15A" w14:paraId="09BC3A57" wp14:textId="3D4F1982">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323C3E"/>
          <w:sz w:val="24"/>
          <w:szCs w:val="24"/>
        </w:rPr>
      </w:pPr>
      <w:r w:rsidRPr="7D0BE15A" w:rsidR="1FCBD1C0">
        <w:rPr>
          <w:rFonts w:ascii="Times New Roman" w:hAnsi="Times New Roman" w:eastAsia="Times New Roman" w:cs="Times New Roman"/>
          <w:b w:val="0"/>
          <w:bCs w:val="0"/>
          <w:i w:val="0"/>
          <w:iCs w:val="0"/>
          <w:strike w:val="0"/>
          <w:dstrike w:val="0"/>
          <w:noProof w:val="0"/>
          <w:color w:val="323C3E"/>
          <w:sz w:val="24"/>
          <w:szCs w:val="24"/>
          <w:u w:val="none"/>
          <w:lang w:val="en-US"/>
        </w:rPr>
        <w:t>If your business has to comply with bespoke industry standard compliance, the private cloud allows you to easily ensure your systems are totally compliant.</w:t>
      </w:r>
    </w:p>
    <w:p xmlns:wp14="http://schemas.microsoft.com/office/word/2010/wordml" w:rsidP="7D0BE15A" w14:paraId="653F5C89" wp14:textId="08A2504A">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323C3E"/>
          <w:sz w:val="24"/>
          <w:szCs w:val="24"/>
        </w:rPr>
      </w:pPr>
      <w:r w:rsidRPr="7D0BE15A" w:rsidR="1FCBD1C0">
        <w:rPr>
          <w:rFonts w:ascii="Times New Roman" w:hAnsi="Times New Roman" w:eastAsia="Times New Roman" w:cs="Times New Roman"/>
          <w:b w:val="0"/>
          <w:bCs w:val="0"/>
          <w:i w:val="0"/>
          <w:iCs w:val="0"/>
          <w:strike w:val="0"/>
          <w:dstrike w:val="0"/>
          <w:noProof w:val="0"/>
          <w:color w:val="323C3E"/>
          <w:sz w:val="24"/>
          <w:szCs w:val="24"/>
          <w:u w:val="none"/>
          <w:lang w:val="en-US"/>
        </w:rPr>
        <w:t>While you can scale to demand in a public cloud, the granularity of scale that the private cloud offers is of a significant benefit for some businesses.</w:t>
      </w:r>
    </w:p>
    <w:p xmlns:wp14="http://schemas.microsoft.com/office/word/2010/wordml" w:rsidP="7D0BE15A" w14:paraId="7A5C982C" wp14:textId="2EE75481">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323C3E"/>
          <w:sz w:val="24"/>
          <w:szCs w:val="24"/>
        </w:rPr>
      </w:pPr>
      <w:r w:rsidRPr="7D0BE15A" w:rsidR="1FCBD1C0">
        <w:rPr>
          <w:rFonts w:ascii="Times New Roman" w:hAnsi="Times New Roman" w:eastAsia="Times New Roman" w:cs="Times New Roman"/>
          <w:b w:val="0"/>
          <w:bCs w:val="0"/>
          <w:i w:val="0"/>
          <w:iCs w:val="0"/>
          <w:strike w:val="0"/>
          <w:dstrike w:val="0"/>
          <w:noProof w:val="0"/>
          <w:color w:val="323C3E"/>
          <w:sz w:val="24"/>
          <w:szCs w:val="24"/>
          <w:u w:val="none"/>
          <w:lang w:val="en-US"/>
        </w:rPr>
        <w:t xml:space="preserve">Large to very large businesses might want to maintain a private cloud then use a public infrastructure especially with a competitor on it or the infrastructure itself owned by a competitor.    </w:t>
      </w:r>
    </w:p>
    <w:p xmlns:wp14="http://schemas.microsoft.com/office/word/2010/wordml" w:rsidP="7D0BE15A" w14:paraId="627DF0B2" wp14:textId="26318C7F">
      <w:pPr>
        <w:jc w:val="both"/>
      </w:pPr>
      <w:r w:rsidRPr="7D0BE15A" w:rsidR="1FCBD1C0">
        <w:rPr>
          <w:rFonts w:ascii="Times New Roman" w:hAnsi="Times New Roman" w:eastAsia="Times New Roman" w:cs="Times New Roman"/>
          <w:b w:val="0"/>
          <w:bCs w:val="0"/>
          <w:i w:val="0"/>
          <w:iCs w:val="0"/>
          <w:strike w:val="0"/>
          <w:dstrike w:val="0"/>
          <w:noProof w:val="0"/>
          <w:color w:val="2A3990"/>
          <w:sz w:val="24"/>
          <w:szCs w:val="24"/>
          <w:u w:val="none"/>
          <w:lang w:val="en-US"/>
        </w:rPr>
        <w:t xml:space="preserve">Disadvantages of Private Cloud </w:t>
      </w:r>
    </w:p>
    <w:p xmlns:wp14="http://schemas.microsoft.com/office/word/2010/wordml" w:rsidP="7D0BE15A" w14:paraId="21A9B542" wp14:textId="11668B43">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323C3E"/>
          <w:sz w:val="24"/>
          <w:szCs w:val="24"/>
        </w:rPr>
      </w:pPr>
      <w:r w:rsidRPr="7D0BE15A" w:rsidR="1FCBD1C0">
        <w:rPr>
          <w:rFonts w:ascii="Times New Roman" w:hAnsi="Times New Roman" w:eastAsia="Times New Roman" w:cs="Times New Roman"/>
          <w:b w:val="0"/>
          <w:bCs w:val="0"/>
          <w:i w:val="0"/>
          <w:iCs w:val="0"/>
          <w:strike w:val="0"/>
          <w:dstrike w:val="0"/>
          <w:noProof w:val="0"/>
          <w:color w:val="323C3E"/>
          <w:sz w:val="24"/>
          <w:szCs w:val="24"/>
          <w:u w:val="none"/>
          <w:lang w:val="en-US"/>
        </w:rPr>
        <w:t xml:space="preserve">the associated cost. In general private clouds are more expensive than public </w:t>
      </w:r>
    </w:p>
    <w:p xmlns:wp14="http://schemas.microsoft.com/office/word/2010/wordml" w:rsidP="7D0BE15A" w14:paraId="58FC58DA" wp14:textId="6F6DFF80">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323C3E"/>
          <w:sz w:val="24"/>
          <w:szCs w:val="24"/>
        </w:rPr>
      </w:pPr>
      <w:r w:rsidRPr="7D0BE15A" w:rsidR="1FCBD1C0">
        <w:rPr>
          <w:rFonts w:ascii="Times New Roman" w:hAnsi="Times New Roman" w:eastAsia="Times New Roman" w:cs="Times New Roman"/>
          <w:b w:val="0"/>
          <w:bCs w:val="0"/>
          <w:i w:val="0"/>
          <w:iCs w:val="0"/>
          <w:strike w:val="0"/>
          <w:dstrike w:val="0"/>
          <w:noProof w:val="0"/>
          <w:color w:val="323C3E"/>
          <w:sz w:val="24"/>
          <w:szCs w:val="24"/>
          <w:u w:val="none"/>
          <w:lang w:val="en-US"/>
        </w:rPr>
        <w:t>Operational efficiency in a private cloud is difficult to achieve. Underutilization is a major grouse in private clouds.</w:t>
      </w:r>
    </w:p>
    <w:p xmlns:wp14="http://schemas.microsoft.com/office/word/2010/wordml" w:rsidP="7D0BE15A" w14:paraId="33B9CAC2" wp14:textId="2B9B276C">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323C3E"/>
          <w:sz w:val="24"/>
          <w:szCs w:val="24"/>
        </w:rPr>
      </w:pPr>
      <w:r w:rsidRPr="7D0BE15A" w:rsidR="1FCBD1C0">
        <w:rPr>
          <w:rFonts w:ascii="Times New Roman" w:hAnsi="Times New Roman" w:eastAsia="Times New Roman" w:cs="Times New Roman"/>
          <w:b w:val="0"/>
          <w:bCs w:val="0"/>
          <w:i w:val="0"/>
          <w:iCs w:val="0"/>
          <w:strike w:val="0"/>
          <w:dstrike w:val="0"/>
          <w:noProof w:val="0"/>
          <w:color w:val="323C3E"/>
          <w:sz w:val="24"/>
          <w:szCs w:val="24"/>
          <w:u w:val="none"/>
          <w:lang w:val="en-US"/>
        </w:rPr>
        <w:t>Scaling up on hardware and real estate space would be a challenge in private clouds.</w:t>
      </w:r>
    </w:p>
    <w:p xmlns:wp14="http://schemas.microsoft.com/office/word/2010/wordml" w:rsidP="7D0BE15A" w14:paraId="45BB9A94" wp14:textId="276FDB7A">
      <w:pPr>
        <w:jc w:val="both"/>
      </w:pPr>
      <w:r w:rsidRPr="7D0BE15A" w:rsidR="1FCBD1C0">
        <w:rPr>
          <w:rFonts w:ascii="Times New Roman" w:hAnsi="Times New Roman" w:eastAsia="Times New Roman" w:cs="Times New Roman"/>
          <w:b w:val="0"/>
          <w:bCs w:val="0"/>
          <w:i w:val="0"/>
          <w:iCs w:val="0"/>
          <w:strike w:val="0"/>
          <w:dstrike w:val="0"/>
          <w:noProof w:val="0"/>
          <w:color w:val="2A3990"/>
          <w:sz w:val="24"/>
          <w:szCs w:val="24"/>
          <w:u w:val="none"/>
          <w:lang w:val="en-US"/>
        </w:rPr>
        <w:t>Private Cloud Companies in market</w:t>
      </w:r>
    </w:p>
    <w:p xmlns:wp14="http://schemas.microsoft.com/office/word/2010/wordml" w:rsidP="7D0BE15A" w14:paraId="3911C980" wp14:textId="637BF79C">
      <w:pPr>
        <w:jc w:val="both"/>
      </w:pPr>
      <w:r w:rsidRPr="7D0BE15A" w:rsidR="1FCBD1C0">
        <w:rPr>
          <w:rFonts w:ascii="Times New Roman" w:hAnsi="Times New Roman" w:eastAsia="Times New Roman" w:cs="Times New Roman"/>
          <w:b w:val="0"/>
          <w:bCs w:val="0"/>
          <w:i w:val="0"/>
          <w:iCs w:val="0"/>
          <w:strike w:val="0"/>
          <w:dstrike w:val="0"/>
          <w:noProof w:val="0"/>
          <w:color w:val="666666"/>
          <w:sz w:val="24"/>
          <w:szCs w:val="24"/>
          <w:u w:val="none"/>
          <w:lang w:val="en-US"/>
        </w:rPr>
        <w:t>Hewlett Packard Enterprise (HPE)</w:t>
      </w:r>
    </w:p>
    <w:p xmlns:wp14="http://schemas.microsoft.com/office/word/2010/wordml" w:rsidP="7D0BE15A" w14:paraId="625FFDC1" wp14:textId="4B551DCB">
      <w:pPr>
        <w:jc w:val="both"/>
      </w:pPr>
      <w:r w:rsidRPr="7D0BE15A" w:rsidR="1FCBD1C0">
        <w:rPr>
          <w:rFonts w:ascii="Times New Roman" w:hAnsi="Times New Roman" w:eastAsia="Times New Roman" w:cs="Times New Roman"/>
          <w:b w:val="0"/>
          <w:bCs w:val="0"/>
          <w:i w:val="0"/>
          <w:iCs w:val="0"/>
          <w:strike w:val="0"/>
          <w:dstrike w:val="0"/>
          <w:noProof w:val="0"/>
          <w:color w:val="666666"/>
          <w:sz w:val="24"/>
          <w:szCs w:val="24"/>
          <w:u w:val="none"/>
          <w:lang w:val="en-US"/>
        </w:rPr>
        <w:t>VMware</w:t>
      </w:r>
    </w:p>
    <w:p xmlns:wp14="http://schemas.microsoft.com/office/word/2010/wordml" w:rsidP="7D0BE15A" w14:paraId="6E8DF32A" wp14:textId="478FE15A">
      <w:pPr>
        <w:jc w:val="both"/>
      </w:pPr>
      <w:r w:rsidRPr="7D0BE15A" w:rsidR="1FCBD1C0">
        <w:rPr>
          <w:rFonts w:ascii="Times New Roman" w:hAnsi="Times New Roman" w:eastAsia="Times New Roman" w:cs="Times New Roman"/>
          <w:b w:val="0"/>
          <w:bCs w:val="0"/>
          <w:i w:val="0"/>
          <w:iCs w:val="0"/>
          <w:strike w:val="0"/>
          <w:dstrike w:val="0"/>
          <w:noProof w:val="0"/>
          <w:color w:val="666666"/>
          <w:sz w:val="24"/>
          <w:szCs w:val="24"/>
          <w:u w:val="none"/>
          <w:lang w:val="en-US"/>
        </w:rPr>
        <w:t>Dell EMC</w:t>
      </w:r>
    </w:p>
    <w:p xmlns:wp14="http://schemas.microsoft.com/office/word/2010/wordml" w:rsidP="7D0BE15A" w14:paraId="04549E79" wp14:textId="45A36A4A">
      <w:pPr>
        <w:jc w:val="both"/>
      </w:pPr>
      <w:r w:rsidRPr="7D0BE15A" w:rsidR="1FCBD1C0">
        <w:rPr>
          <w:rFonts w:ascii="Times New Roman" w:hAnsi="Times New Roman" w:eastAsia="Times New Roman" w:cs="Times New Roman"/>
          <w:b w:val="0"/>
          <w:bCs w:val="0"/>
          <w:i w:val="0"/>
          <w:iCs w:val="0"/>
          <w:strike w:val="0"/>
          <w:dstrike w:val="0"/>
          <w:noProof w:val="0"/>
          <w:color w:val="666666"/>
          <w:sz w:val="24"/>
          <w:szCs w:val="24"/>
          <w:u w:val="none"/>
          <w:lang w:val="en-US"/>
        </w:rPr>
        <w:t>Oracle</w:t>
      </w:r>
    </w:p>
    <w:p xmlns:wp14="http://schemas.microsoft.com/office/word/2010/wordml" w:rsidP="7D0BE15A" w14:paraId="3E714B64" wp14:textId="269BB987">
      <w:pPr>
        <w:jc w:val="both"/>
      </w:pPr>
      <w:r w:rsidRPr="7D0BE15A" w:rsidR="1FCBD1C0">
        <w:rPr>
          <w:rFonts w:ascii="Times New Roman" w:hAnsi="Times New Roman" w:eastAsia="Times New Roman" w:cs="Times New Roman"/>
          <w:b w:val="0"/>
          <w:bCs w:val="0"/>
          <w:i w:val="0"/>
          <w:iCs w:val="0"/>
          <w:strike w:val="0"/>
          <w:dstrike w:val="0"/>
          <w:noProof w:val="0"/>
          <w:color w:val="666666"/>
          <w:sz w:val="24"/>
          <w:szCs w:val="24"/>
          <w:u w:val="none"/>
          <w:lang w:val="en-US"/>
        </w:rPr>
        <w:t>IBM</w:t>
      </w:r>
    </w:p>
    <w:p xmlns:wp14="http://schemas.microsoft.com/office/word/2010/wordml" w:rsidP="7D0BE15A" w14:paraId="3AED43A1" wp14:textId="29603A85">
      <w:pPr>
        <w:jc w:val="both"/>
      </w:pPr>
      <w:r w:rsidRPr="7D0BE15A" w:rsidR="1FCBD1C0">
        <w:rPr>
          <w:rFonts w:ascii="Times New Roman" w:hAnsi="Times New Roman" w:eastAsia="Times New Roman" w:cs="Times New Roman"/>
          <w:b w:val="0"/>
          <w:bCs w:val="0"/>
          <w:i w:val="0"/>
          <w:iCs w:val="0"/>
          <w:strike w:val="0"/>
          <w:dstrike w:val="0"/>
          <w:noProof w:val="0"/>
          <w:color w:val="666666"/>
          <w:sz w:val="24"/>
          <w:szCs w:val="24"/>
          <w:u w:val="none"/>
          <w:lang w:val="en-US"/>
        </w:rPr>
        <w:t>Red Hat</w:t>
      </w:r>
    </w:p>
    <w:p xmlns:wp14="http://schemas.microsoft.com/office/word/2010/wordml" w14:paraId="7089610A" wp14:textId="0618546B">
      <w:r>
        <w:br/>
      </w:r>
    </w:p>
    <w:p xmlns:wp14="http://schemas.microsoft.com/office/word/2010/wordml" w14:paraId="60EB31F5" wp14:textId="088E7FA0"/>
    <w:p xmlns:wp14="http://schemas.microsoft.com/office/word/2010/wordml" w:rsidP="7D0BE15A" w14:paraId="09FC3383" wp14:textId="0A3C7942">
      <w:pPr>
        <w:pStyle w:val="ListParagraph"/>
        <w:numPr>
          <w:ilvl w:val="0"/>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7D0BE15A" w:rsidR="1FCBD1C0">
        <w:rPr>
          <w:rFonts w:ascii="Arial" w:hAnsi="Arial" w:eastAsia="Arial" w:cs="Arial"/>
          <w:b w:val="0"/>
          <w:bCs w:val="0"/>
          <w:i w:val="0"/>
          <w:iCs w:val="0"/>
          <w:strike w:val="0"/>
          <w:dstrike w:val="0"/>
          <w:noProof w:val="0"/>
          <w:color w:val="000000" w:themeColor="text1" w:themeTint="FF" w:themeShade="FF"/>
          <w:sz w:val="22"/>
          <w:szCs w:val="22"/>
          <w:u w:val="none"/>
          <w:lang w:val="en-US"/>
        </w:rPr>
        <w:t>IAAS</w:t>
      </w:r>
    </w:p>
    <w:p xmlns:wp14="http://schemas.microsoft.com/office/word/2010/wordml" w14:paraId="75E78641" wp14:textId="048531D3">
      <w:r>
        <w:br/>
      </w:r>
    </w:p>
    <w:p xmlns:wp14="http://schemas.microsoft.com/office/word/2010/wordml" w:rsidP="7D0BE15A" w14:paraId="7C2D899B" wp14:textId="6AC284E8">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IaaS changes the way that the compute, storage, and networking resources are consumed. In traditional data centers, the computing power is consumed by having physical access to the infrastructure. IaaS changes the computing from a physical infrastructure to a virtual infrastructure. IaaS provides virtual computing, storage, and network resources by abstracting the physical resources. Technology virtualization is used to provide the virtual resources. All the virtual resources are given to the virtual machines (VMs) that are configured by the service provider. The end users or IT architects will use the infrastructure resources in the form of VMs as shown in Figure</w:t>
      </w:r>
    </w:p>
    <w:p xmlns:wp14="http://schemas.microsoft.com/office/word/2010/wordml" w:rsidP="7D0BE15A" w14:paraId="69BC4EA4" wp14:textId="0E0BC44F">
      <w:pPr>
        <w:jc w:val="both"/>
      </w:pPr>
      <w:r w:rsidR="1FCBD1C0">
        <w:drawing>
          <wp:inline xmlns:wp14="http://schemas.microsoft.com/office/word/2010/wordprocessingDrawing" wp14:editId="64289FDF" wp14:anchorId="6AE3D750">
            <wp:extent cx="4438650" cy="4352925"/>
            <wp:effectExtent l="0" t="0" r="0" b="0"/>
            <wp:docPr id="961542283" name="" title=""/>
            <wp:cNvGraphicFramePr>
              <a:graphicFrameLocks noChangeAspect="1"/>
            </wp:cNvGraphicFramePr>
            <a:graphic>
              <a:graphicData uri="http://schemas.openxmlformats.org/drawingml/2006/picture">
                <pic:pic>
                  <pic:nvPicPr>
                    <pic:cNvPr id="0" name=""/>
                    <pic:cNvPicPr/>
                  </pic:nvPicPr>
                  <pic:blipFill>
                    <a:blip r:embed="Reb4ab1b5fbe042c4">
                      <a:extLst>
                        <a:ext xmlns:a="http://schemas.openxmlformats.org/drawingml/2006/main" uri="{28A0092B-C50C-407E-A947-70E740481C1C}">
                          <a14:useLocalDpi val="0"/>
                        </a:ext>
                      </a:extLst>
                    </a:blip>
                    <a:stretch>
                      <a:fillRect/>
                    </a:stretch>
                  </pic:blipFill>
                  <pic:spPr>
                    <a:xfrm>
                      <a:off x="0" y="0"/>
                      <a:ext cx="4438650" cy="4352925"/>
                    </a:xfrm>
                    <a:prstGeom prst="rect">
                      <a:avLst/>
                    </a:prstGeom>
                  </pic:spPr>
                </pic:pic>
              </a:graphicData>
            </a:graphic>
          </wp:inline>
        </w:drawing>
      </w:r>
    </w:p>
    <w:p xmlns:wp14="http://schemas.microsoft.com/office/word/2010/wordml" w:rsidP="7D0BE15A" w14:paraId="7CC57B30" wp14:textId="29343123">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Generally, the IaaS services are provided from the service provider cloud data center. </w:t>
      </w:r>
    </w:p>
    <w:p xmlns:wp14="http://schemas.microsoft.com/office/word/2010/wordml" w:rsidP="7D0BE15A" w14:paraId="37BE93CD" wp14:textId="5E74DF03">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end users can access the services from their devices through web command line interface (CLI) or application programming interfaces (APIs) provided by the service providers. </w:t>
      </w:r>
    </w:p>
    <w:p xmlns:wp14="http://schemas.microsoft.com/office/word/2010/wordml" w:rsidP="7D0BE15A" w14:paraId="77FC0BDA" wp14:textId="144B7F97">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Some of the popular IaaS providers include </w:t>
      </w:r>
    </w:p>
    <w:p xmlns:wp14="http://schemas.microsoft.com/office/word/2010/wordml" w:rsidP="7D0BE15A" w14:paraId="6CD0F510" wp14:textId="6229093A">
      <w:pPr>
        <w:ind w:firstLine="720"/>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Amazon Web  Services (AWS)</w:t>
      </w:r>
    </w:p>
    <w:p xmlns:wp14="http://schemas.microsoft.com/office/word/2010/wordml" w:rsidP="7D0BE15A" w14:paraId="380ED1FA" wp14:textId="7FF50064">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tab/>
      </w: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Google Compute Engine </w:t>
      </w:r>
    </w:p>
    <w:p xmlns:wp14="http://schemas.microsoft.com/office/word/2010/wordml" w:rsidP="7D0BE15A" w14:paraId="34C5783A" wp14:textId="537CB360">
      <w:pPr>
        <w:ind w:firstLine="720"/>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OpenStack</w:t>
      </w:r>
    </w:p>
    <w:p xmlns:wp14="http://schemas.microsoft.com/office/word/2010/wordml" w:rsidP="7D0BE15A" w14:paraId="433E869E" wp14:textId="54FFD1EE">
      <w:pPr>
        <w:ind w:firstLine="720"/>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Eucalyptus.</w:t>
      </w:r>
    </w:p>
    <w:p xmlns:wp14="http://schemas.microsoft.com/office/word/2010/wordml" w14:paraId="2816F1A4" wp14:textId="6198DA0D">
      <w:r>
        <w:br/>
      </w:r>
    </w:p>
    <w:p xmlns:wp14="http://schemas.microsoft.com/office/word/2010/wordml" w:rsidP="7D0BE15A" w14:paraId="2E56F9FE" wp14:textId="1DF52B53">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Services provided by IaaS providers</w:t>
      </w:r>
    </w:p>
    <w:p xmlns:wp14="http://schemas.microsoft.com/office/word/2010/wordml" w:rsidP="7D0BE15A" w14:paraId="16A322C0" wp14:textId="726ECD11">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7D0BE15A" w:rsidR="1FCBD1C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Compute:</w:t>
      </w: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Computing as a Service includes virtual central processing units (CPUs) and virtual main memory for the VMs that are provisioned to the end users.</w:t>
      </w:r>
    </w:p>
    <w:p xmlns:wp14="http://schemas.microsoft.com/office/word/2010/wordml" w:rsidP="7D0BE15A" w14:paraId="20828E27" wp14:textId="62980015">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7D0BE15A" w:rsidR="1FCBD1C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Storage:</w:t>
      </w: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STaaS provides back-end storage for the VM images. Some of the IaaS providers also provide the back end for storing files.</w:t>
      </w:r>
    </w:p>
    <w:p xmlns:wp14="http://schemas.microsoft.com/office/word/2010/wordml" w:rsidP="7D0BE15A" w14:paraId="2DC5E324" wp14:textId="4DA0DE67">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7D0BE15A" w:rsidR="1FCBD1C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Network: </w:t>
      </w: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Network as a Service (NaaS) provides virtual networking components such as virtual router, switch, and bridge for the VMs.</w:t>
      </w:r>
    </w:p>
    <w:p xmlns:wp14="http://schemas.microsoft.com/office/word/2010/wordml" w:rsidP="7D0BE15A" w14:paraId="16ED8BFD" wp14:textId="54568E02">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1"/>
          <w:bCs w:val="1"/>
          <w:i w:val="0"/>
          <w:iCs w:val="0"/>
          <w:color w:val="000000" w:themeColor="text1" w:themeTint="FF" w:themeShade="FF"/>
          <w:sz w:val="24"/>
          <w:szCs w:val="24"/>
        </w:rPr>
      </w:pPr>
      <w:r w:rsidRPr="7D0BE15A" w:rsidR="1FCBD1C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Load balancers:</w:t>
      </w: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Load Balancing as a Service may provide load balancing capability at the infrastructure layer.</w:t>
      </w:r>
    </w:p>
    <w:p xmlns:wp14="http://schemas.microsoft.com/office/word/2010/wordml" w:rsidP="7D0BE15A" w14:paraId="252A6D20" wp14:textId="587A3024">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Characteristics of IaaS</w:t>
      </w:r>
    </w:p>
    <w:p xmlns:wp14="http://schemas.microsoft.com/office/word/2010/wordml" w:rsidP="7D0BE15A" w14:paraId="7D10AC77" wp14:textId="2EDEEF16">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Web access to the resources</w:t>
      </w:r>
    </w:p>
    <w:p xmlns:wp14="http://schemas.microsoft.com/office/word/2010/wordml" w:rsidP="7D0BE15A" w14:paraId="781BDBC0" wp14:textId="5080219C">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Centralized management</w:t>
      </w:r>
    </w:p>
    <w:p xmlns:wp14="http://schemas.microsoft.com/office/word/2010/wordml" w:rsidP="7D0BE15A" w14:paraId="3AF22D7C" wp14:textId="49E9C523">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Elasticity and dynamic scaling</w:t>
      </w:r>
    </w:p>
    <w:p xmlns:wp14="http://schemas.microsoft.com/office/word/2010/wordml" w:rsidP="7D0BE15A" w14:paraId="7241ACFF" wp14:textId="7735B7EB">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Shared infrastructure</w:t>
      </w:r>
    </w:p>
    <w:p xmlns:wp14="http://schemas.microsoft.com/office/word/2010/wordml" w:rsidP="7D0BE15A" w14:paraId="25F151B2" wp14:textId="4A06C88E">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Preconfigured VMs</w:t>
      </w:r>
    </w:p>
    <w:p xmlns:wp14="http://schemas.microsoft.com/office/word/2010/wordml" w:rsidP="7D0BE15A" w14:paraId="0BE9F043" wp14:textId="27B3267C">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Metered services</w:t>
      </w:r>
    </w:p>
    <w:p xmlns:wp14="http://schemas.microsoft.com/office/word/2010/wordml" w:rsidP="7D0BE15A" w14:paraId="1D758014" wp14:textId="0C19A823">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Suitability of IaaS</w:t>
      </w:r>
    </w:p>
    <w:p xmlns:wp14="http://schemas.microsoft.com/office/word/2010/wordml" w:rsidP="7D0BE15A" w14:paraId="7F42AF04" wp14:textId="5BC21E04">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Unpredictable spikes in usage</w:t>
      </w:r>
    </w:p>
    <w:p xmlns:wp14="http://schemas.microsoft.com/office/word/2010/wordml" w:rsidP="7D0BE15A" w14:paraId="09C23B0E" wp14:textId="3A420D96">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Limited capital investment</w:t>
      </w:r>
    </w:p>
    <w:p xmlns:wp14="http://schemas.microsoft.com/office/word/2010/wordml" w:rsidP="7D0BE15A" w14:paraId="0C48BC30" wp14:textId="4A0CC80C">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Infrastructure on demand</w:t>
      </w:r>
    </w:p>
    <w:p xmlns:wp14="http://schemas.microsoft.com/office/word/2010/wordml" w:rsidP="7D0BE15A" w14:paraId="70D71403" wp14:textId="13FDD198">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Benefits provided by IaaS</w:t>
      </w:r>
    </w:p>
    <w:p xmlns:wp14="http://schemas.microsoft.com/office/word/2010/wordml" w:rsidP="7D0BE15A" w14:paraId="6E59C245" wp14:textId="4C4FA622">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Pay-as-you-use model</w:t>
      </w:r>
    </w:p>
    <w:p xmlns:wp14="http://schemas.microsoft.com/office/word/2010/wordml" w:rsidP="7D0BE15A" w14:paraId="609D1CD4" wp14:textId="2DF1FD78">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Reduced TCO</w:t>
      </w:r>
    </w:p>
    <w:p xmlns:wp14="http://schemas.microsoft.com/office/word/2010/wordml" w:rsidP="7D0BE15A" w14:paraId="1C454D25" wp14:textId="63AA4350">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Elastic resources</w:t>
      </w:r>
    </w:p>
    <w:p xmlns:wp14="http://schemas.microsoft.com/office/word/2010/wordml" w:rsidP="7D0BE15A" w14:paraId="6D20135D" wp14:textId="10F03F5F">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Better resource utilization</w:t>
      </w:r>
    </w:p>
    <w:p xmlns:wp14="http://schemas.microsoft.com/office/word/2010/wordml" w:rsidP="7D0BE15A" w14:paraId="3BBC3028" wp14:textId="0AC0F13E">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Supports Green IT</w:t>
      </w:r>
    </w:p>
    <w:p xmlns:wp14="http://schemas.microsoft.com/office/word/2010/wordml" w:rsidP="7D0BE15A" w14:paraId="6C7971C9" wp14:textId="0DEAB88B">
      <w:pPr>
        <w:jc w:val="both"/>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Drawbacks of IaaS</w:t>
      </w:r>
    </w:p>
    <w:p xmlns:wp14="http://schemas.microsoft.com/office/word/2010/wordml" w:rsidP="7D0BE15A" w14:paraId="61C03312" wp14:textId="640D342A">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Security issues</w:t>
      </w:r>
    </w:p>
    <w:p xmlns:wp14="http://schemas.microsoft.com/office/word/2010/wordml" w:rsidP="7D0BE15A" w14:paraId="040BD5CD" wp14:textId="7BE7C23F">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Interoperability issues</w:t>
      </w:r>
    </w:p>
    <w:p xmlns:wp14="http://schemas.microsoft.com/office/word/2010/wordml" w:rsidP="7D0BE15A" w14:paraId="3B9952B0" wp14:textId="582312BC">
      <w:pPr>
        <w:pStyle w:val="ListParagraph"/>
        <w:numPr>
          <w:ilvl w:val="0"/>
          <w:numId w:val="3"/>
        </w:numPr>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7D0BE15A" w:rsidR="1FCBD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Performance issues</w:t>
      </w:r>
    </w:p>
    <w:p xmlns:wp14="http://schemas.microsoft.com/office/word/2010/wordml" w:rsidP="7D0BE15A" w14:paraId="2C078E63" wp14:textId="238D6054">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A86786"/>
    <w:rsid w:val="1FCBD1C0"/>
    <w:rsid w:val="5CA86786"/>
    <w:rsid w:val="7D0BE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6786"/>
  <w15:chartTrackingRefBased/>
  <w15:docId w15:val="{84505387-F40E-4D92-8A0F-C23971AA99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466d23a0dbaa4a47" Type="http://schemas.openxmlformats.org/officeDocument/2006/relationships/image" Target="/media/image.png"/><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b01cc6ab9ab94224" Type="http://schemas.openxmlformats.org/officeDocument/2006/relationships/image" Target="/media/image4.png"/><Relationship Id="R5914dd2c1d1444ec" Type="http://schemas.openxmlformats.org/officeDocument/2006/relationships/image" Target="/media/image2.png"/><Relationship Id="R8d541c25b924497d" Type="http://schemas.openxmlformats.org/officeDocument/2006/relationships/image" Target="/media/image3.png"/><Relationship Id="R0178710cc8cc4764" Type="http://schemas.openxmlformats.org/officeDocument/2006/relationships/numbering" Target="/word/numbering.xml"/><Relationship Id="rId4" Type="http://schemas.openxmlformats.org/officeDocument/2006/relationships/fontTable" Target="/word/fontTable.xml"/><Relationship Id="Reb4ab1b5fbe042c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7" ma:contentTypeDescription="Create a new document." ma:contentTypeScope="" ma:versionID="5a6f19bfc7a80ca526d639942f644162">
  <xsd:schema xmlns:xsd="http://www.w3.org/2001/XMLSchema" xmlns:xs="http://www.w3.org/2001/XMLSchema" xmlns:p="http://schemas.microsoft.com/office/2006/metadata/properties" xmlns:ns2="eef5d95b-3b6e-445f-86bc-bd4e6d561047" targetNamespace="http://schemas.microsoft.com/office/2006/metadata/properties" ma:root="true" ma:fieldsID="d6a9b11c31cf2b63f33341f2881e4d6d" ns2:_="">
    <xsd:import namespace="eef5d95b-3b6e-445f-86bc-bd4e6d5610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778757-92DD-4BA3-8CCA-D8E8FCE2D019}"/>
</file>

<file path=customXml/itemProps2.xml><?xml version="1.0" encoding="utf-8"?>
<ds:datastoreItem xmlns:ds="http://schemas.openxmlformats.org/officeDocument/2006/customXml" ds:itemID="{533F47CB-2C60-487D-A03A-8A216804E5D4}"/>
</file>

<file path=customXml/itemProps3.xml><?xml version="1.0" encoding="utf-8"?>
<ds:datastoreItem xmlns:ds="http://schemas.openxmlformats.org/officeDocument/2006/customXml" ds:itemID="{22B9FBA4-3849-412E-B21D-D0A8ED0481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Kunekar VISFAC</dc:creator>
  <cp:keywords/>
  <dc:description/>
  <cp:lastModifiedBy>Pankaj Kunekar VISFAC</cp:lastModifiedBy>
  <dcterms:created xsi:type="dcterms:W3CDTF">2021-08-11T18:07:26Z</dcterms:created>
  <dcterms:modified xsi:type="dcterms:W3CDTF">2021-08-11T18:08:27Z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