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B53FA" w14:textId="77777777" w:rsidR="00B30195" w:rsidRDefault="00B30195" w:rsidP="00B30195">
      <w:pPr>
        <w:pStyle w:val="Heading1"/>
        <w:shd w:val="clear" w:color="auto" w:fill="FFFFFF"/>
        <w:spacing w:before="0" w:beforeAutospacing="0"/>
        <w:rPr>
          <w:rFonts w:ascii="Montserrat" w:hAnsi="Montserrat"/>
          <w:color w:val="000000"/>
        </w:rPr>
      </w:pPr>
      <w:r>
        <w:rPr>
          <w:rFonts w:ascii="Montserrat" w:hAnsi="Montserrat"/>
          <w:color w:val="000000"/>
        </w:rPr>
        <w:t>Impact of blockchain and crypto on businesses</w:t>
      </w:r>
    </w:p>
    <w:p w14:paraId="6B117F4D" w14:textId="77777777" w:rsidR="00B30195" w:rsidRDefault="00B30195" w:rsidP="00B30195">
      <w:pPr>
        <w:pStyle w:val="Heading2"/>
        <w:shd w:val="clear" w:color="auto" w:fill="FFFFFF"/>
        <w:rPr>
          <w:rFonts w:ascii="Montserrat" w:hAnsi="Montserrat"/>
          <w:i/>
          <w:iCs/>
          <w:color w:val="555555"/>
        </w:rPr>
      </w:pPr>
      <w:r>
        <w:rPr>
          <w:rFonts w:ascii="Montserrat" w:hAnsi="Montserrat"/>
          <w:b/>
          <w:bCs/>
          <w:i/>
          <w:iCs/>
          <w:color w:val="555555"/>
        </w:rPr>
        <w:t>According to projections, the blockchain industry will be worth $176 billion by 2025</w:t>
      </w:r>
    </w:p>
    <w:p w14:paraId="194D92E1" w14:textId="77777777" w:rsidR="00B30195" w:rsidRDefault="00B30195" w:rsidP="00B30195">
      <w:pPr>
        <w:shd w:val="clear" w:color="auto" w:fill="FFFFFF"/>
        <w:rPr>
          <w:rFonts w:ascii="Montserrat" w:hAnsi="Montserrat"/>
          <w:color w:val="000000"/>
        </w:rPr>
      </w:pPr>
      <w:r>
        <w:rPr>
          <w:rFonts w:ascii="Montserrat" w:hAnsi="Montserrat"/>
          <w:color w:val="000000"/>
        </w:rPr>
        <w:t>January 7, 2023</w:t>
      </w:r>
    </w:p>
    <w:p w14:paraId="4A0E7D4A" w14:textId="77777777" w:rsidR="00B30195" w:rsidRDefault="00B30195" w:rsidP="00B30195">
      <w:pPr>
        <w:pStyle w:val="NormalWeb"/>
        <w:shd w:val="clear" w:color="auto" w:fill="FFFFFF"/>
        <w:rPr>
          <w:rFonts w:ascii="Montserrat" w:hAnsi="Montserrat"/>
          <w:color w:val="000000"/>
        </w:rPr>
      </w:pPr>
      <w:r>
        <w:rPr>
          <w:rFonts w:ascii="Montserrat" w:hAnsi="Montserrat"/>
          <w:color w:val="000000"/>
        </w:rPr>
        <w:t>The crypto and blockchain industries are thriving as a result of widespread adoption across the globe. </w:t>
      </w:r>
      <w:hyperlink r:id="rId5" w:history="1">
        <w:r>
          <w:rPr>
            <w:rStyle w:val="Hyperlink"/>
            <w:rFonts w:ascii="Montserrat" w:hAnsi="Montserrat"/>
            <w:color w:val="0052CC"/>
          </w:rPr>
          <w:t>Industry</w:t>
        </w:r>
      </w:hyperlink>
      <w:r>
        <w:rPr>
          <w:rFonts w:ascii="Montserrat" w:hAnsi="Montserrat"/>
          <w:color w:val="000000"/>
        </w:rPr>
        <w:t> leaders are modifying and tailoring </w:t>
      </w:r>
      <w:hyperlink r:id="rId6" w:history="1">
        <w:r>
          <w:rPr>
            <w:rStyle w:val="Hyperlink"/>
            <w:rFonts w:ascii="Montserrat" w:hAnsi="Montserrat"/>
            <w:color w:val="0052CC"/>
          </w:rPr>
          <w:t>technology</w:t>
        </w:r>
      </w:hyperlink>
      <w:r>
        <w:rPr>
          <w:rFonts w:ascii="Montserrat" w:hAnsi="Montserrat"/>
          <w:color w:val="000000"/>
        </w:rPr>
        <w:t> to fit various use cases as the universe of blockchain applications expand. According to notable projections, the blockchain industry will be worth $176 billion by 2025. Since 2018, blockchain and crypto </w:t>
      </w:r>
      <w:hyperlink r:id="rId7" w:history="1">
        <w:r>
          <w:rPr>
            <w:rStyle w:val="Hyperlink"/>
            <w:rFonts w:ascii="Montserrat" w:hAnsi="Montserrat"/>
            <w:color w:val="0052CC"/>
          </w:rPr>
          <w:t>jobs</w:t>
        </w:r>
      </w:hyperlink>
      <w:r>
        <w:rPr>
          <w:rFonts w:ascii="Montserrat" w:hAnsi="Montserrat"/>
          <w:color w:val="000000"/>
        </w:rPr>
        <w:t> have already increased by 138% in </w:t>
      </w:r>
      <w:hyperlink r:id="rId8" w:history="1">
        <w:r>
          <w:rPr>
            <w:rStyle w:val="Hyperlink"/>
            <w:rFonts w:ascii="Montserrat" w:hAnsi="Montserrat"/>
            <w:color w:val="0052CC"/>
          </w:rPr>
          <w:t>India</w:t>
        </w:r>
      </w:hyperlink>
      <w:r>
        <w:rPr>
          <w:rFonts w:ascii="Montserrat" w:hAnsi="Montserrat"/>
          <w:color w:val="000000"/>
        </w:rPr>
        <w:t>. In the future, the adoption of blockchain technology and crypto is expected to make India more financially inclusive and technologically advanced.</w:t>
      </w:r>
    </w:p>
    <w:p w14:paraId="28E96A0F" w14:textId="77777777" w:rsidR="00B30195" w:rsidRDefault="00B30195" w:rsidP="00B30195">
      <w:pPr>
        <w:pStyle w:val="NormalWeb"/>
        <w:shd w:val="clear" w:color="auto" w:fill="FFFFFF"/>
        <w:rPr>
          <w:rFonts w:ascii="Montserrat" w:hAnsi="Montserrat"/>
          <w:color w:val="000000"/>
        </w:rPr>
      </w:pPr>
      <w:r>
        <w:rPr>
          <w:rStyle w:val="Strong"/>
          <w:rFonts w:ascii="Montserrat" w:hAnsi="Montserrat"/>
          <w:color w:val="000000"/>
        </w:rPr>
        <w:t xml:space="preserve">Why blockchain and </w:t>
      </w:r>
      <w:proofErr w:type="gramStart"/>
      <w:r>
        <w:rPr>
          <w:rStyle w:val="Strong"/>
          <w:rFonts w:ascii="Montserrat" w:hAnsi="Montserrat"/>
          <w:color w:val="000000"/>
        </w:rPr>
        <w:t>crypto ?</w:t>
      </w:r>
      <w:proofErr w:type="gramEnd"/>
    </w:p>
    <w:p w14:paraId="03ABB16A" w14:textId="77777777" w:rsidR="00B30195" w:rsidRPr="00B30195" w:rsidRDefault="00B30195" w:rsidP="00B30195">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30195">
        <w:rPr>
          <w:rFonts w:ascii="Montserrat" w:eastAsia="Times New Roman" w:hAnsi="Montserrat" w:cs="Times New Roman"/>
          <w:color w:val="000000"/>
          <w:kern w:val="0"/>
          <w:sz w:val="24"/>
          <w:szCs w:val="24"/>
          <w14:ligatures w14:val="none"/>
        </w:rPr>
        <w:t xml:space="preserve">Due to the massive amount of data generated every day, every </w:t>
      </w:r>
      <w:proofErr w:type="spellStart"/>
      <w:r w:rsidRPr="00B30195">
        <w:rPr>
          <w:rFonts w:ascii="Montserrat" w:eastAsia="Times New Roman" w:hAnsi="Montserrat" w:cs="Times New Roman"/>
          <w:color w:val="000000"/>
          <w:kern w:val="0"/>
          <w:sz w:val="24"/>
          <w:szCs w:val="24"/>
          <w14:ligatures w14:val="none"/>
        </w:rPr>
        <w:t>organisation</w:t>
      </w:r>
      <w:proofErr w:type="spellEnd"/>
      <w:r w:rsidRPr="00B30195">
        <w:rPr>
          <w:rFonts w:ascii="Montserrat" w:eastAsia="Times New Roman" w:hAnsi="Montserrat" w:cs="Times New Roman"/>
          <w:color w:val="000000"/>
          <w:kern w:val="0"/>
          <w:sz w:val="24"/>
          <w:szCs w:val="24"/>
          <w14:ligatures w14:val="none"/>
        </w:rPr>
        <w:t xml:space="preserve"> must find ways to effectively manage data while also </w:t>
      </w:r>
      <w:proofErr w:type="spellStart"/>
      <w:r w:rsidRPr="00B30195">
        <w:rPr>
          <w:rFonts w:ascii="Montserrat" w:eastAsia="Times New Roman" w:hAnsi="Montserrat" w:cs="Times New Roman"/>
          <w:color w:val="000000"/>
          <w:kern w:val="0"/>
          <w:sz w:val="24"/>
          <w:szCs w:val="24"/>
          <w14:ligatures w14:val="none"/>
        </w:rPr>
        <w:t>optimising</w:t>
      </w:r>
      <w:proofErr w:type="spellEnd"/>
      <w:r w:rsidRPr="00B30195">
        <w:rPr>
          <w:rFonts w:ascii="Montserrat" w:eastAsia="Times New Roman" w:hAnsi="Montserrat" w:cs="Times New Roman"/>
          <w:color w:val="000000"/>
          <w:kern w:val="0"/>
          <w:sz w:val="24"/>
          <w:szCs w:val="24"/>
          <w14:ligatures w14:val="none"/>
        </w:rPr>
        <w:t xml:space="preserve"> costs. The promise of </w:t>
      </w:r>
      <w:proofErr w:type="spellStart"/>
      <w:r w:rsidRPr="00B30195">
        <w:rPr>
          <w:rFonts w:ascii="Montserrat" w:eastAsia="Times New Roman" w:hAnsi="Montserrat" w:cs="Times New Roman"/>
          <w:color w:val="000000"/>
          <w:kern w:val="0"/>
          <w:sz w:val="24"/>
          <w:szCs w:val="24"/>
          <w14:ligatures w14:val="none"/>
        </w:rPr>
        <w:t>decentralised</w:t>
      </w:r>
      <w:proofErr w:type="spellEnd"/>
      <w:r w:rsidRPr="00B30195">
        <w:rPr>
          <w:rFonts w:ascii="Montserrat" w:eastAsia="Times New Roman" w:hAnsi="Montserrat" w:cs="Times New Roman"/>
          <w:color w:val="000000"/>
          <w:kern w:val="0"/>
          <w:sz w:val="24"/>
          <w:szCs w:val="24"/>
          <w14:ligatures w14:val="none"/>
        </w:rPr>
        <w:t xml:space="preserve"> ownership, immutability, and cryptographic security of data is where blockchain is grabbing the attention of C-suite executives. As everyone has begun to </w:t>
      </w:r>
      <w:proofErr w:type="spellStart"/>
      <w:r w:rsidRPr="00B30195">
        <w:rPr>
          <w:rFonts w:ascii="Montserrat" w:eastAsia="Times New Roman" w:hAnsi="Montserrat" w:cs="Times New Roman"/>
          <w:color w:val="000000"/>
          <w:kern w:val="0"/>
          <w:sz w:val="24"/>
          <w:szCs w:val="24"/>
          <w14:ligatures w14:val="none"/>
        </w:rPr>
        <w:t>recognise</w:t>
      </w:r>
      <w:proofErr w:type="spellEnd"/>
      <w:r w:rsidRPr="00B30195">
        <w:rPr>
          <w:rFonts w:ascii="Montserrat" w:eastAsia="Times New Roman" w:hAnsi="Montserrat" w:cs="Times New Roman"/>
          <w:color w:val="000000"/>
          <w:kern w:val="0"/>
          <w:sz w:val="24"/>
          <w:szCs w:val="24"/>
          <w14:ligatures w14:val="none"/>
        </w:rPr>
        <w:t xml:space="preserve"> the disruptive potential of this technology, numerous use cases are also being researched across industries.</w:t>
      </w:r>
    </w:p>
    <w:p w14:paraId="6CC1E72D" w14:textId="77777777" w:rsidR="00B30195" w:rsidRPr="00B30195" w:rsidRDefault="00B30195" w:rsidP="00B30195">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30195">
        <w:rPr>
          <w:rFonts w:ascii="Montserrat" w:eastAsia="Times New Roman" w:hAnsi="Montserrat" w:cs="Times New Roman"/>
          <w:color w:val="000000"/>
          <w:kern w:val="0"/>
          <w:sz w:val="24"/>
          <w:szCs w:val="24"/>
          <w14:ligatures w14:val="none"/>
        </w:rPr>
        <w:t xml:space="preserve">Currently, blockchain has the power to </w:t>
      </w:r>
      <w:proofErr w:type="spellStart"/>
      <w:r w:rsidRPr="00B30195">
        <w:rPr>
          <w:rFonts w:ascii="Montserrat" w:eastAsia="Times New Roman" w:hAnsi="Montserrat" w:cs="Times New Roman"/>
          <w:color w:val="000000"/>
          <w:kern w:val="0"/>
          <w:sz w:val="24"/>
          <w:szCs w:val="24"/>
          <w14:ligatures w14:val="none"/>
        </w:rPr>
        <w:t>revolutionise</w:t>
      </w:r>
      <w:proofErr w:type="spellEnd"/>
      <w:r w:rsidRPr="00B30195">
        <w:rPr>
          <w:rFonts w:ascii="Montserrat" w:eastAsia="Times New Roman" w:hAnsi="Montserrat" w:cs="Times New Roman"/>
          <w:color w:val="000000"/>
          <w:kern w:val="0"/>
          <w:sz w:val="24"/>
          <w:szCs w:val="24"/>
          <w14:ligatures w14:val="none"/>
        </w:rPr>
        <w:t xml:space="preserve"> several industries and improve the democratic, secure, transparent, and effective operation of processes. The technology is on track to replace the status quo in the financial services industry. </w:t>
      </w:r>
    </w:p>
    <w:p w14:paraId="65CEA7F9" w14:textId="77777777" w:rsidR="00B30195" w:rsidRPr="00B30195" w:rsidRDefault="00B30195" w:rsidP="00B30195">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30195">
        <w:rPr>
          <w:rFonts w:ascii="Montserrat" w:eastAsia="Times New Roman" w:hAnsi="Montserrat" w:cs="Times New Roman"/>
          <w:color w:val="000000"/>
          <w:kern w:val="0"/>
          <w:sz w:val="24"/>
          <w:szCs w:val="24"/>
          <w14:ligatures w14:val="none"/>
        </w:rPr>
        <w:t xml:space="preserve">There are around 15–20 million crypto investors in India. Currently, 60% of Indian states are regarded as public at large </w:t>
      </w:r>
      <w:proofErr w:type="spellStart"/>
      <w:r w:rsidRPr="00B30195">
        <w:rPr>
          <w:rFonts w:ascii="Montserrat" w:eastAsia="Times New Roman" w:hAnsi="Montserrat" w:cs="Times New Roman"/>
          <w:color w:val="000000"/>
          <w:kern w:val="0"/>
          <w:sz w:val="24"/>
          <w:szCs w:val="24"/>
          <w14:ligatures w14:val="none"/>
        </w:rPr>
        <w:t>CryptoTech</w:t>
      </w:r>
      <w:proofErr w:type="spellEnd"/>
      <w:r w:rsidRPr="00B30195">
        <w:rPr>
          <w:rFonts w:ascii="Montserrat" w:eastAsia="Times New Roman" w:hAnsi="Montserrat" w:cs="Times New Roman"/>
          <w:color w:val="000000"/>
          <w:kern w:val="0"/>
          <w:sz w:val="24"/>
          <w:szCs w:val="24"/>
          <w14:ligatures w14:val="none"/>
        </w:rPr>
        <w:t xml:space="preserve"> </w:t>
      </w:r>
      <w:proofErr w:type="spellStart"/>
      <w:proofErr w:type="gramStart"/>
      <w:r w:rsidRPr="00B30195">
        <w:rPr>
          <w:rFonts w:ascii="Montserrat" w:eastAsia="Times New Roman" w:hAnsi="Montserrat" w:cs="Times New Roman"/>
          <w:color w:val="000000"/>
          <w:kern w:val="0"/>
          <w:sz w:val="24"/>
          <w:szCs w:val="24"/>
          <w14:ligatures w14:val="none"/>
        </w:rPr>
        <w:t>adopters.Recently</w:t>
      </w:r>
      <w:proofErr w:type="spellEnd"/>
      <w:proofErr w:type="gramEnd"/>
      <w:r w:rsidRPr="00B30195">
        <w:rPr>
          <w:rFonts w:ascii="Montserrat" w:eastAsia="Times New Roman" w:hAnsi="Montserrat" w:cs="Times New Roman"/>
          <w:color w:val="000000"/>
          <w:kern w:val="0"/>
          <w:sz w:val="24"/>
          <w:szCs w:val="24"/>
          <w14:ligatures w14:val="none"/>
        </w:rPr>
        <w:t xml:space="preserve">, Google announced that it will accept crypto  payments for its cloud services. In a similar vein, Mastercard has introduced a brand-new </w:t>
      </w:r>
      <w:proofErr w:type="spellStart"/>
      <w:r w:rsidRPr="00B30195">
        <w:rPr>
          <w:rFonts w:ascii="Montserrat" w:eastAsia="Times New Roman" w:hAnsi="Montserrat" w:cs="Times New Roman"/>
          <w:color w:val="000000"/>
          <w:kern w:val="0"/>
          <w:sz w:val="24"/>
          <w:szCs w:val="24"/>
          <w14:ligatures w14:val="none"/>
        </w:rPr>
        <w:t>programme</w:t>
      </w:r>
      <w:proofErr w:type="spellEnd"/>
      <w:r w:rsidRPr="00B30195">
        <w:rPr>
          <w:rFonts w:ascii="Montserrat" w:eastAsia="Times New Roman" w:hAnsi="Montserrat" w:cs="Times New Roman"/>
          <w:color w:val="000000"/>
          <w:kern w:val="0"/>
          <w:sz w:val="24"/>
          <w:szCs w:val="24"/>
          <w14:ligatures w14:val="none"/>
        </w:rPr>
        <w:t xml:space="preserve"> called Crypto Source that enables financial institutions to offer their clients crypto trading capabilities and services.</w:t>
      </w:r>
    </w:p>
    <w:p w14:paraId="440EFAC3" w14:textId="77777777" w:rsidR="00B30195" w:rsidRPr="00B30195" w:rsidRDefault="00B30195" w:rsidP="00B30195">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30195">
        <w:rPr>
          <w:rFonts w:ascii="Montserrat" w:eastAsia="Times New Roman" w:hAnsi="Montserrat" w:cs="Times New Roman"/>
          <w:b/>
          <w:bCs/>
          <w:color w:val="000000"/>
          <w:kern w:val="0"/>
          <w:sz w:val="24"/>
          <w:szCs w:val="24"/>
          <w14:ligatures w14:val="none"/>
        </w:rPr>
        <w:t>Greater adoption across India</w:t>
      </w:r>
    </w:p>
    <w:p w14:paraId="0DB6D59F" w14:textId="77777777" w:rsidR="00B30195" w:rsidRPr="00B30195" w:rsidRDefault="00B30195" w:rsidP="00B30195">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30195">
        <w:rPr>
          <w:rFonts w:ascii="Montserrat" w:eastAsia="Times New Roman" w:hAnsi="Montserrat" w:cs="Times New Roman"/>
          <w:color w:val="000000"/>
          <w:kern w:val="0"/>
          <w:sz w:val="24"/>
          <w:szCs w:val="24"/>
          <w14:ligatures w14:val="none"/>
        </w:rPr>
        <w:t xml:space="preserve">Blockchain is becoming more popular, especially in banking, and insurance. Players from these industries are forming a consortium to best </w:t>
      </w:r>
      <w:proofErr w:type="spellStart"/>
      <w:r w:rsidRPr="00B30195">
        <w:rPr>
          <w:rFonts w:ascii="Montserrat" w:eastAsia="Times New Roman" w:hAnsi="Montserrat" w:cs="Times New Roman"/>
          <w:color w:val="000000"/>
          <w:kern w:val="0"/>
          <w:sz w:val="24"/>
          <w:szCs w:val="24"/>
          <w14:ligatures w14:val="none"/>
        </w:rPr>
        <w:t>utilise</w:t>
      </w:r>
      <w:proofErr w:type="spellEnd"/>
      <w:r w:rsidRPr="00B30195">
        <w:rPr>
          <w:rFonts w:ascii="Montserrat" w:eastAsia="Times New Roman" w:hAnsi="Montserrat" w:cs="Times New Roman"/>
          <w:color w:val="000000"/>
          <w:kern w:val="0"/>
          <w:sz w:val="24"/>
          <w:szCs w:val="24"/>
          <w14:ligatures w14:val="none"/>
        </w:rPr>
        <w:t xml:space="preserve"> this technology on a larger scale. On the other hand, some conglomerates of </w:t>
      </w:r>
      <w:r w:rsidRPr="00B30195">
        <w:rPr>
          <w:rFonts w:ascii="Montserrat" w:eastAsia="Times New Roman" w:hAnsi="Montserrat" w:cs="Times New Roman"/>
          <w:color w:val="000000"/>
          <w:kern w:val="0"/>
          <w:sz w:val="24"/>
          <w:szCs w:val="24"/>
          <w14:ligatures w14:val="none"/>
        </w:rPr>
        <w:lastRenderedPageBreak/>
        <w:t>businesses have expressed interest in using blockchain to enhance business operations among their affiliates and business partners.</w:t>
      </w:r>
    </w:p>
    <w:p w14:paraId="3A2DF2E1" w14:textId="77777777" w:rsidR="00B30195" w:rsidRPr="00B30195" w:rsidRDefault="00B30195" w:rsidP="00B30195">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30195">
        <w:rPr>
          <w:rFonts w:ascii="Montserrat" w:eastAsia="Times New Roman" w:hAnsi="Montserrat" w:cs="Times New Roman"/>
          <w:color w:val="000000"/>
          <w:kern w:val="0"/>
          <w:sz w:val="24"/>
          <w:szCs w:val="24"/>
          <w14:ligatures w14:val="none"/>
        </w:rPr>
        <w:t>The fintech sector has already seen significant improvements through blockchain. Here are a few prominent examples: </w:t>
      </w:r>
    </w:p>
    <w:p w14:paraId="0FCB6B79" w14:textId="77777777" w:rsidR="00B30195" w:rsidRPr="00B30195" w:rsidRDefault="00B30195" w:rsidP="00B30195">
      <w:pPr>
        <w:numPr>
          <w:ilvl w:val="0"/>
          <w:numId w:val="1"/>
        </w:numPr>
        <w:shd w:val="clear" w:color="auto" w:fill="FFFFFF"/>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B30195">
        <w:rPr>
          <w:rFonts w:ascii="Montserrat" w:eastAsia="Times New Roman" w:hAnsi="Montserrat" w:cs="Times New Roman"/>
          <w:color w:val="000000"/>
          <w:kern w:val="0"/>
          <w:sz w:val="27"/>
          <w:szCs w:val="27"/>
          <w14:ligatures w14:val="none"/>
        </w:rPr>
        <w:t>Thanks to blockchain, businesses can now process payments for less cost than banks</w:t>
      </w:r>
    </w:p>
    <w:p w14:paraId="09E6AA3F" w14:textId="77777777" w:rsidR="00B30195" w:rsidRPr="00B30195" w:rsidRDefault="00B30195" w:rsidP="00B30195">
      <w:pPr>
        <w:numPr>
          <w:ilvl w:val="0"/>
          <w:numId w:val="1"/>
        </w:numPr>
        <w:shd w:val="clear" w:color="auto" w:fill="FFFFFF"/>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B30195">
        <w:rPr>
          <w:rFonts w:ascii="Montserrat" w:eastAsia="Times New Roman" w:hAnsi="Montserrat" w:cs="Times New Roman"/>
          <w:color w:val="000000"/>
          <w:kern w:val="0"/>
          <w:sz w:val="27"/>
          <w:szCs w:val="27"/>
          <w14:ligatures w14:val="none"/>
        </w:rPr>
        <w:t>Making efforts to provide banking to around 2 billion unbanked people worldwide</w:t>
      </w:r>
    </w:p>
    <w:p w14:paraId="711DE995" w14:textId="77777777" w:rsidR="00B30195" w:rsidRPr="00B30195" w:rsidRDefault="00B30195" w:rsidP="00B30195">
      <w:pPr>
        <w:numPr>
          <w:ilvl w:val="0"/>
          <w:numId w:val="1"/>
        </w:numPr>
        <w:shd w:val="clear" w:color="auto" w:fill="FFFFFF"/>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B30195">
        <w:rPr>
          <w:rFonts w:ascii="Montserrat" w:eastAsia="Times New Roman" w:hAnsi="Montserrat" w:cs="Times New Roman"/>
          <w:color w:val="000000"/>
          <w:kern w:val="0"/>
          <w:sz w:val="27"/>
          <w:szCs w:val="27"/>
          <w14:ligatures w14:val="none"/>
        </w:rPr>
        <w:t>Allowing loan applications to be processed in hours as opposed to days</w:t>
      </w:r>
    </w:p>
    <w:p w14:paraId="2396E9E6" w14:textId="77777777" w:rsidR="00B30195" w:rsidRPr="00B30195" w:rsidRDefault="00B30195" w:rsidP="00B30195">
      <w:pPr>
        <w:numPr>
          <w:ilvl w:val="0"/>
          <w:numId w:val="1"/>
        </w:numPr>
        <w:shd w:val="clear" w:color="auto" w:fill="FFFFFF"/>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B30195">
        <w:rPr>
          <w:rFonts w:ascii="Montserrat" w:eastAsia="Times New Roman" w:hAnsi="Montserrat" w:cs="Times New Roman"/>
          <w:color w:val="000000"/>
          <w:kern w:val="0"/>
          <w:sz w:val="27"/>
          <w:szCs w:val="27"/>
          <w14:ligatures w14:val="none"/>
        </w:rPr>
        <w:t>Transforming the international trading </w:t>
      </w:r>
      <w:hyperlink r:id="rId9" w:history="1">
        <w:r w:rsidRPr="00B30195">
          <w:rPr>
            <w:rFonts w:ascii="Montserrat" w:eastAsia="Times New Roman" w:hAnsi="Montserrat" w:cs="Times New Roman"/>
            <w:color w:val="0000FF"/>
            <w:kern w:val="0"/>
            <w:sz w:val="27"/>
            <w:szCs w:val="27"/>
            <w:u w:val="single"/>
            <w14:ligatures w14:val="none"/>
          </w:rPr>
          <w:t>market</w:t>
        </w:r>
      </w:hyperlink>
      <w:r w:rsidRPr="00B30195">
        <w:rPr>
          <w:rFonts w:ascii="Montserrat" w:eastAsia="Times New Roman" w:hAnsi="Montserrat" w:cs="Times New Roman"/>
          <w:color w:val="000000"/>
          <w:kern w:val="0"/>
          <w:sz w:val="27"/>
          <w:szCs w:val="27"/>
          <w14:ligatures w14:val="none"/>
        </w:rPr>
        <w:t> </w:t>
      </w:r>
    </w:p>
    <w:p w14:paraId="6F97DE44" w14:textId="77777777" w:rsidR="00B30195" w:rsidRPr="00B30195" w:rsidRDefault="00B30195" w:rsidP="00B30195">
      <w:pPr>
        <w:numPr>
          <w:ilvl w:val="0"/>
          <w:numId w:val="1"/>
        </w:numPr>
        <w:shd w:val="clear" w:color="auto" w:fill="FFFFFF"/>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B30195">
        <w:rPr>
          <w:rFonts w:ascii="Montserrat" w:eastAsia="Times New Roman" w:hAnsi="Montserrat" w:cs="Times New Roman"/>
          <w:color w:val="000000"/>
          <w:kern w:val="0"/>
          <w:sz w:val="27"/>
          <w:szCs w:val="27"/>
          <w14:ligatures w14:val="none"/>
        </w:rPr>
        <w:t>Solutions for regulatory compliance built on blockchain are simplify auditing business operations. The blockchain’s immutability reduces the likelihood of inaccurate reporting and guarantees the accuracy of all records</w:t>
      </w:r>
    </w:p>
    <w:p w14:paraId="3036BC02" w14:textId="77777777" w:rsidR="00B30195" w:rsidRPr="00B30195" w:rsidRDefault="00B30195" w:rsidP="00B30195">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30195">
        <w:rPr>
          <w:rFonts w:ascii="Montserrat" w:eastAsia="Times New Roman" w:hAnsi="Montserrat" w:cs="Times New Roman"/>
          <w:color w:val="000000"/>
          <w:kern w:val="0"/>
          <w:sz w:val="24"/>
          <w:szCs w:val="24"/>
          <w14:ligatures w14:val="none"/>
        </w:rPr>
        <w:t xml:space="preserve">Even government agencies are </w:t>
      </w:r>
      <w:proofErr w:type="spellStart"/>
      <w:r w:rsidRPr="00B30195">
        <w:rPr>
          <w:rFonts w:ascii="Montserrat" w:eastAsia="Times New Roman" w:hAnsi="Montserrat" w:cs="Times New Roman"/>
          <w:color w:val="000000"/>
          <w:kern w:val="0"/>
          <w:sz w:val="24"/>
          <w:szCs w:val="24"/>
          <w14:ligatures w14:val="none"/>
        </w:rPr>
        <w:t>recognising</w:t>
      </w:r>
      <w:proofErr w:type="spellEnd"/>
      <w:r w:rsidRPr="00B30195">
        <w:rPr>
          <w:rFonts w:ascii="Montserrat" w:eastAsia="Times New Roman" w:hAnsi="Montserrat" w:cs="Times New Roman"/>
          <w:color w:val="000000"/>
          <w:kern w:val="0"/>
          <w:sz w:val="24"/>
          <w:szCs w:val="24"/>
          <w14:ligatures w14:val="none"/>
        </w:rPr>
        <w:t xml:space="preserve"> the potential of blockchain and have begun integrating blockchain technology across several departments. All telecom companies have been ordered by the Telecom Regulatory Authority of India (TRAI) to begin implementing blockchain to resolve the issue of spam calls. It will also help find unregistered telemarketing firms. Similar to this, the Tea Board of India intends to use blockchain to improve supply chain traceability. This will improve accountability and make it easier for the authorities to identify and address problem areas. The Securities and Exchange Board of India (</w:t>
      </w:r>
      <w:hyperlink r:id="rId10" w:history="1">
        <w:r w:rsidRPr="00B30195">
          <w:rPr>
            <w:rFonts w:ascii="Montserrat" w:eastAsia="Times New Roman" w:hAnsi="Montserrat" w:cs="Times New Roman"/>
            <w:color w:val="0052CC"/>
            <w:kern w:val="0"/>
            <w:sz w:val="24"/>
            <w:szCs w:val="24"/>
            <w:u w:val="single"/>
            <w14:ligatures w14:val="none"/>
          </w:rPr>
          <w:t>SEBI</w:t>
        </w:r>
      </w:hyperlink>
      <w:r w:rsidRPr="00B30195">
        <w:rPr>
          <w:rFonts w:ascii="Montserrat" w:eastAsia="Times New Roman" w:hAnsi="Montserrat" w:cs="Times New Roman"/>
          <w:color w:val="000000"/>
          <w:kern w:val="0"/>
          <w:sz w:val="24"/>
          <w:szCs w:val="24"/>
          <w14:ligatures w14:val="none"/>
        </w:rPr>
        <w:t>) has mandated that all depositories use blockchain technology to keep records. This will increase transparency in the record-keeping process as well as in the process of observing the creation of securities and covenants of non-convertible securities. </w:t>
      </w:r>
    </w:p>
    <w:p w14:paraId="3ED76262" w14:textId="77777777" w:rsidR="00B30195" w:rsidRPr="00B30195" w:rsidRDefault="00B30195" w:rsidP="00B30195">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30195">
        <w:rPr>
          <w:rFonts w:ascii="Montserrat" w:eastAsia="Times New Roman" w:hAnsi="Montserrat" w:cs="Times New Roman"/>
          <w:color w:val="000000"/>
          <w:kern w:val="0"/>
          <w:sz w:val="24"/>
          <w:szCs w:val="24"/>
          <w14:ligatures w14:val="none"/>
        </w:rPr>
        <w:t>In addition to all of these industries where blockchain technology has already been adopted or is in the process of being adopted, there are several other industries where the Indian government plans to implement it. The government is planning to create a national blockchain framework that will assist in transforming the future of up to 44 industries, including education, pharmaceuticals, farming, energy, e-governance, and more.</w:t>
      </w:r>
    </w:p>
    <w:p w14:paraId="67E61248" w14:textId="77777777" w:rsidR="00B30195" w:rsidRPr="00B30195" w:rsidRDefault="00B30195" w:rsidP="00B30195">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30195">
        <w:rPr>
          <w:rFonts w:ascii="Montserrat" w:eastAsia="Times New Roman" w:hAnsi="Montserrat" w:cs="Times New Roman"/>
          <w:b/>
          <w:bCs/>
          <w:color w:val="000000"/>
          <w:kern w:val="0"/>
          <w:sz w:val="24"/>
          <w:szCs w:val="24"/>
          <w14:ligatures w14:val="none"/>
        </w:rPr>
        <w:t>The Indian crypto market</w:t>
      </w:r>
    </w:p>
    <w:p w14:paraId="00583558" w14:textId="77777777" w:rsidR="00B30195" w:rsidRPr="00B30195" w:rsidRDefault="00B30195" w:rsidP="00B30195">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30195">
        <w:rPr>
          <w:rFonts w:ascii="Montserrat" w:eastAsia="Times New Roman" w:hAnsi="Montserrat" w:cs="Times New Roman"/>
          <w:color w:val="000000"/>
          <w:kern w:val="0"/>
          <w:sz w:val="24"/>
          <w:szCs w:val="24"/>
          <w14:ligatures w14:val="none"/>
        </w:rPr>
        <w:t xml:space="preserve">In India, crypto is steadily gaining popularity. Millennials are hopping on the crypto bandwagon from tier-2 and tier-3 cities as well. Even though men dominated this industry until recently, the number of women trading crypto </w:t>
      </w:r>
      <w:r w:rsidRPr="00B30195">
        <w:rPr>
          <w:rFonts w:ascii="Montserrat" w:eastAsia="Times New Roman" w:hAnsi="Montserrat" w:cs="Times New Roman"/>
          <w:color w:val="000000"/>
          <w:kern w:val="0"/>
          <w:sz w:val="24"/>
          <w:szCs w:val="24"/>
          <w14:ligatures w14:val="none"/>
        </w:rPr>
        <w:lastRenderedPageBreak/>
        <w:t>has increased by over 1000%. The fact that 66% of all users are still under 35 years old demonstrates the higher adoption rate of crypto among the nation’s youth. </w:t>
      </w:r>
    </w:p>
    <w:p w14:paraId="530314A2" w14:textId="77777777" w:rsidR="00B30195" w:rsidRPr="00B30195" w:rsidRDefault="00B30195" w:rsidP="00B30195">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30195">
        <w:rPr>
          <w:rFonts w:ascii="Montserrat" w:eastAsia="Times New Roman" w:hAnsi="Montserrat" w:cs="Times New Roman"/>
          <w:color w:val="000000"/>
          <w:kern w:val="0"/>
          <w:sz w:val="24"/>
          <w:szCs w:val="24"/>
          <w14:ligatures w14:val="none"/>
        </w:rPr>
        <w:t xml:space="preserve">Youngsters are major investors in this space and will continue to be. P2P networks have significantly aided the tech-savvy generation’s adoption of crypto. Future adoption by more </w:t>
      </w:r>
      <w:proofErr w:type="spellStart"/>
      <w:r w:rsidRPr="00B30195">
        <w:rPr>
          <w:rFonts w:ascii="Montserrat" w:eastAsia="Times New Roman" w:hAnsi="Montserrat" w:cs="Times New Roman"/>
          <w:color w:val="000000"/>
          <w:kern w:val="0"/>
          <w:sz w:val="24"/>
          <w:szCs w:val="24"/>
          <w14:ligatures w14:val="none"/>
        </w:rPr>
        <w:t>specialised</w:t>
      </w:r>
      <w:proofErr w:type="spellEnd"/>
      <w:r w:rsidRPr="00B30195">
        <w:rPr>
          <w:rFonts w:ascii="Montserrat" w:eastAsia="Times New Roman" w:hAnsi="Montserrat" w:cs="Times New Roman"/>
          <w:color w:val="000000"/>
          <w:kern w:val="0"/>
          <w:sz w:val="24"/>
          <w:szCs w:val="24"/>
          <w14:ligatures w14:val="none"/>
        </w:rPr>
        <w:t xml:space="preserve"> segments of the population will be fueled by growing crypto acceptance among the general public.</w:t>
      </w:r>
    </w:p>
    <w:p w14:paraId="383B7660" w14:textId="77777777" w:rsidR="00B30195" w:rsidRPr="00B30195" w:rsidRDefault="00B30195" w:rsidP="00B30195">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30195">
        <w:rPr>
          <w:rFonts w:ascii="Montserrat" w:eastAsia="Times New Roman" w:hAnsi="Montserrat" w:cs="Times New Roman"/>
          <w:color w:val="000000"/>
          <w:kern w:val="0"/>
          <w:sz w:val="24"/>
          <w:szCs w:val="24"/>
          <w14:ligatures w14:val="none"/>
        </w:rPr>
        <w:t xml:space="preserve">More pilots and applications that are ready for production are needed for the blockchain movement in India to advance. There are many exciting days ahead for blockchain in India with the convergence of governmental </w:t>
      </w:r>
      <w:proofErr w:type="spellStart"/>
      <w:r w:rsidRPr="00B30195">
        <w:rPr>
          <w:rFonts w:ascii="Montserrat" w:eastAsia="Times New Roman" w:hAnsi="Montserrat" w:cs="Times New Roman"/>
          <w:color w:val="000000"/>
          <w:kern w:val="0"/>
          <w:sz w:val="24"/>
          <w:szCs w:val="24"/>
          <w14:ligatures w14:val="none"/>
        </w:rPr>
        <w:t>organisations</w:t>
      </w:r>
      <w:proofErr w:type="spellEnd"/>
      <w:r w:rsidRPr="00B30195">
        <w:rPr>
          <w:rFonts w:ascii="Montserrat" w:eastAsia="Times New Roman" w:hAnsi="Montserrat" w:cs="Times New Roman"/>
          <w:color w:val="000000"/>
          <w:kern w:val="0"/>
          <w:sz w:val="24"/>
          <w:szCs w:val="24"/>
          <w14:ligatures w14:val="none"/>
        </w:rPr>
        <w:t xml:space="preserve">, consulting firms, industry titans, and start-ups on numerous platforms.  For the crypto market, the government has indicated that it </w:t>
      </w:r>
      <w:proofErr w:type="spellStart"/>
      <w:r w:rsidRPr="00B30195">
        <w:rPr>
          <w:rFonts w:ascii="Montserrat" w:eastAsia="Times New Roman" w:hAnsi="Montserrat" w:cs="Times New Roman"/>
          <w:color w:val="000000"/>
          <w:kern w:val="0"/>
          <w:sz w:val="24"/>
          <w:szCs w:val="24"/>
          <w14:ligatures w14:val="none"/>
        </w:rPr>
        <w:t>recognises</w:t>
      </w:r>
      <w:proofErr w:type="spellEnd"/>
      <w:r w:rsidRPr="00B30195">
        <w:rPr>
          <w:rFonts w:ascii="Montserrat" w:eastAsia="Times New Roman" w:hAnsi="Montserrat" w:cs="Times New Roman"/>
          <w:color w:val="000000"/>
          <w:kern w:val="0"/>
          <w:sz w:val="24"/>
          <w:szCs w:val="24"/>
          <w14:ligatures w14:val="none"/>
        </w:rPr>
        <w:t xml:space="preserve"> the potential of crypto even though regulations are still uncertain. India has taken a stance to table a bill regarding crypto during the G 20 summit in 2023, where India is taking the presidency. Regulations will ensure that all players follow a mandated code of conduct that safeguards the larger interest of investors and industry is looking forward to the same.</w:t>
      </w:r>
    </w:p>
    <w:p w14:paraId="414FA457" w14:textId="77777777" w:rsidR="00B339B4" w:rsidRDefault="00B339B4"/>
    <w:sectPr w:rsidR="00B3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A1C4B"/>
    <w:multiLevelType w:val="multilevel"/>
    <w:tmpl w:val="413A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B30195"/>
    <w:rsid w:val="00B30195"/>
    <w:rsid w:val="00B33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412E"/>
  <w15:chartTrackingRefBased/>
  <w15:docId w15:val="{350122FE-F084-4AC3-AE74-8F71217F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01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301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1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30195"/>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B3019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B30195"/>
    <w:rPr>
      <w:color w:val="0000FF"/>
      <w:u w:val="single"/>
    </w:rPr>
  </w:style>
  <w:style w:type="character" w:styleId="Strong">
    <w:name w:val="Strong"/>
    <w:basedOn w:val="DefaultParagraphFont"/>
    <w:uiPriority w:val="22"/>
    <w:qFormat/>
    <w:rsid w:val="00B301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66710">
      <w:bodyDiv w:val="1"/>
      <w:marLeft w:val="0"/>
      <w:marRight w:val="0"/>
      <w:marTop w:val="0"/>
      <w:marBottom w:val="0"/>
      <w:divBdr>
        <w:top w:val="none" w:sz="0" w:space="0" w:color="auto"/>
        <w:left w:val="none" w:sz="0" w:space="0" w:color="auto"/>
        <w:bottom w:val="none" w:sz="0" w:space="0" w:color="auto"/>
        <w:right w:val="none" w:sz="0" w:space="0" w:color="auto"/>
      </w:divBdr>
    </w:div>
    <w:div w:id="689332772">
      <w:bodyDiv w:val="1"/>
      <w:marLeft w:val="0"/>
      <w:marRight w:val="0"/>
      <w:marTop w:val="0"/>
      <w:marBottom w:val="0"/>
      <w:divBdr>
        <w:top w:val="none" w:sz="0" w:space="0" w:color="auto"/>
        <w:left w:val="none" w:sz="0" w:space="0" w:color="auto"/>
        <w:bottom w:val="none" w:sz="0" w:space="0" w:color="auto"/>
        <w:right w:val="none" w:sz="0" w:space="0" w:color="auto"/>
      </w:divBdr>
    </w:div>
    <w:div w:id="1053625034">
      <w:bodyDiv w:val="1"/>
      <w:marLeft w:val="0"/>
      <w:marRight w:val="0"/>
      <w:marTop w:val="0"/>
      <w:marBottom w:val="0"/>
      <w:divBdr>
        <w:top w:val="none" w:sz="0" w:space="0" w:color="auto"/>
        <w:left w:val="none" w:sz="0" w:space="0" w:color="auto"/>
        <w:bottom w:val="none" w:sz="0" w:space="0" w:color="auto"/>
        <w:right w:val="none" w:sz="0" w:space="0" w:color="auto"/>
      </w:divBdr>
      <w:divsChild>
        <w:div w:id="452485191">
          <w:marLeft w:val="0"/>
          <w:marRight w:val="0"/>
          <w:marTop w:val="0"/>
          <w:marBottom w:val="0"/>
          <w:divBdr>
            <w:top w:val="none" w:sz="0" w:space="0" w:color="auto"/>
            <w:left w:val="none" w:sz="0" w:space="0" w:color="auto"/>
            <w:bottom w:val="none" w:sz="0" w:space="0" w:color="auto"/>
            <w:right w:val="none" w:sz="0" w:space="0" w:color="auto"/>
          </w:divBdr>
        </w:div>
        <w:div w:id="553345830">
          <w:marLeft w:val="0"/>
          <w:marRight w:val="0"/>
          <w:marTop w:val="0"/>
          <w:marBottom w:val="0"/>
          <w:divBdr>
            <w:top w:val="none" w:sz="0" w:space="0" w:color="auto"/>
            <w:left w:val="none" w:sz="0" w:space="0" w:color="auto"/>
            <w:bottom w:val="none" w:sz="0" w:space="0" w:color="auto"/>
            <w:right w:val="none" w:sz="0" w:space="0" w:color="auto"/>
          </w:divBdr>
          <w:divsChild>
            <w:div w:id="1882131841">
              <w:marLeft w:val="0"/>
              <w:marRight w:val="0"/>
              <w:marTop w:val="0"/>
              <w:marBottom w:val="0"/>
              <w:divBdr>
                <w:top w:val="none" w:sz="0" w:space="0" w:color="auto"/>
                <w:left w:val="none" w:sz="0" w:space="0" w:color="auto"/>
                <w:bottom w:val="none" w:sz="0" w:space="0" w:color="auto"/>
                <w:right w:val="none" w:sz="0" w:space="0" w:color="auto"/>
              </w:divBdr>
              <w:divsChild>
                <w:div w:id="4117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7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ancialexpress.com/india-news/" TargetMode="External"/><Relationship Id="rId3" Type="http://schemas.openxmlformats.org/officeDocument/2006/relationships/settings" Target="settings.xml"/><Relationship Id="rId7" Type="http://schemas.openxmlformats.org/officeDocument/2006/relationships/hyperlink" Target="https://www.financialexpress.com/jobs-care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nancialexpress.com/life/technology/" TargetMode="External"/><Relationship Id="rId11" Type="http://schemas.openxmlformats.org/officeDocument/2006/relationships/fontTable" Target="fontTable.xml"/><Relationship Id="rId5" Type="http://schemas.openxmlformats.org/officeDocument/2006/relationships/hyperlink" Target="https://www.financialexpress.com/business/industry/" TargetMode="External"/><Relationship Id="rId10" Type="http://schemas.openxmlformats.org/officeDocument/2006/relationships/hyperlink" Target="https://financialexpress.com/about/sebi/" TargetMode="External"/><Relationship Id="rId4" Type="http://schemas.openxmlformats.org/officeDocument/2006/relationships/webSettings" Target="webSettings.xml"/><Relationship Id="rId9" Type="http://schemas.openxmlformats.org/officeDocument/2006/relationships/hyperlink" Target="https://www.financialexpress.com/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892</Words>
  <Characters>5086</Characters>
  <Application>Microsoft Office Word</Application>
  <DocSecurity>0</DocSecurity>
  <Lines>42</Lines>
  <Paragraphs>11</Paragraphs>
  <ScaleCrop>false</ScaleCrop>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2024-04-02T18:33:00Z</dcterms:created>
  <dcterms:modified xsi:type="dcterms:W3CDTF">2024-04-02T18:34:00Z</dcterms:modified>
</cp:coreProperties>
</file>