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70D9D0" w14:textId="77777777" w:rsidR="005A7096" w:rsidRPr="005A7096" w:rsidRDefault="005A7096" w:rsidP="005A7096">
      <w:pPr>
        <w:shd w:val="clear" w:color="auto" w:fill="FFFFFF"/>
        <w:spacing w:after="100" w:afterAutospacing="1" w:line="240" w:lineRule="auto"/>
        <w:outlineLvl w:val="0"/>
        <w:rPr>
          <w:rFonts w:ascii="Montserrat" w:eastAsia="Times New Roman" w:hAnsi="Montserrat" w:cs="Times New Roman"/>
          <w:b/>
          <w:bCs/>
          <w:color w:val="000000"/>
          <w:kern w:val="36"/>
          <w:sz w:val="48"/>
          <w:szCs w:val="48"/>
          <w14:ligatures w14:val="none"/>
        </w:rPr>
      </w:pPr>
      <w:r w:rsidRPr="005A7096">
        <w:rPr>
          <w:rFonts w:ascii="Montserrat" w:eastAsia="Times New Roman" w:hAnsi="Montserrat" w:cs="Times New Roman"/>
          <w:b/>
          <w:bCs/>
          <w:color w:val="000000"/>
          <w:kern w:val="36"/>
          <w:sz w:val="48"/>
          <w:szCs w:val="48"/>
          <w14:ligatures w14:val="none"/>
        </w:rPr>
        <w:t xml:space="preserve">Financial inclusion: How </w:t>
      </w:r>
      <w:proofErr w:type="spellStart"/>
      <w:r w:rsidRPr="005A7096">
        <w:rPr>
          <w:rFonts w:ascii="Montserrat" w:eastAsia="Times New Roman" w:hAnsi="Montserrat" w:cs="Times New Roman"/>
          <w:b/>
          <w:bCs/>
          <w:color w:val="000000"/>
          <w:kern w:val="36"/>
          <w:sz w:val="48"/>
          <w:szCs w:val="48"/>
          <w14:ligatures w14:val="none"/>
        </w:rPr>
        <w:t>DeFi</w:t>
      </w:r>
      <w:proofErr w:type="spellEnd"/>
      <w:r w:rsidRPr="005A7096">
        <w:rPr>
          <w:rFonts w:ascii="Montserrat" w:eastAsia="Times New Roman" w:hAnsi="Montserrat" w:cs="Times New Roman"/>
          <w:b/>
          <w:bCs/>
          <w:color w:val="000000"/>
          <w:kern w:val="36"/>
          <w:sz w:val="48"/>
          <w:szCs w:val="48"/>
          <w14:ligatures w14:val="none"/>
        </w:rPr>
        <w:t xml:space="preserve"> and Web3.0 can empower the underbanked</w:t>
      </w:r>
    </w:p>
    <w:p w14:paraId="2960EE1C" w14:textId="77777777" w:rsidR="005A7096" w:rsidRPr="005A7096" w:rsidRDefault="005A7096" w:rsidP="005A7096">
      <w:pPr>
        <w:shd w:val="clear" w:color="auto" w:fill="FFFFFF"/>
        <w:spacing w:before="100" w:beforeAutospacing="1" w:after="100" w:afterAutospacing="1" w:line="240" w:lineRule="auto"/>
        <w:outlineLvl w:val="1"/>
        <w:rPr>
          <w:rFonts w:ascii="Montserrat" w:eastAsia="Times New Roman" w:hAnsi="Montserrat" w:cs="Times New Roman"/>
          <w:i/>
          <w:iCs/>
          <w:color w:val="555555"/>
          <w:kern w:val="0"/>
          <w:sz w:val="36"/>
          <w:szCs w:val="36"/>
          <w14:ligatures w14:val="none"/>
        </w:rPr>
      </w:pPr>
      <w:r w:rsidRPr="005A7096">
        <w:rPr>
          <w:rFonts w:ascii="Montserrat" w:eastAsia="Times New Roman" w:hAnsi="Montserrat" w:cs="Times New Roman"/>
          <w:i/>
          <w:iCs/>
          <w:color w:val="555555"/>
          <w:kern w:val="0"/>
          <w:sz w:val="36"/>
          <w:szCs w:val="36"/>
          <w14:ligatures w14:val="none"/>
        </w:rPr>
        <w:t xml:space="preserve">Absence of </w:t>
      </w:r>
      <w:proofErr w:type="spellStart"/>
      <w:r w:rsidRPr="005A7096">
        <w:rPr>
          <w:rFonts w:ascii="Montserrat" w:eastAsia="Times New Roman" w:hAnsi="Montserrat" w:cs="Times New Roman"/>
          <w:i/>
          <w:iCs/>
          <w:color w:val="555555"/>
          <w:kern w:val="0"/>
          <w:sz w:val="36"/>
          <w:szCs w:val="36"/>
          <w14:ligatures w14:val="none"/>
        </w:rPr>
        <w:t>centralised</w:t>
      </w:r>
      <w:proofErr w:type="spellEnd"/>
      <w:r w:rsidRPr="005A7096">
        <w:rPr>
          <w:rFonts w:ascii="Montserrat" w:eastAsia="Times New Roman" w:hAnsi="Montserrat" w:cs="Times New Roman"/>
          <w:i/>
          <w:iCs/>
          <w:color w:val="555555"/>
          <w:kern w:val="0"/>
          <w:sz w:val="36"/>
          <w:szCs w:val="36"/>
          <w14:ligatures w14:val="none"/>
        </w:rPr>
        <w:t xml:space="preserve"> control allows greater autonomy of operational functions</w:t>
      </w:r>
    </w:p>
    <w:p w14:paraId="069B7115" w14:textId="77777777" w:rsidR="005A7096" w:rsidRPr="005A7096" w:rsidRDefault="005A7096" w:rsidP="005A7096">
      <w:pPr>
        <w:shd w:val="clear" w:color="auto" w:fill="FFFFFF"/>
        <w:spacing w:after="0" w:line="240" w:lineRule="auto"/>
        <w:rPr>
          <w:rFonts w:ascii="Montserrat" w:eastAsia="Times New Roman" w:hAnsi="Montserrat" w:cs="Times New Roman"/>
          <w:color w:val="000000"/>
          <w:kern w:val="0"/>
          <w:sz w:val="24"/>
          <w:szCs w:val="24"/>
          <w14:ligatures w14:val="none"/>
        </w:rPr>
      </w:pPr>
      <w:r w:rsidRPr="005A7096">
        <w:rPr>
          <w:rFonts w:ascii="Montserrat" w:eastAsia="Times New Roman" w:hAnsi="Montserrat" w:cs="Times New Roman"/>
          <w:color w:val="000000"/>
          <w:kern w:val="0"/>
          <w:sz w:val="24"/>
          <w:szCs w:val="24"/>
          <w14:ligatures w14:val="none"/>
        </w:rPr>
        <w:t>August 20, 2023</w:t>
      </w:r>
    </w:p>
    <w:p w14:paraId="589AD470" w14:textId="77777777" w:rsidR="005A7096" w:rsidRDefault="005A7096" w:rsidP="005A7096">
      <w:pPr>
        <w:pStyle w:val="NormalWeb"/>
        <w:shd w:val="clear" w:color="auto" w:fill="FFFFFF"/>
        <w:rPr>
          <w:rFonts w:ascii="Montserrat" w:hAnsi="Montserrat"/>
          <w:color w:val="000000"/>
        </w:rPr>
      </w:pPr>
      <w:proofErr w:type="spellStart"/>
      <w:r>
        <w:rPr>
          <w:rFonts w:ascii="Montserrat" w:hAnsi="Montserrat"/>
          <w:color w:val="000000"/>
        </w:rPr>
        <w:t>Decentralised</w:t>
      </w:r>
      <w:proofErr w:type="spellEnd"/>
      <w:r>
        <w:rPr>
          <w:rFonts w:ascii="Montserrat" w:hAnsi="Montserrat"/>
          <w:color w:val="000000"/>
        </w:rPr>
        <w:t xml:space="preserve"> Finance (</w:t>
      </w:r>
      <w:proofErr w:type="spellStart"/>
      <w:r>
        <w:rPr>
          <w:rFonts w:ascii="Montserrat" w:hAnsi="Montserrat"/>
          <w:color w:val="000000"/>
        </w:rPr>
        <w:t>DeFi</w:t>
      </w:r>
      <w:proofErr w:type="spellEnd"/>
      <w:r>
        <w:rPr>
          <w:rFonts w:ascii="Montserrat" w:hAnsi="Montserrat"/>
          <w:color w:val="000000"/>
        </w:rPr>
        <w:t>) is today one of the fastest growing sectors of the broader Web3 </w:t>
      </w:r>
      <w:hyperlink r:id="rId4" w:history="1">
        <w:r>
          <w:rPr>
            <w:rStyle w:val="Hyperlink"/>
            <w:rFonts w:ascii="Montserrat" w:hAnsi="Montserrat"/>
            <w:color w:val="0052CC"/>
          </w:rPr>
          <w:t>economy</w:t>
        </w:r>
      </w:hyperlink>
      <w:r>
        <w:rPr>
          <w:rFonts w:ascii="Montserrat" w:hAnsi="Montserrat"/>
          <w:color w:val="000000"/>
        </w:rPr>
        <w:t xml:space="preserve"> whose importance has long been known in the world of blockchain and crypto. However, recent years have seen the concept gain increasing acceptance around the world and is now even seen as a potential alternative to the current financial system, offering newer ways of conducting financial transactions not limited by the constraints of </w:t>
      </w:r>
      <w:proofErr w:type="spellStart"/>
      <w:r>
        <w:rPr>
          <w:rFonts w:ascii="Montserrat" w:hAnsi="Montserrat"/>
          <w:color w:val="000000"/>
        </w:rPr>
        <w:t>centralised</w:t>
      </w:r>
      <w:proofErr w:type="spellEnd"/>
      <w:r>
        <w:rPr>
          <w:rFonts w:ascii="Montserrat" w:hAnsi="Montserrat"/>
          <w:color w:val="000000"/>
        </w:rPr>
        <w:t xml:space="preserve"> systems or human errors. </w:t>
      </w:r>
    </w:p>
    <w:p w14:paraId="46D4B776" w14:textId="77777777" w:rsidR="005A7096" w:rsidRDefault="005A7096" w:rsidP="005A7096">
      <w:pPr>
        <w:pStyle w:val="NormalWeb"/>
        <w:shd w:val="clear" w:color="auto" w:fill="FFFFFF"/>
        <w:rPr>
          <w:rFonts w:ascii="Montserrat" w:hAnsi="Montserrat"/>
          <w:color w:val="000000"/>
        </w:rPr>
      </w:pPr>
      <w:r>
        <w:rPr>
          <w:rFonts w:ascii="Montserrat" w:hAnsi="Montserrat"/>
          <w:color w:val="000000"/>
        </w:rPr>
        <w:t xml:space="preserve">According to the 2021 Global </w:t>
      </w:r>
      <w:proofErr w:type="spellStart"/>
      <w:r>
        <w:rPr>
          <w:rFonts w:ascii="Montserrat" w:hAnsi="Montserrat"/>
          <w:color w:val="000000"/>
        </w:rPr>
        <w:t>DeFi</w:t>
      </w:r>
      <w:proofErr w:type="spellEnd"/>
      <w:r>
        <w:rPr>
          <w:rFonts w:ascii="Montserrat" w:hAnsi="Montserrat"/>
          <w:color w:val="000000"/>
        </w:rPr>
        <w:t xml:space="preserve"> Adoption Index report by blockchain data platform </w:t>
      </w:r>
      <w:proofErr w:type="spellStart"/>
      <w:r>
        <w:rPr>
          <w:rFonts w:ascii="Montserrat" w:hAnsi="Montserrat"/>
          <w:color w:val="000000"/>
        </w:rPr>
        <w:t>Chainalysis</w:t>
      </w:r>
      <w:proofErr w:type="spellEnd"/>
      <w:r>
        <w:rPr>
          <w:rFonts w:ascii="Montserrat" w:hAnsi="Montserrat"/>
          <w:color w:val="000000"/>
        </w:rPr>
        <w:t>, </w:t>
      </w:r>
      <w:hyperlink r:id="rId5" w:history="1">
        <w:r>
          <w:rPr>
            <w:rStyle w:val="Hyperlink"/>
            <w:rFonts w:ascii="Montserrat" w:hAnsi="Montserrat"/>
            <w:color w:val="0052CC"/>
          </w:rPr>
          <w:t>India</w:t>
        </w:r>
      </w:hyperlink>
      <w:r>
        <w:rPr>
          <w:rFonts w:ascii="Montserrat" w:hAnsi="Montserrat"/>
          <w:color w:val="000000"/>
        </w:rPr>
        <w:t xml:space="preserve"> ranked sixth in terms of </w:t>
      </w:r>
      <w:proofErr w:type="spellStart"/>
      <w:r>
        <w:rPr>
          <w:rFonts w:ascii="Montserrat" w:hAnsi="Montserrat"/>
          <w:color w:val="000000"/>
        </w:rPr>
        <w:t>DeFi</w:t>
      </w:r>
      <w:proofErr w:type="spellEnd"/>
      <w:r>
        <w:rPr>
          <w:rFonts w:ascii="Montserrat" w:hAnsi="Montserrat"/>
          <w:color w:val="000000"/>
        </w:rPr>
        <w:t xml:space="preserve"> adoption in 2021. The adoption of </w:t>
      </w:r>
      <w:proofErr w:type="spellStart"/>
      <w:r>
        <w:rPr>
          <w:rFonts w:ascii="Montserrat" w:hAnsi="Montserrat"/>
          <w:color w:val="000000"/>
        </w:rPr>
        <w:t>DeFi</w:t>
      </w:r>
      <w:proofErr w:type="spellEnd"/>
      <w:r>
        <w:rPr>
          <w:rFonts w:ascii="Montserrat" w:hAnsi="Montserrat"/>
          <w:color w:val="000000"/>
        </w:rPr>
        <w:t xml:space="preserve"> is likely to have further increased over the past few years. Today, major global financial giants such as Blackrock and Fidelity have also shown support or begun adopting </w:t>
      </w:r>
      <w:proofErr w:type="spellStart"/>
      <w:r>
        <w:rPr>
          <w:rFonts w:ascii="Montserrat" w:hAnsi="Montserrat"/>
          <w:color w:val="000000"/>
        </w:rPr>
        <w:t>DeFi</w:t>
      </w:r>
      <w:proofErr w:type="spellEnd"/>
      <w:r>
        <w:rPr>
          <w:rFonts w:ascii="Montserrat" w:hAnsi="Montserrat"/>
          <w:color w:val="000000"/>
        </w:rPr>
        <w:t xml:space="preserve"> in their applications. </w:t>
      </w:r>
    </w:p>
    <w:p w14:paraId="5334417D" w14:textId="77777777" w:rsidR="005A7096" w:rsidRPr="005A7096" w:rsidRDefault="005A7096" w:rsidP="005A7096">
      <w:pPr>
        <w:shd w:val="clear" w:color="auto" w:fill="FFFFFF"/>
        <w:spacing w:before="100" w:beforeAutospacing="1" w:after="100" w:afterAutospacing="1" w:line="240" w:lineRule="auto"/>
        <w:rPr>
          <w:rFonts w:ascii="Montserrat" w:eastAsia="Times New Roman" w:hAnsi="Montserrat" w:cs="Times New Roman"/>
          <w:color w:val="000000"/>
          <w:kern w:val="0"/>
          <w:sz w:val="24"/>
          <w:szCs w:val="24"/>
          <w14:ligatures w14:val="none"/>
        </w:rPr>
      </w:pPr>
      <w:proofErr w:type="spellStart"/>
      <w:r w:rsidRPr="005A7096">
        <w:rPr>
          <w:rFonts w:ascii="Montserrat" w:eastAsia="Times New Roman" w:hAnsi="Montserrat" w:cs="Times New Roman"/>
          <w:color w:val="000000"/>
          <w:kern w:val="0"/>
          <w:sz w:val="24"/>
          <w:szCs w:val="24"/>
          <w14:ligatures w14:val="none"/>
        </w:rPr>
        <w:t>DeFi</w:t>
      </w:r>
      <w:proofErr w:type="spellEnd"/>
      <w:r w:rsidRPr="005A7096">
        <w:rPr>
          <w:rFonts w:ascii="Montserrat" w:eastAsia="Times New Roman" w:hAnsi="Montserrat" w:cs="Times New Roman"/>
          <w:color w:val="000000"/>
          <w:kern w:val="0"/>
          <w:sz w:val="24"/>
          <w:szCs w:val="24"/>
          <w14:ligatures w14:val="none"/>
        </w:rPr>
        <w:t xml:space="preserve"> leverages blockchain </w:t>
      </w:r>
      <w:hyperlink r:id="rId6" w:history="1">
        <w:r w:rsidRPr="005A7096">
          <w:rPr>
            <w:rFonts w:ascii="Montserrat" w:eastAsia="Times New Roman" w:hAnsi="Montserrat" w:cs="Times New Roman"/>
            <w:color w:val="0052CC"/>
            <w:kern w:val="0"/>
            <w:sz w:val="24"/>
            <w:szCs w:val="24"/>
            <w:u w:val="single"/>
            <w14:ligatures w14:val="none"/>
          </w:rPr>
          <w:t>technology</w:t>
        </w:r>
      </w:hyperlink>
      <w:r w:rsidRPr="005A7096">
        <w:rPr>
          <w:rFonts w:ascii="Montserrat" w:eastAsia="Times New Roman" w:hAnsi="Montserrat" w:cs="Times New Roman"/>
          <w:color w:val="000000"/>
          <w:kern w:val="0"/>
          <w:sz w:val="24"/>
          <w:szCs w:val="24"/>
          <w14:ligatures w14:val="none"/>
        </w:rPr>
        <w:t xml:space="preserve"> to provide financial services without the need for intermediaries and disrupt traditional financial intermediaries by allowing for more direct control over one’s assets. </w:t>
      </w:r>
      <w:proofErr w:type="spellStart"/>
      <w:r w:rsidRPr="005A7096">
        <w:rPr>
          <w:rFonts w:ascii="Montserrat" w:eastAsia="Times New Roman" w:hAnsi="Montserrat" w:cs="Times New Roman"/>
          <w:color w:val="000000"/>
          <w:kern w:val="0"/>
          <w:sz w:val="24"/>
          <w:szCs w:val="24"/>
          <w14:ligatures w14:val="none"/>
        </w:rPr>
        <w:t>DeFi</w:t>
      </w:r>
      <w:proofErr w:type="spellEnd"/>
      <w:r w:rsidRPr="005A7096">
        <w:rPr>
          <w:rFonts w:ascii="Montserrat" w:eastAsia="Times New Roman" w:hAnsi="Montserrat" w:cs="Times New Roman"/>
          <w:color w:val="000000"/>
          <w:kern w:val="0"/>
          <w:sz w:val="24"/>
          <w:szCs w:val="24"/>
          <w14:ligatures w14:val="none"/>
        </w:rPr>
        <w:t xml:space="preserve"> uses smart contracts, a program where contract terms are automatically fulfilled when executed to automate transactions, minimizing human error and bringing more transparency than the present financial system.  </w:t>
      </w:r>
    </w:p>
    <w:p w14:paraId="16C13E8A" w14:textId="77777777" w:rsidR="005A7096" w:rsidRPr="005A7096" w:rsidRDefault="005A7096" w:rsidP="005A7096">
      <w:pPr>
        <w:shd w:val="clear" w:color="auto" w:fill="FFFFFF"/>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5A7096">
        <w:rPr>
          <w:rFonts w:ascii="Montserrat" w:eastAsia="Times New Roman" w:hAnsi="Montserrat" w:cs="Times New Roman"/>
          <w:color w:val="000000"/>
          <w:kern w:val="0"/>
          <w:sz w:val="24"/>
          <w:szCs w:val="24"/>
          <w14:ligatures w14:val="none"/>
        </w:rPr>
        <w:t xml:space="preserve">The absence of such </w:t>
      </w:r>
      <w:proofErr w:type="spellStart"/>
      <w:r w:rsidRPr="005A7096">
        <w:rPr>
          <w:rFonts w:ascii="Montserrat" w:eastAsia="Times New Roman" w:hAnsi="Montserrat" w:cs="Times New Roman"/>
          <w:color w:val="000000"/>
          <w:kern w:val="0"/>
          <w:sz w:val="24"/>
          <w:szCs w:val="24"/>
          <w14:ligatures w14:val="none"/>
        </w:rPr>
        <w:t>centralised</w:t>
      </w:r>
      <w:proofErr w:type="spellEnd"/>
      <w:r w:rsidRPr="005A7096">
        <w:rPr>
          <w:rFonts w:ascii="Montserrat" w:eastAsia="Times New Roman" w:hAnsi="Montserrat" w:cs="Times New Roman"/>
          <w:color w:val="000000"/>
          <w:kern w:val="0"/>
          <w:sz w:val="24"/>
          <w:szCs w:val="24"/>
          <w14:ligatures w14:val="none"/>
        </w:rPr>
        <w:t xml:space="preserve"> control thus allows greater autonomy and </w:t>
      </w:r>
      <w:proofErr w:type="spellStart"/>
      <w:r w:rsidRPr="005A7096">
        <w:rPr>
          <w:rFonts w:ascii="Montserrat" w:eastAsia="Times New Roman" w:hAnsi="Montserrat" w:cs="Times New Roman"/>
          <w:color w:val="000000"/>
          <w:kern w:val="0"/>
          <w:sz w:val="24"/>
          <w:szCs w:val="24"/>
          <w14:ligatures w14:val="none"/>
        </w:rPr>
        <w:t>customisation</w:t>
      </w:r>
      <w:proofErr w:type="spellEnd"/>
      <w:r w:rsidRPr="005A7096">
        <w:rPr>
          <w:rFonts w:ascii="Montserrat" w:eastAsia="Times New Roman" w:hAnsi="Montserrat" w:cs="Times New Roman"/>
          <w:color w:val="000000"/>
          <w:kern w:val="0"/>
          <w:sz w:val="24"/>
          <w:szCs w:val="24"/>
          <w14:ligatures w14:val="none"/>
        </w:rPr>
        <w:t xml:space="preserve"> of operational functions without the need for an intermediary, helping to </w:t>
      </w:r>
      <w:proofErr w:type="spellStart"/>
      <w:r w:rsidRPr="005A7096">
        <w:rPr>
          <w:rFonts w:ascii="Montserrat" w:eastAsia="Times New Roman" w:hAnsi="Montserrat" w:cs="Times New Roman"/>
          <w:color w:val="000000"/>
          <w:kern w:val="0"/>
          <w:sz w:val="24"/>
          <w:szCs w:val="24"/>
          <w14:ligatures w14:val="none"/>
        </w:rPr>
        <w:t>minimise</w:t>
      </w:r>
      <w:proofErr w:type="spellEnd"/>
      <w:r w:rsidRPr="005A7096">
        <w:rPr>
          <w:rFonts w:ascii="Montserrat" w:eastAsia="Times New Roman" w:hAnsi="Montserrat" w:cs="Times New Roman"/>
          <w:color w:val="000000"/>
          <w:kern w:val="0"/>
          <w:sz w:val="24"/>
          <w:szCs w:val="24"/>
          <w14:ligatures w14:val="none"/>
        </w:rPr>
        <w:t xml:space="preserve"> costs. Further, the transparency and immutability of the blockchain ensure that all participants can have confidence in the accuracy and validity of the data. </w:t>
      </w:r>
    </w:p>
    <w:p w14:paraId="0E88FDB7" w14:textId="77777777" w:rsidR="005A7096" w:rsidRPr="005A7096" w:rsidRDefault="005A7096" w:rsidP="005A7096">
      <w:pPr>
        <w:shd w:val="clear" w:color="auto" w:fill="FFFFFF"/>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5A7096">
        <w:rPr>
          <w:rFonts w:ascii="Montserrat" w:eastAsia="Times New Roman" w:hAnsi="Montserrat" w:cs="Times New Roman"/>
          <w:color w:val="000000"/>
          <w:kern w:val="0"/>
          <w:sz w:val="24"/>
          <w:szCs w:val="24"/>
          <w14:ligatures w14:val="none"/>
        </w:rPr>
        <w:t xml:space="preserve">While </w:t>
      </w:r>
      <w:proofErr w:type="spellStart"/>
      <w:r w:rsidRPr="005A7096">
        <w:rPr>
          <w:rFonts w:ascii="Montserrat" w:eastAsia="Times New Roman" w:hAnsi="Montserrat" w:cs="Times New Roman"/>
          <w:color w:val="000000"/>
          <w:kern w:val="0"/>
          <w:sz w:val="24"/>
          <w:szCs w:val="24"/>
          <w14:ligatures w14:val="none"/>
        </w:rPr>
        <w:t>DeFi</w:t>
      </w:r>
      <w:proofErr w:type="spellEnd"/>
      <w:r w:rsidRPr="005A7096">
        <w:rPr>
          <w:rFonts w:ascii="Montserrat" w:eastAsia="Times New Roman" w:hAnsi="Montserrat" w:cs="Times New Roman"/>
          <w:color w:val="000000"/>
          <w:kern w:val="0"/>
          <w:sz w:val="24"/>
          <w:szCs w:val="24"/>
          <w14:ligatures w14:val="none"/>
        </w:rPr>
        <w:t xml:space="preserve"> is making a massive impact globally, it also holds immense potential in the Indian context, where traditional banking practices face numerous challenges and where it can help offer financial services to the unbanked and underbanked populations. With the use of just a smartphone </w:t>
      </w:r>
      <w:r w:rsidRPr="005A7096">
        <w:rPr>
          <w:rFonts w:ascii="Montserrat" w:eastAsia="Times New Roman" w:hAnsi="Montserrat" w:cs="Times New Roman"/>
          <w:color w:val="000000"/>
          <w:kern w:val="0"/>
          <w:sz w:val="24"/>
          <w:szCs w:val="24"/>
          <w14:ligatures w14:val="none"/>
        </w:rPr>
        <w:lastRenderedPageBreak/>
        <w:t xml:space="preserve">and the internet, individuals can access </w:t>
      </w:r>
      <w:proofErr w:type="spellStart"/>
      <w:r w:rsidRPr="005A7096">
        <w:rPr>
          <w:rFonts w:ascii="Montserrat" w:eastAsia="Times New Roman" w:hAnsi="Montserrat" w:cs="Times New Roman"/>
          <w:color w:val="000000"/>
          <w:kern w:val="0"/>
          <w:sz w:val="24"/>
          <w:szCs w:val="24"/>
          <w14:ligatures w14:val="none"/>
        </w:rPr>
        <w:t>DeFi</w:t>
      </w:r>
      <w:proofErr w:type="spellEnd"/>
      <w:r w:rsidRPr="005A7096">
        <w:rPr>
          <w:rFonts w:ascii="Montserrat" w:eastAsia="Times New Roman" w:hAnsi="Montserrat" w:cs="Times New Roman"/>
          <w:color w:val="000000"/>
          <w:kern w:val="0"/>
          <w:sz w:val="24"/>
          <w:szCs w:val="24"/>
          <w14:ligatures w14:val="none"/>
        </w:rPr>
        <w:t xml:space="preserve"> platforms and avail of financial services such as borrowing, lending, and investing. Currently, the most widely used application of </w:t>
      </w:r>
      <w:proofErr w:type="spellStart"/>
      <w:r w:rsidRPr="005A7096">
        <w:rPr>
          <w:rFonts w:ascii="Montserrat" w:eastAsia="Times New Roman" w:hAnsi="Montserrat" w:cs="Times New Roman"/>
          <w:color w:val="000000"/>
          <w:kern w:val="0"/>
          <w:sz w:val="24"/>
          <w:szCs w:val="24"/>
          <w14:ligatures w14:val="none"/>
        </w:rPr>
        <w:t>DeFi</w:t>
      </w:r>
      <w:proofErr w:type="spellEnd"/>
      <w:r w:rsidRPr="005A7096">
        <w:rPr>
          <w:rFonts w:ascii="Montserrat" w:eastAsia="Times New Roman" w:hAnsi="Montserrat" w:cs="Times New Roman"/>
          <w:color w:val="000000"/>
          <w:kern w:val="0"/>
          <w:sz w:val="24"/>
          <w:szCs w:val="24"/>
          <w14:ligatures w14:val="none"/>
        </w:rPr>
        <w:t xml:space="preserve"> is peer-to-peer borrowing and lending. While in traditional finance, borrowers need to go through a bank and complete a complex loan application, </w:t>
      </w:r>
      <w:proofErr w:type="spellStart"/>
      <w:r w:rsidRPr="005A7096">
        <w:rPr>
          <w:rFonts w:ascii="Montserrat" w:eastAsia="Times New Roman" w:hAnsi="Montserrat" w:cs="Times New Roman"/>
          <w:color w:val="000000"/>
          <w:kern w:val="0"/>
          <w:sz w:val="24"/>
          <w:szCs w:val="24"/>
          <w14:ligatures w14:val="none"/>
        </w:rPr>
        <w:t>DeFi</w:t>
      </w:r>
      <w:proofErr w:type="spellEnd"/>
      <w:r w:rsidRPr="005A7096">
        <w:rPr>
          <w:rFonts w:ascii="Montserrat" w:eastAsia="Times New Roman" w:hAnsi="Montserrat" w:cs="Times New Roman"/>
          <w:color w:val="000000"/>
          <w:kern w:val="0"/>
          <w:sz w:val="24"/>
          <w:szCs w:val="24"/>
          <w14:ligatures w14:val="none"/>
        </w:rPr>
        <w:t xml:space="preserve"> allows borrowers to secure loans through smart contracts, eliminating the need for intermediaries, and simplifying, thus speeding up the process.</w:t>
      </w:r>
    </w:p>
    <w:p w14:paraId="387A1732" w14:textId="77777777" w:rsidR="005A7096" w:rsidRPr="005A7096" w:rsidRDefault="005A7096" w:rsidP="005A7096">
      <w:pPr>
        <w:shd w:val="clear" w:color="auto" w:fill="FFFFFF"/>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5A7096">
        <w:rPr>
          <w:rFonts w:ascii="Montserrat" w:eastAsia="Times New Roman" w:hAnsi="Montserrat" w:cs="Times New Roman"/>
          <w:color w:val="000000"/>
          <w:kern w:val="0"/>
          <w:sz w:val="24"/>
          <w:szCs w:val="24"/>
          <w14:ligatures w14:val="none"/>
        </w:rPr>
        <w:t>This has the potential to significantly transform the Indian banking landscape, where despite massive progress over the past decade, many still find it hard to access the financial system. The </w:t>
      </w:r>
      <w:hyperlink r:id="rId7" w:history="1">
        <w:r w:rsidRPr="005A7096">
          <w:rPr>
            <w:rFonts w:ascii="Montserrat" w:eastAsia="Times New Roman" w:hAnsi="Montserrat" w:cs="Times New Roman"/>
            <w:color w:val="0052CC"/>
            <w:kern w:val="0"/>
            <w:sz w:val="24"/>
            <w:szCs w:val="24"/>
            <w:u w:val="single"/>
            <w14:ligatures w14:val="none"/>
          </w:rPr>
          <w:t>MSME</w:t>
        </w:r>
      </w:hyperlink>
      <w:r w:rsidRPr="005A7096">
        <w:rPr>
          <w:rFonts w:ascii="Montserrat" w:eastAsia="Times New Roman" w:hAnsi="Montserrat" w:cs="Times New Roman"/>
          <w:color w:val="000000"/>
          <w:kern w:val="0"/>
          <w:sz w:val="24"/>
          <w:szCs w:val="24"/>
          <w14:ligatures w14:val="none"/>
        </w:rPr>
        <w:t> sector, for example, has long faced issues of access to credit from banks, leading them to obtain finance from other sources at higher rates. As per a recent report on MSME lending, only 14 per cent of </w:t>
      </w:r>
      <w:hyperlink r:id="rId8" w:history="1">
        <w:r w:rsidRPr="005A7096">
          <w:rPr>
            <w:rFonts w:ascii="Montserrat" w:eastAsia="Times New Roman" w:hAnsi="Montserrat" w:cs="Times New Roman"/>
            <w:color w:val="0052CC"/>
            <w:kern w:val="0"/>
            <w:sz w:val="24"/>
            <w:szCs w:val="24"/>
            <w:u w:val="single"/>
            <w14:ligatures w14:val="none"/>
          </w:rPr>
          <w:t>MSMEs</w:t>
        </w:r>
      </w:hyperlink>
      <w:r w:rsidRPr="005A7096">
        <w:rPr>
          <w:rFonts w:ascii="Montserrat" w:eastAsia="Times New Roman" w:hAnsi="Montserrat" w:cs="Times New Roman"/>
          <w:color w:val="000000"/>
          <w:kern w:val="0"/>
          <w:sz w:val="24"/>
          <w:szCs w:val="24"/>
          <w14:ligatures w14:val="none"/>
        </w:rPr>
        <w:t> in the country have access to credit. Such a credit gap massively hinders the potential of India’s MSME sector, raising the cost of finance, which results in less investment and slower economic development.</w:t>
      </w:r>
    </w:p>
    <w:p w14:paraId="3ED8981B" w14:textId="77777777" w:rsidR="005A7096" w:rsidRPr="005A7096" w:rsidRDefault="005A7096" w:rsidP="005A7096">
      <w:pPr>
        <w:shd w:val="clear" w:color="auto" w:fill="FFFFFF"/>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5A7096">
        <w:rPr>
          <w:rFonts w:ascii="Montserrat" w:eastAsia="Times New Roman" w:hAnsi="Montserrat" w:cs="Times New Roman"/>
          <w:color w:val="000000"/>
          <w:kern w:val="0"/>
          <w:sz w:val="24"/>
          <w:szCs w:val="24"/>
          <w14:ligatures w14:val="none"/>
        </w:rPr>
        <w:t xml:space="preserve">As </w:t>
      </w:r>
      <w:proofErr w:type="spellStart"/>
      <w:r w:rsidRPr="005A7096">
        <w:rPr>
          <w:rFonts w:ascii="Montserrat" w:eastAsia="Times New Roman" w:hAnsi="Montserrat" w:cs="Times New Roman"/>
          <w:color w:val="000000"/>
          <w:kern w:val="0"/>
          <w:sz w:val="24"/>
          <w:szCs w:val="24"/>
          <w14:ligatures w14:val="none"/>
        </w:rPr>
        <w:t>DeFi</w:t>
      </w:r>
      <w:proofErr w:type="spellEnd"/>
      <w:r w:rsidRPr="005A7096">
        <w:rPr>
          <w:rFonts w:ascii="Montserrat" w:eastAsia="Times New Roman" w:hAnsi="Montserrat" w:cs="Times New Roman"/>
          <w:color w:val="000000"/>
          <w:kern w:val="0"/>
          <w:sz w:val="24"/>
          <w:szCs w:val="24"/>
          <w14:ligatures w14:val="none"/>
        </w:rPr>
        <w:t xml:space="preserve"> platforms are built on open-source technology, developers can build new financial products and services that meet the specific needs of different groups of users, offering greater flexibility and customization in financial products. This can be seen in the emergence of new and innovative insurance solutions, which eliminate the need for extensive paperwork, outdated audits, and other tedious processes that plague the current Insurance </w:t>
      </w:r>
      <w:hyperlink r:id="rId9" w:history="1">
        <w:r w:rsidRPr="005A7096">
          <w:rPr>
            <w:rFonts w:ascii="Montserrat" w:eastAsia="Times New Roman" w:hAnsi="Montserrat" w:cs="Times New Roman"/>
            <w:color w:val="0052CC"/>
            <w:kern w:val="0"/>
            <w:sz w:val="24"/>
            <w:szCs w:val="24"/>
            <w:u w:val="single"/>
            <w14:ligatures w14:val="none"/>
          </w:rPr>
          <w:t>industry</w:t>
        </w:r>
      </w:hyperlink>
      <w:r w:rsidRPr="005A7096">
        <w:rPr>
          <w:rFonts w:ascii="Montserrat" w:eastAsia="Times New Roman" w:hAnsi="Montserrat" w:cs="Times New Roman"/>
          <w:color w:val="000000"/>
          <w:kern w:val="0"/>
          <w:sz w:val="24"/>
          <w:szCs w:val="24"/>
          <w14:ligatures w14:val="none"/>
        </w:rPr>
        <w:t>.</w:t>
      </w:r>
    </w:p>
    <w:p w14:paraId="63630CAE" w14:textId="77777777" w:rsidR="00B339B4" w:rsidRDefault="00B339B4"/>
    <w:sectPr w:rsidR="00B339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0"/>
  </w:compat>
  <w:rsids>
    <w:rsidRoot w:val="005A7096"/>
    <w:rsid w:val="005A7096"/>
    <w:rsid w:val="00B339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BE4EC"/>
  <w15:chartTrackingRefBased/>
  <w15:docId w15:val="{03B6A0CE-D112-474C-9014-A8DFD7FB6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A709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A7096"/>
    <w:pPr>
      <w:spacing w:before="100" w:beforeAutospacing="1" w:after="100" w:afterAutospacing="1" w:line="240" w:lineRule="auto"/>
      <w:outlineLvl w:val="1"/>
    </w:pPr>
    <w:rPr>
      <w:rFonts w:ascii="Times New Roman" w:eastAsia="Times New Roman" w:hAnsi="Times New Roman" w:cs="Times New Roman"/>
      <w:b/>
      <w:bCs/>
      <w:kern w:val="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709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A7096"/>
    <w:rPr>
      <w:rFonts w:ascii="Times New Roman" w:eastAsia="Times New Roman" w:hAnsi="Times New Roman" w:cs="Times New Roman"/>
      <w:b/>
      <w:bCs/>
      <w:kern w:val="0"/>
      <w:sz w:val="36"/>
      <w:szCs w:val="36"/>
    </w:rPr>
  </w:style>
  <w:style w:type="paragraph" w:styleId="NormalWeb">
    <w:name w:val="Normal (Web)"/>
    <w:basedOn w:val="Normal"/>
    <w:uiPriority w:val="99"/>
    <w:semiHidden/>
    <w:unhideWhenUsed/>
    <w:rsid w:val="005A7096"/>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Hyperlink">
    <w:name w:val="Hyperlink"/>
    <w:basedOn w:val="DefaultParagraphFont"/>
    <w:uiPriority w:val="99"/>
    <w:semiHidden/>
    <w:unhideWhenUsed/>
    <w:rsid w:val="005A709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3899618">
      <w:bodyDiv w:val="1"/>
      <w:marLeft w:val="0"/>
      <w:marRight w:val="0"/>
      <w:marTop w:val="0"/>
      <w:marBottom w:val="0"/>
      <w:divBdr>
        <w:top w:val="none" w:sz="0" w:space="0" w:color="auto"/>
        <w:left w:val="none" w:sz="0" w:space="0" w:color="auto"/>
        <w:bottom w:val="none" w:sz="0" w:space="0" w:color="auto"/>
        <w:right w:val="none" w:sz="0" w:space="0" w:color="auto"/>
      </w:divBdr>
    </w:div>
    <w:div w:id="1900750518">
      <w:bodyDiv w:val="1"/>
      <w:marLeft w:val="0"/>
      <w:marRight w:val="0"/>
      <w:marTop w:val="0"/>
      <w:marBottom w:val="0"/>
      <w:divBdr>
        <w:top w:val="none" w:sz="0" w:space="0" w:color="auto"/>
        <w:left w:val="none" w:sz="0" w:space="0" w:color="auto"/>
        <w:bottom w:val="none" w:sz="0" w:space="0" w:color="auto"/>
        <w:right w:val="none" w:sz="0" w:space="0" w:color="auto"/>
      </w:divBdr>
      <w:divsChild>
        <w:div w:id="1135223160">
          <w:marLeft w:val="0"/>
          <w:marRight w:val="0"/>
          <w:marTop w:val="0"/>
          <w:marBottom w:val="0"/>
          <w:divBdr>
            <w:top w:val="none" w:sz="0" w:space="0" w:color="auto"/>
            <w:left w:val="none" w:sz="0" w:space="0" w:color="auto"/>
            <w:bottom w:val="none" w:sz="0" w:space="0" w:color="auto"/>
            <w:right w:val="none" w:sz="0" w:space="0" w:color="auto"/>
          </w:divBdr>
        </w:div>
        <w:div w:id="752707861">
          <w:marLeft w:val="0"/>
          <w:marRight w:val="0"/>
          <w:marTop w:val="0"/>
          <w:marBottom w:val="0"/>
          <w:divBdr>
            <w:top w:val="none" w:sz="0" w:space="0" w:color="auto"/>
            <w:left w:val="none" w:sz="0" w:space="0" w:color="auto"/>
            <w:bottom w:val="none" w:sz="0" w:space="0" w:color="auto"/>
            <w:right w:val="none" w:sz="0" w:space="0" w:color="auto"/>
          </w:divBdr>
          <w:divsChild>
            <w:div w:id="173691470">
              <w:marLeft w:val="0"/>
              <w:marRight w:val="0"/>
              <w:marTop w:val="0"/>
              <w:marBottom w:val="0"/>
              <w:divBdr>
                <w:top w:val="none" w:sz="0" w:space="0" w:color="auto"/>
                <w:left w:val="none" w:sz="0" w:space="0" w:color="auto"/>
                <w:bottom w:val="none" w:sz="0" w:space="0" w:color="auto"/>
                <w:right w:val="none" w:sz="0" w:space="0" w:color="auto"/>
              </w:divBdr>
              <w:divsChild>
                <w:div w:id="11529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845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inancialexpress.com/about/msmes/" TargetMode="External"/><Relationship Id="rId3" Type="http://schemas.openxmlformats.org/officeDocument/2006/relationships/webSettings" Target="webSettings.xml"/><Relationship Id="rId7" Type="http://schemas.openxmlformats.org/officeDocument/2006/relationships/hyperlink" Target="https://financialexpress.com/about/msme-new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financialexpress.com/life/technology/" TargetMode="External"/><Relationship Id="rId11" Type="http://schemas.openxmlformats.org/officeDocument/2006/relationships/theme" Target="theme/theme1.xml"/><Relationship Id="rId5" Type="http://schemas.openxmlformats.org/officeDocument/2006/relationships/hyperlink" Target="https://www.financialexpress.com/india-news/" TargetMode="External"/><Relationship Id="rId10" Type="http://schemas.openxmlformats.org/officeDocument/2006/relationships/fontTable" Target="fontTable.xml"/><Relationship Id="rId4" Type="http://schemas.openxmlformats.org/officeDocument/2006/relationships/hyperlink" Target="https://www.financialexpress.com/policy/economy/" TargetMode="External"/><Relationship Id="rId9" Type="http://schemas.openxmlformats.org/officeDocument/2006/relationships/hyperlink" Target="https://www.financialexpress.com/business/indust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595</Words>
  <Characters>3392</Characters>
  <Application>Microsoft Office Word</Application>
  <DocSecurity>0</DocSecurity>
  <Lines>28</Lines>
  <Paragraphs>7</Paragraphs>
  <ScaleCrop>false</ScaleCrop>
  <Company/>
  <LinksUpToDate>false</LinksUpToDate>
  <CharactersWithSpaces>3980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Kunal Tanwar</dc:creator>
  <cp:keywords/>
  <dc:description/>
  <cp:lastModifiedBy>Kunal Tanwar</cp:lastModifiedBy>
  <cp:revision>1</cp:revision>
  <dcterms:created xsi:type="dcterms:W3CDTF">2024-04-02T18:34:00Z</dcterms:created>
  <dcterms:modified xsi:type="dcterms:W3CDTF">2024-04-02T18:35:00Z</dcterms:modified>
</cp:coreProperties>
</file>