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4196" w14:textId="77777777" w:rsidR="001F45B1" w:rsidRPr="001F45B1" w:rsidRDefault="001F45B1" w:rsidP="001F45B1">
      <w:pPr>
        <w:shd w:val="clear" w:color="auto" w:fill="FFFFFF"/>
        <w:spacing w:after="100" w:afterAutospacing="1" w:line="240" w:lineRule="auto"/>
        <w:outlineLvl w:val="0"/>
        <w:rPr>
          <w:rFonts w:ascii="Arial" w:eastAsia="Times New Roman" w:hAnsi="Arial" w:cs="Arial"/>
          <w:b/>
          <w:bCs/>
          <w:color w:val="000000"/>
          <w:kern w:val="36"/>
          <w:sz w:val="48"/>
          <w:szCs w:val="48"/>
          <w14:ligatures w14:val="none"/>
        </w:rPr>
      </w:pPr>
      <w:r w:rsidRPr="001F45B1">
        <w:rPr>
          <w:rFonts w:ascii="Arial" w:eastAsia="Times New Roman" w:hAnsi="Arial" w:cs="Arial"/>
          <w:b/>
          <w:bCs/>
          <w:color w:val="000000"/>
          <w:kern w:val="36"/>
          <w:sz w:val="48"/>
          <w:szCs w:val="48"/>
          <w14:ligatures w14:val="none"/>
        </w:rPr>
        <w:t>Looking ahead 2030 – How crypto will shape the future of finance</w:t>
      </w:r>
    </w:p>
    <w:p w14:paraId="546EC712" w14:textId="77777777" w:rsidR="001F45B1" w:rsidRPr="001F45B1" w:rsidRDefault="001F45B1" w:rsidP="001F45B1">
      <w:pPr>
        <w:shd w:val="clear" w:color="auto" w:fill="FFFFFF"/>
        <w:spacing w:before="100" w:beforeAutospacing="1" w:after="100" w:afterAutospacing="1" w:line="240" w:lineRule="auto"/>
        <w:outlineLvl w:val="1"/>
        <w:rPr>
          <w:rFonts w:ascii="Arial" w:eastAsia="Times New Roman" w:hAnsi="Arial" w:cs="Arial"/>
          <w:i/>
          <w:iCs/>
          <w:color w:val="555555"/>
          <w:kern w:val="0"/>
          <w:sz w:val="36"/>
          <w:szCs w:val="36"/>
          <w14:ligatures w14:val="none"/>
        </w:rPr>
      </w:pPr>
      <w:r w:rsidRPr="001F45B1">
        <w:rPr>
          <w:rFonts w:ascii="Arial" w:eastAsia="Times New Roman" w:hAnsi="Arial" w:cs="Arial"/>
          <w:i/>
          <w:iCs/>
          <w:color w:val="555555"/>
          <w:kern w:val="0"/>
          <w:sz w:val="36"/>
          <w:szCs w:val="36"/>
          <w14:ligatures w14:val="none"/>
        </w:rPr>
        <w:t>As we look ahead to 2030, one can expect crypto to continue to grow</w:t>
      </w:r>
    </w:p>
    <w:p w14:paraId="38D7E47E" w14:textId="77777777" w:rsidR="001F45B1" w:rsidRPr="001F45B1" w:rsidRDefault="001F45B1" w:rsidP="001F45B1">
      <w:pPr>
        <w:shd w:val="clear" w:color="auto" w:fill="FFFFFF"/>
        <w:spacing w:after="0"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November 18, 2023</w:t>
      </w:r>
    </w:p>
    <w:p w14:paraId="2852FCE9" w14:textId="77777777" w:rsidR="001F45B1" w:rsidRDefault="001F45B1" w:rsidP="001F45B1">
      <w:pPr>
        <w:pStyle w:val="NormalWeb"/>
        <w:shd w:val="clear" w:color="auto" w:fill="FFFFFF"/>
        <w:rPr>
          <w:rFonts w:ascii="Arial" w:hAnsi="Arial" w:cs="Arial"/>
          <w:color w:val="000000"/>
        </w:rPr>
      </w:pPr>
      <w:r>
        <w:rPr>
          <w:rFonts w:ascii="Arial" w:hAnsi="Arial" w:cs="Arial"/>
          <w:color w:val="000000"/>
        </w:rPr>
        <w:t>The year is 2030. The world has changed dramatically in the past decade, especially in the field of finance. Cryptocurrencies, once considered a niche and speculative asset class, have become mainstream and widely adopted by millions of people around the world. What are the factors that have contributed to this rapid growth and popularity of crypto? And what are the challenges and opportunities that lie ahead for the crypto </w:t>
      </w:r>
      <w:hyperlink r:id="rId5" w:history="1">
        <w:r>
          <w:rPr>
            <w:rStyle w:val="Hyperlink"/>
            <w:rFonts w:ascii="Arial" w:hAnsi="Arial" w:cs="Arial"/>
            <w:color w:val="0052CC"/>
          </w:rPr>
          <w:t>industry</w:t>
        </w:r>
      </w:hyperlink>
      <w:r>
        <w:rPr>
          <w:rFonts w:ascii="Arial" w:hAnsi="Arial" w:cs="Arial"/>
          <w:color w:val="000000"/>
        </w:rPr>
        <w:t> and its users?</w:t>
      </w:r>
    </w:p>
    <w:p w14:paraId="12BD3E0E" w14:textId="77777777" w:rsidR="001F45B1" w:rsidRDefault="001F45B1" w:rsidP="001F45B1">
      <w:pPr>
        <w:pStyle w:val="NormalWeb"/>
        <w:shd w:val="clear" w:color="auto" w:fill="FFFFFF"/>
        <w:rPr>
          <w:rFonts w:ascii="Arial" w:hAnsi="Arial" w:cs="Arial"/>
          <w:color w:val="000000"/>
        </w:rPr>
      </w:pPr>
      <w:r>
        <w:rPr>
          <w:rStyle w:val="Strong"/>
          <w:rFonts w:ascii="Arial" w:hAnsi="Arial" w:cs="Arial"/>
          <w:color w:val="000000"/>
        </w:rPr>
        <w:t>Rapid Growth of Cryptocurrencies</w:t>
      </w:r>
    </w:p>
    <w:p w14:paraId="293A1357"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One of the main drivers of crypto adoption is the innovation and development of the underlying technology, blockchain. Blockchain is a distributed ledger that records transactions in a secure, transparent, and immutable way. It enables peer-to-peer transactions without intermediaries, reduces costs and friction, and enhances efficiency and trust.</w:t>
      </w:r>
    </w:p>
    <w:p w14:paraId="3404AAD3"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Blockchain has enabled the creation and proliferation of various types of crypto assets, such as </w:t>
      </w:r>
      <w:hyperlink r:id="rId6" w:history="1">
        <w:r w:rsidRPr="001F45B1">
          <w:rPr>
            <w:rFonts w:ascii="Arial" w:eastAsia="Times New Roman" w:hAnsi="Arial" w:cs="Arial"/>
            <w:color w:val="0052CC"/>
            <w:kern w:val="0"/>
            <w:sz w:val="24"/>
            <w:szCs w:val="24"/>
            <w:u w:val="single"/>
            <w14:ligatures w14:val="none"/>
          </w:rPr>
          <w:t>Bitcoin</w:t>
        </w:r>
      </w:hyperlink>
      <w:r w:rsidRPr="001F45B1">
        <w:rPr>
          <w:rFonts w:ascii="Arial" w:eastAsia="Times New Roman" w:hAnsi="Arial" w:cs="Arial"/>
          <w:color w:val="000000"/>
          <w:kern w:val="0"/>
          <w:sz w:val="24"/>
          <w:szCs w:val="24"/>
          <w14:ligatures w14:val="none"/>
        </w:rPr>
        <w:t xml:space="preserve">, Ethereum, </w:t>
      </w:r>
      <w:proofErr w:type="spellStart"/>
      <w:r w:rsidRPr="001F45B1">
        <w:rPr>
          <w:rFonts w:ascii="Arial" w:eastAsia="Times New Roman" w:hAnsi="Arial" w:cs="Arial"/>
          <w:color w:val="000000"/>
          <w:kern w:val="0"/>
          <w:sz w:val="24"/>
          <w:szCs w:val="24"/>
          <w14:ligatures w14:val="none"/>
        </w:rPr>
        <w:t>stablecoins</w:t>
      </w:r>
      <w:proofErr w:type="spellEnd"/>
      <w:r w:rsidRPr="001F45B1">
        <w:rPr>
          <w:rFonts w:ascii="Arial" w:eastAsia="Times New Roman" w:hAnsi="Arial" w:cs="Arial"/>
          <w:color w:val="000000"/>
          <w:kern w:val="0"/>
          <w:sz w:val="24"/>
          <w:szCs w:val="24"/>
          <w14:ligatures w14:val="none"/>
        </w:rPr>
        <w:t>, utility tokens, security tokens, non-fungible tokens (NFTs), and more. These assets have different use cases and value propositions, such as store of value, medium of exchange, digital representation of real-world assets, access to decentralized applications (</w:t>
      </w:r>
      <w:proofErr w:type="spellStart"/>
      <w:r w:rsidRPr="001F45B1">
        <w:rPr>
          <w:rFonts w:ascii="Arial" w:eastAsia="Times New Roman" w:hAnsi="Arial" w:cs="Arial"/>
          <w:color w:val="000000"/>
          <w:kern w:val="0"/>
          <w:sz w:val="24"/>
          <w:szCs w:val="24"/>
          <w14:ligatures w14:val="none"/>
        </w:rPr>
        <w:t>DApps</w:t>
      </w:r>
      <w:proofErr w:type="spellEnd"/>
      <w:r w:rsidRPr="001F45B1">
        <w:rPr>
          <w:rFonts w:ascii="Arial" w:eastAsia="Times New Roman" w:hAnsi="Arial" w:cs="Arial"/>
          <w:color w:val="000000"/>
          <w:kern w:val="0"/>
          <w:sz w:val="24"/>
          <w:szCs w:val="24"/>
          <w14:ligatures w14:val="none"/>
        </w:rPr>
        <w:t>), and ownership of digital collectibles.</w:t>
      </w:r>
    </w:p>
    <w:p w14:paraId="321A3FAA"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According to a study conducted by Grand View Research, Inc., the global </w:t>
      </w:r>
      <w:hyperlink r:id="rId7" w:history="1">
        <w:r w:rsidRPr="001F45B1">
          <w:rPr>
            <w:rFonts w:ascii="Arial" w:eastAsia="Times New Roman" w:hAnsi="Arial" w:cs="Arial"/>
            <w:color w:val="0052CC"/>
            <w:kern w:val="0"/>
            <w:sz w:val="24"/>
            <w:szCs w:val="24"/>
            <w:u w:val="single"/>
            <w14:ligatures w14:val="none"/>
          </w:rPr>
          <w:t>cryptocurrency</w:t>
        </w:r>
      </w:hyperlink>
      <w:r w:rsidRPr="001F45B1">
        <w:rPr>
          <w:rFonts w:ascii="Arial" w:eastAsia="Times New Roman" w:hAnsi="Arial" w:cs="Arial"/>
          <w:color w:val="000000"/>
          <w:kern w:val="0"/>
          <w:sz w:val="24"/>
          <w:szCs w:val="24"/>
          <w14:ligatures w14:val="none"/>
        </w:rPr>
        <w:t> </w:t>
      </w:r>
      <w:hyperlink r:id="rId8" w:history="1">
        <w:r w:rsidRPr="001F45B1">
          <w:rPr>
            <w:rFonts w:ascii="Arial" w:eastAsia="Times New Roman" w:hAnsi="Arial" w:cs="Arial"/>
            <w:color w:val="0052CC"/>
            <w:kern w:val="0"/>
            <w:sz w:val="24"/>
            <w:szCs w:val="24"/>
            <w:u w:val="single"/>
            <w14:ligatures w14:val="none"/>
          </w:rPr>
          <w:t>market</w:t>
        </w:r>
      </w:hyperlink>
      <w:r w:rsidRPr="001F45B1">
        <w:rPr>
          <w:rFonts w:ascii="Arial" w:eastAsia="Times New Roman" w:hAnsi="Arial" w:cs="Arial"/>
          <w:color w:val="000000"/>
          <w:kern w:val="0"/>
          <w:sz w:val="24"/>
          <w:szCs w:val="24"/>
          <w14:ligatures w14:val="none"/>
        </w:rPr>
        <w:t> size is expected to reach USD 11.71 billion by 2030, expanding at a compound annual growth rate (CAGR) of 7.1% from 2021 to 2030. The study attributes this growth to the increasing demand for crypto assets among retail and institutional investors, the growing adoption of blockchain technology in various sectors, and the supportive regulatory environment in some countries.</w:t>
      </w:r>
    </w:p>
    <w:p w14:paraId="34091C86"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b/>
          <w:bCs/>
          <w:color w:val="000000"/>
          <w:kern w:val="0"/>
          <w:sz w:val="24"/>
          <w:szCs w:val="24"/>
          <w14:ligatures w14:val="none"/>
        </w:rPr>
        <w:t>Popularity and Mainstream Adoption</w:t>
      </w:r>
    </w:p>
    <w:p w14:paraId="5C980A42"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 xml:space="preserve">Another factor that has boosted crypto adoption is the increasing awareness and education among the general public. More people are becoming familiar with the benefits and potential of crypto, such as financial inclusion, empowerment, privacy, and sovereignty. Crypto adoption is also facilitated by the availability and accessibility of </w:t>
      </w:r>
      <w:r w:rsidRPr="001F45B1">
        <w:rPr>
          <w:rFonts w:ascii="Arial" w:eastAsia="Times New Roman" w:hAnsi="Arial" w:cs="Arial"/>
          <w:color w:val="000000"/>
          <w:kern w:val="0"/>
          <w:sz w:val="24"/>
          <w:szCs w:val="24"/>
          <w14:ligatures w14:val="none"/>
        </w:rPr>
        <w:lastRenderedPageBreak/>
        <w:t>various platforms and services, such as exchanges, wallets, payment processors, lending platforms, and more.</w:t>
      </w:r>
    </w:p>
    <w:p w14:paraId="4FCE6E0D"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 xml:space="preserve">According to a report on </w:t>
      </w:r>
      <w:proofErr w:type="spellStart"/>
      <w:r w:rsidRPr="001F45B1">
        <w:rPr>
          <w:rFonts w:ascii="Arial" w:eastAsia="Times New Roman" w:hAnsi="Arial" w:cs="Arial"/>
          <w:color w:val="000000"/>
          <w:kern w:val="0"/>
          <w:sz w:val="24"/>
          <w:szCs w:val="24"/>
          <w14:ligatures w14:val="none"/>
        </w:rPr>
        <w:t>Github</w:t>
      </w:r>
      <w:proofErr w:type="spellEnd"/>
      <w:r w:rsidRPr="001F45B1">
        <w:rPr>
          <w:rFonts w:ascii="Arial" w:eastAsia="Times New Roman" w:hAnsi="Arial" w:cs="Arial"/>
          <w:color w:val="000000"/>
          <w:kern w:val="0"/>
          <w:sz w:val="24"/>
          <w:szCs w:val="24"/>
          <w14:ligatures w14:val="none"/>
        </w:rPr>
        <w:t xml:space="preserve">, it is estimated that the number of crypto users will reach one billion by 2030, based on a historical growth rate of 63.2% per year. The report also identifies the key drivers of crypto adoption, such as the growth of Bitcoin and Ethereum, the emergence of </w:t>
      </w:r>
      <w:proofErr w:type="spellStart"/>
      <w:r w:rsidRPr="001F45B1">
        <w:rPr>
          <w:rFonts w:ascii="Arial" w:eastAsia="Times New Roman" w:hAnsi="Arial" w:cs="Arial"/>
          <w:color w:val="000000"/>
          <w:kern w:val="0"/>
          <w:sz w:val="24"/>
          <w:szCs w:val="24"/>
          <w14:ligatures w14:val="none"/>
        </w:rPr>
        <w:t>DeFi</w:t>
      </w:r>
      <w:proofErr w:type="spellEnd"/>
      <w:r w:rsidRPr="001F45B1">
        <w:rPr>
          <w:rFonts w:ascii="Arial" w:eastAsia="Times New Roman" w:hAnsi="Arial" w:cs="Arial"/>
          <w:color w:val="000000"/>
          <w:kern w:val="0"/>
          <w:sz w:val="24"/>
          <w:szCs w:val="24"/>
          <w14:ligatures w14:val="none"/>
        </w:rPr>
        <w:t xml:space="preserve"> and NFTs, the launch of institutional products and services, and the endorsement of celebrities and influencers.</w:t>
      </w:r>
    </w:p>
    <w:p w14:paraId="3D60CE07"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b/>
          <w:bCs/>
          <w:color w:val="000000"/>
          <w:kern w:val="0"/>
          <w:sz w:val="24"/>
          <w:szCs w:val="24"/>
          <w14:ligatures w14:val="none"/>
        </w:rPr>
        <w:t>Decentralization: The Core of Web3</w:t>
      </w:r>
    </w:p>
    <w:p w14:paraId="45CCAC33"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One of the most significant and revolutionary aspects of crypto is decentralization. Decentralization means that no single entity or authority controls or governs the network, the protocol, or the data. Instead, the power and responsibility are distributed among the participants, who are incentivized to cooperate and coordinate through consensus mechanisms and economic models.</w:t>
      </w:r>
    </w:p>
    <w:p w14:paraId="57F6E935"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Decentralization is the core of Web3, the next generation of the internet that is built on blockchain and other distributed technologies. Web3 aims to create a more open, fair, and democratic web, where users have more control and ownership over their data, identity, and digital assets. Web3 also enables the development of new types of applications and services that are decentralized, peer-to-peer, and censorship-resistant.</w:t>
      </w:r>
    </w:p>
    <w:p w14:paraId="365D7770"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Some of the examples of Web3 applications and services are:</w:t>
      </w:r>
    </w:p>
    <w:p w14:paraId="3ABBCDB8" w14:textId="77777777" w:rsidR="001F45B1" w:rsidRPr="001F45B1" w:rsidRDefault="001F45B1" w:rsidP="001F45B1">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1F45B1">
        <w:rPr>
          <w:rFonts w:ascii="Arial" w:eastAsia="Times New Roman" w:hAnsi="Arial" w:cs="Arial"/>
          <w:color w:val="000000"/>
          <w:kern w:val="0"/>
          <w:sz w:val="27"/>
          <w:szCs w:val="27"/>
          <w14:ligatures w14:val="none"/>
        </w:rPr>
        <w:t>Decentralized Applications (</w:t>
      </w:r>
      <w:proofErr w:type="spellStart"/>
      <w:r w:rsidRPr="001F45B1">
        <w:rPr>
          <w:rFonts w:ascii="Arial" w:eastAsia="Times New Roman" w:hAnsi="Arial" w:cs="Arial"/>
          <w:color w:val="000000"/>
          <w:kern w:val="0"/>
          <w:sz w:val="27"/>
          <w:szCs w:val="27"/>
          <w14:ligatures w14:val="none"/>
        </w:rPr>
        <w:t>DApps</w:t>
      </w:r>
      <w:proofErr w:type="spellEnd"/>
      <w:r w:rsidRPr="001F45B1">
        <w:rPr>
          <w:rFonts w:ascii="Arial" w:eastAsia="Times New Roman" w:hAnsi="Arial" w:cs="Arial"/>
          <w:color w:val="000000"/>
          <w:kern w:val="0"/>
          <w:sz w:val="27"/>
          <w:szCs w:val="27"/>
          <w14:ligatures w14:val="none"/>
        </w:rPr>
        <w:t xml:space="preserve">): These are applications that run on a decentralized network, such as Ethereum, and use smart contracts to execute logic and transactions. </w:t>
      </w:r>
      <w:proofErr w:type="spellStart"/>
      <w:r w:rsidRPr="001F45B1">
        <w:rPr>
          <w:rFonts w:ascii="Arial" w:eastAsia="Times New Roman" w:hAnsi="Arial" w:cs="Arial"/>
          <w:color w:val="000000"/>
          <w:kern w:val="0"/>
          <w:sz w:val="27"/>
          <w:szCs w:val="27"/>
          <w14:ligatures w14:val="none"/>
        </w:rPr>
        <w:t>DApps</w:t>
      </w:r>
      <w:proofErr w:type="spellEnd"/>
      <w:r w:rsidRPr="001F45B1">
        <w:rPr>
          <w:rFonts w:ascii="Arial" w:eastAsia="Times New Roman" w:hAnsi="Arial" w:cs="Arial"/>
          <w:color w:val="000000"/>
          <w:kern w:val="0"/>
          <w:sz w:val="27"/>
          <w:szCs w:val="27"/>
          <w14:ligatures w14:val="none"/>
        </w:rPr>
        <w:t xml:space="preserve"> can provide various functions and features, such as gaming, social media, e-commerce, and more.</w:t>
      </w:r>
    </w:p>
    <w:p w14:paraId="51CFD100" w14:textId="77777777" w:rsidR="001F45B1" w:rsidRPr="001F45B1" w:rsidRDefault="001F45B1" w:rsidP="001F45B1">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1F45B1">
        <w:rPr>
          <w:rFonts w:ascii="Arial" w:eastAsia="Times New Roman" w:hAnsi="Arial" w:cs="Arial"/>
          <w:color w:val="000000"/>
          <w:kern w:val="0"/>
          <w:sz w:val="27"/>
          <w:szCs w:val="27"/>
          <w14:ligatures w14:val="none"/>
        </w:rPr>
        <w:t>Smart Contracts: These are self-executing contracts that are encoded on the blockchain and perform actions based on predefined rules and conditions. Smart contracts can facilitate trustless and transparent transactions, such as escrow, swaps, and auctions.</w:t>
      </w:r>
    </w:p>
    <w:p w14:paraId="2C91DFF1" w14:textId="77777777" w:rsidR="001F45B1" w:rsidRPr="001F45B1" w:rsidRDefault="001F45B1" w:rsidP="001F45B1">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1F45B1">
        <w:rPr>
          <w:rFonts w:ascii="Arial" w:eastAsia="Times New Roman" w:hAnsi="Arial" w:cs="Arial"/>
          <w:color w:val="000000"/>
          <w:kern w:val="0"/>
          <w:sz w:val="27"/>
          <w:szCs w:val="27"/>
          <w14:ligatures w14:val="none"/>
        </w:rPr>
        <w:t>Governance and DAOs: These are mechanisms and organizations that enable the collective decision-making and management of a network, a protocol, or a project. Governance and DAOs allow the stakeholders to propose, vote, and implement changes and improvements, such as upgrades, parameters, and policies.</w:t>
      </w:r>
    </w:p>
    <w:p w14:paraId="7348EC73" w14:textId="77777777" w:rsidR="001F45B1" w:rsidRPr="001F45B1" w:rsidRDefault="001F45B1" w:rsidP="001F45B1">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proofErr w:type="spellStart"/>
      <w:r w:rsidRPr="001F45B1">
        <w:rPr>
          <w:rFonts w:ascii="Arial" w:eastAsia="Times New Roman" w:hAnsi="Arial" w:cs="Arial"/>
          <w:color w:val="000000"/>
          <w:kern w:val="0"/>
          <w:sz w:val="27"/>
          <w:szCs w:val="27"/>
          <w14:ligatures w14:val="none"/>
        </w:rPr>
        <w:t>DeFi</w:t>
      </w:r>
      <w:proofErr w:type="spellEnd"/>
      <w:r w:rsidRPr="001F45B1">
        <w:rPr>
          <w:rFonts w:ascii="Arial" w:eastAsia="Times New Roman" w:hAnsi="Arial" w:cs="Arial"/>
          <w:color w:val="000000"/>
          <w:kern w:val="0"/>
          <w:sz w:val="27"/>
          <w:szCs w:val="27"/>
          <w14:ligatures w14:val="none"/>
        </w:rPr>
        <w:t xml:space="preserve">: This is a term that refers to the decentralized and open financial system that is enabled by blockchain and smart contracts. </w:t>
      </w:r>
      <w:proofErr w:type="spellStart"/>
      <w:r w:rsidRPr="001F45B1">
        <w:rPr>
          <w:rFonts w:ascii="Arial" w:eastAsia="Times New Roman" w:hAnsi="Arial" w:cs="Arial"/>
          <w:color w:val="000000"/>
          <w:kern w:val="0"/>
          <w:sz w:val="27"/>
          <w:szCs w:val="27"/>
          <w14:ligatures w14:val="none"/>
        </w:rPr>
        <w:t>DeFi</w:t>
      </w:r>
      <w:proofErr w:type="spellEnd"/>
      <w:r w:rsidRPr="001F45B1">
        <w:rPr>
          <w:rFonts w:ascii="Arial" w:eastAsia="Times New Roman" w:hAnsi="Arial" w:cs="Arial"/>
          <w:color w:val="000000"/>
          <w:kern w:val="0"/>
          <w:sz w:val="27"/>
          <w:szCs w:val="27"/>
          <w14:ligatures w14:val="none"/>
        </w:rPr>
        <w:t xml:space="preserve"> aims to provide alternative and innovative financial services and products, such as lending, borrowing, trading, investing, and saving, without intermediaries or intermediaries.</w:t>
      </w:r>
    </w:p>
    <w:p w14:paraId="4FA3F80E" w14:textId="77777777" w:rsidR="001F45B1" w:rsidRPr="001F45B1" w:rsidRDefault="001F45B1" w:rsidP="001F45B1">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1F45B1">
        <w:rPr>
          <w:rFonts w:ascii="Arial" w:eastAsia="Times New Roman" w:hAnsi="Arial" w:cs="Arial"/>
          <w:color w:val="000000"/>
          <w:kern w:val="0"/>
          <w:sz w:val="27"/>
          <w:szCs w:val="27"/>
          <w14:ligatures w14:val="none"/>
        </w:rPr>
        <w:lastRenderedPageBreak/>
        <w:t>Web4: This is a term that refers to the future evolution of the web, where the physical and digital worlds are integrated and augmented by technologies such as </w:t>
      </w:r>
      <w:hyperlink r:id="rId9" w:history="1">
        <w:r w:rsidRPr="001F45B1">
          <w:rPr>
            <w:rFonts w:ascii="Arial" w:eastAsia="Times New Roman" w:hAnsi="Arial" w:cs="Arial"/>
            <w:color w:val="0000FF"/>
            <w:kern w:val="0"/>
            <w:sz w:val="27"/>
            <w:szCs w:val="27"/>
            <w:u w:val="single"/>
            <w14:ligatures w14:val="none"/>
          </w:rPr>
          <w:t>artificial intelligence</w:t>
        </w:r>
      </w:hyperlink>
      <w:r w:rsidRPr="001F45B1">
        <w:rPr>
          <w:rFonts w:ascii="Arial" w:eastAsia="Times New Roman" w:hAnsi="Arial" w:cs="Arial"/>
          <w:color w:val="000000"/>
          <w:kern w:val="0"/>
          <w:sz w:val="27"/>
          <w:szCs w:val="27"/>
          <w14:ligatures w14:val="none"/>
        </w:rPr>
        <w:t>, virtual reality, and the internet of things. Web4 will enable new forms of interaction, communication, and expression, such as immersive experiences, holograms, and avatars.</w:t>
      </w:r>
    </w:p>
    <w:p w14:paraId="607009B9"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b/>
          <w:bCs/>
          <w:color w:val="000000"/>
          <w:kern w:val="0"/>
          <w:sz w:val="24"/>
          <w:szCs w:val="24"/>
          <w14:ligatures w14:val="none"/>
        </w:rPr>
        <w:t>Challenges and Opportunities</w:t>
      </w:r>
    </w:p>
    <w:p w14:paraId="4531F9D7"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Despite the remarkable progress and potential of crypto, there are still many challenges and uncertainties that need to be addressed and overcome. Some of the main challenges are:</w:t>
      </w:r>
    </w:p>
    <w:p w14:paraId="294A7BB5" w14:textId="77777777" w:rsidR="001F45B1" w:rsidRPr="001F45B1" w:rsidRDefault="001F45B1" w:rsidP="001F45B1">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1F45B1">
        <w:rPr>
          <w:rFonts w:ascii="Arial" w:eastAsia="Times New Roman" w:hAnsi="Arial" w:cs="Arial"/>
          <w:color w:val="000000"/>
          <w:kern w:val="0"/>
          <w:sz w:val="27"/>
          <w:szCs w:val="27"/>
          <w14:ligatures w14:val="none"/>
        </w:rPr>
        <w:t>Regulation and Compliance: The legal and regulatory status of crypto varies widely across different jurisdictions and regions. Some countries have adopted a friendly and supportive approach, while others have imposed bans or restrictions. The lack of clarity and consistency in regulation and compliance can pose risks and barriers for crypto users, developers, and businesses.</w:t>
      </w:r>
    </w:p>
    <w:p w14:paraId="297896FD" w14:textId="77777777" w:rsidR="001F45B1" w:rsidRPr="001F45B1" w:rsidRDefault="001F45B1" w:rsidP="001F45B1">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1F45B1">
        <w:rPr>
          <w:rFonts w:ascii="Arial" w:eastAsia="Times New Roman" w:hAnsi="Arial" w:cs="Arial"/>
          <w:color w:val="000000"/>
          <w:kern w:val="0"/>
          <w:sz w:val="27"/>
          <w:szCs w:val="27"/>
          <w14:ligatures w14:val="none"/>
        </w:rPr>
        <w:t>Security and Scalability: The security and scalability of crypto networks and platforms are essential for ensuring the reliability, performance, and user experience of crypto. However, there are still many technical and operational challenges and trade-offs that need to be solved and optimized, such as network congestion, high fees, hacking attacks, and human errors.</w:t>
      </w:r>
    </w:p>
    <w:p w14:paraId="12451F49" w14:textId="77777777" w:rsidR="001F45B1" w:rsidRPr="001F45B1" w:rsidRDefault="001F45B1" w:rsidP="001F45B1">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1F45B1">
        <w:rPr>
          <w:rFonts w:ascii="Arial" w:eastAsia="Times New Roman" w:hAnsi="Arial" w:cs="Arial"/>
          <w:color w:val="000000"/>
          <w:kern w:val="0"/>
          <w:sz w:val="27"/>
          <w:szCs w:val="27"/>
          <w14:ligatures w14:val="none"/>
        </w:rPr>
        <w:t>Education and Adoption: The education and adoption of crypto are crucial for achieving the vision and mission of crypto. However, there are still many gaps and obstacles that need to be bridged and overcome, such as the lack of awareness, understanding, and trust, the complexity and usability of crypto, and the resistance and inertia of the incumbents and the status quo.</w:t>
      </w:r>
    </w:p>
    <w:p w14:paraId="00CDEFEA"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On the other hand, there are also many opportunities and possibilities that crypto can offer and explore. Some of the main opportunities are:</w:t>
      </w:r>
    </w:p>
    <w:p w14:paraId="7779A6EA" w14:textId="77777777" w:rsidR="001F45B1" w:rsidRPr="001F45B1" w:rsidRDefault="001F45B1" w:rsidP="001F45B1">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1F45B1">
        <w:rPr>
          <w:rFonts w:ascii="Arial" w:eastAsia="Times New Roman" w:hAnsi="Arial" w:cs="Arial"/>
          <w:color w:val="000000"/>
          <w:kern w:val="0"/>
          <w:sz w:val="27"/>
          <w:szCs w:val="27"/>
          <w14:ligatures w14:val="none"/>
        </w:rPr>
        <w:t>Innovation and Development: The innovation and development of crypto are driven by the creativity and collaboration of the crypto community, which consists of diverse and talented individuals and groups from various backgrounds and disciplines. The crypto community is constantly experimenting and iterating on new ideas and solutions, such as layer-2 protocols, interoperability standards, and privacy-enhancing technologies.</w:t>
      </w:r>
    </w:p>
    <w:p w14:paraId="11056715" w14:textId="77777777" w:rsidR="001F45B1" w:rsidRPr="001F45B1" w:rsidRDefault="001F45B1" w:rsidP="001F45B1">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1F45B1">
        <w:rPr>
          <w:rFonts w:ascii="Arial" w:eastAsia="Times New Roman" w:hAnsi="Arial" w:cs="Arial"/>
          <w:color w:val="000000"/>
          <w:kern w:val="0"/>
          <w:sz w:val="27"/>
          <w:szCs w:val="27"/>
          <w14:ligatures w14:val="none"/>
        </w:rPr>
        <w:lastRenderedPageBreak/>
        <w:t>Inclusion and Empowerment: The inclusion and empowerment of crypto are enabled by the accessibility and affordability of crypto, which can reach and serve anyone with an internet connection and a smartphone. Crypto can provide financial and social inclusion and empowerment to the unbanked and underbanked, the marginalized and oppressed, and the aspiring and ambitious.</w:t>
      </w:r>
    </w:p>
    <w:p w14:paraId="17504A40" w14:textId="77777777" w:rsidR="001F45B1" w:rsidRPr="001F45B1" w:rsidRDefault="001F45B1" w:rsidP="001F45B1">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1F45B1">
        <w:rPr>
          <w:rFonts w:ascii="Arial" w:eastAsia="Times New Roman" w:hAnsi="Arial" w:cs="Arial"/>
          <w:color w:val="000000"/>
          <w:kern w:val="0"/>
          <w:sz w:val="27"/>
          <w:szCs w:val="27"/>
          <w14:ligatures w14:val="none"/>
        </w:rPr>
        <w:t>Transformation and Disruption: The transformation and disruption of crypto are manifested by the impact and influence of crypto on various sectors and industries, such as finance, media, art, and gaming. Crypto can transform and disrupt the existing models and paradigms, such as intermediation, centralization, and monetization, and create new and better alternatives, such as peer-to-peer, decentralized, and tokenized.</w:t>
      </w:r>
    </w:p>
    <w:p w14:paraId="7E3D46DF"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b/>
          <w:bCs/>
          <w:color w:val="000000"/>
          <w:kern w:val="0"/>
          <w:sz w:val="24"/>
          <w:szCs w:val="24"/>
          <w14:ligatures w14:val="none"/>
        </w:rPr>
        <w:t>Conclusion</w:t>
      </w:r>
    </w:p>
    <w:p w14:paraId="0FD4E01C"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Crypto is not just a technology, a currency, or an asset. It is a movement, a culture, and a vision. It is a movement that aims to create a more open, fair, and democratic world. It is a culture that values innovation, collaboration, and diversity. It is a vision that imagines a future where everyone can participate, contribute, and benefit from the digital </w:t>
      </w:r>
      <w:hyperlink r:id="rId10" w:history="1">
        <w:r w:rsidRPr="001F45B1">
          <w:rPr>
            <w:rFonts w:ascii="Arial" w:eastAsia="Times New Roman" w:hAnsi="Arial" w:cs="Arial"/>
            <w:color w:val="0052CC"/>
            <w:kern w:val="0"/>
            <w:sz w:val="24"/>
            <w:szCs w:val="24"/>
            <w:u w:val="single"/>
            <w14:ligatures w14:val="none"/>
          </w:rPr>
          <w:t>economy</w:t>
        </w:r>
      </w:hyperlink>
      <w:r w:rsidRPr="001F45B1">
        <w:rPr>
          <w:rFonts w:ascii="Arial" w:eastAsia="Times New Roman" w:hAnsi="Arial" w:cs="Arial"/>
          <w:color w:val="000000"/>
          <w:kern w:val="0"/>
          <w:sz w:val="24"/>
          <w:szCs w:val="24"/>
          <w14:ligatures w14:val="none"/>
        </w:rPr>
        <w:t>.</w:t>
      </w:r>
    </w:p>
    <w:p w14:paraId="74A658D4" w14:textId="77777777" w:rsidR="001F45B1" w:rsidRPr="001F45B1" w:rsidRDefault="001F45B1" w:rsidP="001F45B1">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F45B1">
        <w:rPr>
          <w:rFonts w:ascii="Arial" w:eastAsia="Times New Roman" w:hAnsi="Arial" w:cs="Arial"/>
          <w:color w:val="000000"/>
          <w:kern w:val="0"/>
          <w:sz w:val="24"/>
          <w:szCs w:val="24"/>
          <w14:ligatures w14:val="none"/>
        </w:rPr>
        <w:t>As we look ahead to 2030, we can expect crypto to continue to grow, evolve, and mature, and to face new challenges and opportunities. We can also expect crypto to shape the future of finance, and beyond. Crypto is not only the future of money, but also the future of the web, and the future of the world.</w:t>
      </w:r>
    </w:p>
    <w:p w14:paraId="5B14A39B"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735"/>
    <w:multiLevelType w:val="multilevel"/>
    <w:tmpl w:val="BAEA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97EF9"/>
    <w:multiLevelType w:val="multilevel"/>
    <w:tmpl w:val="F524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72B95"/>
    <w:multiLevelType w:val="multilevel"/>
    <w:tmpl w:val="754E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1F45B1"/>
    <w:rsid w:val="001F45B1"/>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6743"/>
  <w15:chartTrackingRefBased/>
  <w15:docId w15:val="{5A3FFC23-53DA-44C7-B424-B07AF2CE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5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45B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5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5B1"/>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1F45B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1F45B1"/>
    <w:rPr>
      <w:color w:val="0000FF"/>
      <w:u w:val="single"/>
    </w:rPr>
  </w:style>
  <w:style w:type="character" w:styleId="Strong">
    <w:name w:val="Strong"/>
    <w:basedOn w:val="DefaultParagraphFont"/>
    <w:uiPriority w:val="22"/>
    <w:qFormat/>
    <w:rsid w:val="001F4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31328">
      <w:bodyDiv w:val="1"/>
      <w:marLeft w:val="0"/>
      <w:marRight w:val="0"/>
      <w:marTop w:val="0"/>
      <w:marBottom w:val="0"/>
      <w:divBdr>
        <w:top w:val="none" w:sz="0" w:space="0" w:color="auto"/>
        <w:left w:val="none" w:sz="0" w:space="0" w:color="auto"/>
        <w:bottom w:val="none" w:sz="0" w:space="0" w:color="auto"/>
        <w:right w:val="none" w:sz="0" w:space="0" w:color="auto"/>
      </w:divBdr>
      <w:divsChild>
        <w:div w:id="208299319">
          <w:marLeft w:val="0"/>
          <w:marRight w:val="0"/>
          <w:marTop w:val="0"/>
          <w:marBottom w:val="0"/>
          <w:divBdr>
            <w:top w:val="none" w:sz="0" w:space="0" w:color="auto"/>
            <w:left w:val="none" w:sz="0" w:space="0" w:color="auto"/>
            <w:bottom w:val="none" w:sz="0" w:space="0" w:color="auto"/>
            <w:right w:val="none" w:sz="0" w:space="0" w:color="auto"/>
          </w:divBdr>
        </w:div>
        <w:div w:id="1436824396">
          <w:marLeft w:val="0"/>
          <w:marRight w:val="0"/>
          <w:marTop w:val="0"/>
          <w:marBottom w:val="0"/>
          <w:divBdr>
            <w:top w:val="none" w:sz="0" w:space="0" w:color="auto"/>
            <w:left w:val="none" w:sz="0" w:space="0" w:color="auto"/>
            <w:bottom w:val="none" w:sz="0" w:space="0" w:color="auto"/>
            <w:right w:val="none" w:sz="0" w:space="0" w:color="auto"/>
          </w:divBdr>
          <w:divsChild>
            <w:div w:id="841890832">
              <w:marLeft w:val="0"/>
              <w:marRight w:val="0"/>
              <w:marTop w:val="0"/>
              <w:marBottom w:val="0"/>
              <w:divBdr>
                <w:top w:val="none" w:sz="0" w:space="0" w:color="auto"/>
                <w:left w:val="none" w:sz="0" w:space="0" w:color="auto"/>
                <w:bottom w:val="none" w:sz="0" w:space="0" w:color="auto"/>
                <w:right w:val="none" w:sz="0" w:space="0" w:color="auto"/>
              </w:divBdr>
              <w:divsChild>
                <w:div w:id="1078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9559">
      <w:bodyDiv w:val="1"/>
      <w:marLeft w:val="0"/>
      <w:marRight w:val="0"/>
      <w:marTop w:val="0"/>
      <w:marBottom w:val="0"/>
      <w:divBdr>
        <w:top w:val="none" w:sz="0" w:space="0" w:color="auto"/>
        <w:left w:val="none" w:sz="0" w:space="0" w:color="auto"/>
        <w:bottom w:val="none" w:sz="0" w:space="0" w:color="auto"/>
        <w:right w:val="none" w:sz="0" w:space="0" w:color="auto"/>
      </w:divBdr>
    </w:div>
    <w:div w:id="208156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market/" TargetMode="External"/><Relationship Id="rId3" Type="http://schemas.openxmlformats.org/officeDocument/2006/relationships/settings" Target="settings.xml"/><Relationship Id="rId7" Type="http://schemas.openxmlformats.org/officeDocument/2006/relationships/hyperlink" Target="https://financialexpress.com/about/cryptocurren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ialexpress.com/about/bitcoin/" TargetMode="External"/><Relationship Id="rId11" Type="http://schemas.openxmlformats.org/officeDocument/2006/relationships/fontTable" Target="fontTable.xml"/><Relationship Id="rId5" Type="http://schemas.openxmlformats.org/officeDocument/2006/relationships/hyperlink" Target="https://www.financialexpress.com/business/industry/" TargetMode="External"/><Relationship Id="rId10" Type="http://schemas.openxmlformats.org/officeDocument/2006/relationships/hyperlink" Target="https://www.financialexpress.com/policy/economy/" TargetMode="External"/><Relationship Id="rId4" Type="http://schemas.openxmlformats.org/officeDocument/2006/relationships/webSettings" Target="webSettings.xml"/><Relationship Id="rId9" Type="http://schemas.openxmlformats.org/officeDocument/2006/relationships/hyperlink" Target="https://financialexpress.com/about/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2024-04-02T18:39:00Z</dcterms:modified>
</cp:coreProperties>
</file>