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04714" w14:textId="77777777" w:rsidR="001159B9" w:rsidRPr="001159B9" w:rsidRDefault="001159B9" w:rsidP="001159B9">
      <w:pPr>
        <w:shd w:val="clear" w:color="auto" w:fill="FFFFFF"/>
        <w:spacing w:after="100" w:afterAutospacing="1" w:line="240" w:lineRule="auto"/>
        <w:outlineLvl w:val="0"/>
        <w:rPr>
          <w:rFonts w:ascii="Arial" w:eastAsia="Times New Roman" w:hAnsi="Arial" w:cs="Arial"/>
          <w:b/>
          <w:bCs/>
          <w:color w:val="000000"/>
          <w:kern w:val="36"/>
          <w:sz w:val="48"/>
          <w:szCs w:val="48"/>
          <w14:ligatures w14:val="none"/>
        </w:rPr>
      </w:pPr>
      <w:r w:rsidRPr="001159B9">
        <w:rPr>
          <w:rFonts w:ascii="Arial" w:eastAsia="Times New Roman" w:hAnsi="Arial" w:cs="Arial"/>
          <w:b/>
          <w:bCs/>
          <w:color w:val="000000"/>
          <w:kern w:val="36"/>
          <w:sz w:val="48"/>
          <w:szCs w:val="48"/>
          <w14:ligatures w14:val="none"/>
        </w:rPr>
        <w:t>Decoding RBI’s fintech repository: Impact on tech-based financial innovation</w:t>
      </w:r>
    </w:p>
    <w:p w14:paraId="4493BEA1" w14:textId="77777777" w:rsidR="001159B9" w:rsidRPr="001159B9" w:rsidRDefault="001159B9" w:rsidP="001159B9">
      <w:pPr>
        <w:shd w:val="clear" w:color="auto" w:fill="FFFFFF"/>
        <w:spacing w:before="100" w:beforeAutospacing="1" w:after="100" w:afterAutospacing="1" w:line="240" w:lineRule="auto"/>
        <w:outlineLvl w:val="1"/>
        <w:rPr>
          <w:rFonts w:ascii="Arial" w:eastAsia="Times New Roman" w:hAnsi="Arial" w:cs="Arial"/>
          <w:i/>
          <w:iCs/>
          <w:color w:val="555555"/>
          <w:kern w:val="0"/>
          <w:sz w:val="36"/>
          <w:szCs w:val="36"/>
          <w14:ligatures w14:val="none"/>
        </w:rPr>
      </w:pPr>
      <w:r w:rsidRPr="001159B9">
        <w:rPr>
          <w:rFonts w:ascii="Arial" w:eastAsia="Times New Roman" w:hAnsi="Arial" w:cs="Arial"/>
          <w:i/>
          <w:iCs/>
          <w:color w:val="555555"/>
          <w:kern w:val="0"/>
          <w:sz w:val="36"/>
          <w:szCs w:val="36"/>
          <w14:ligatures w14:val="none"/>
        </w:rPr>
        <w:t>A new era has begun in the financial services sector with the implementation of cutting-edge technologies</w:t>
      </w:r>
    </w:p>
    <w:p w14:paraId="730503C5" w14:textId="77777777" w:rsidR="001159B9" w:rsidRPr="001159B9" w:rsidRDefault="001159B9" w:rsidP="001159B9">
      <w:pPr>
        <w:shd w:val="clear" w:color="auto" w:fill="FFFFFF"/>
        <w:spacing w:after="0" w:line="240" w:lineRule="auto"/>
        <w:rPr>
          <w:rFonts w:ascii="Arial" w:eastAsia="Times New Roman" w:hAnsi="Arial" w:cs="Arial"/>
          <w:color w:val="000000"/>
          <w:kern w:val="0"/>
          <w:sz w:val="24"/>
          <w:szCs w:val="24"/>
          <w14:ligatures w14:val="none"/>
        </w:rPr>
      </w:pPr>
      <w:r w:rsidRPr="001159B9">
        <w:rPr>
          <w:rFonts w:ascii="Arial" w:eastAsia="Times New Roman" w:hAnsi="Arial" w:cs="Arial"/>
          <w:color w:val="000000"/>
          <w:kern w:val="0"/>
          <w:sz w:val="24"/>
          <w:szCs w:val="24"/>
          <w14:ligatures w14:val="none"/>
        </w:rPr>
        <w:t>January 26, 2024</w:t>
      </w:r>
    </w:p>
    <w:p w14:paraId="42C28B30" w14:textId="77777777" w:rsidR="001159B9" w:rsidRPr="001159B9" w:rsidRDefault="001159B9" w:rsidP="001159B9">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159B9">
        <w:rPr>
          <w:rFonts w:ascii="Arial" w:eastAsia="Times New Roman" w:hAnsi="Arial" w:cs="Arial"/>
          <w:color w:val="000000"/>
          <w:kern w:val="0"/>
          <w:sz w:val="24"/>
          <w:szCs w:val="24"/>
          <w14:ligatures w14:val="none"/>
        </w:rPr>
        <w:t xml:space="preserve">In an initiative aimed at bolstering the security, integrity, and privacy of financial sector data while fostering transparency in the operations of fintech entities within the country, the central bank has unveiled plans to launch a ‘Fintech Repository’. The operationalization of the repository will be facilitated by the Reserve Bank Innovation Hub by April 2024. It is crucial to understand and </w:t>
      </w:r>
      <w:proofErr w:type="spellStart"/>
      <w:r w:rsidRPr="001159B9">
        <w:rPr>
          <w:rFonts w:ascii="Arial" w:eastAsia="Times New Roman" w:hAnsi="Arial" w:cs="Arial"/>
          <w:color w:val="000000"/>
          <w:kern w:val="0"/>
          <w:sz w:val="24"/>
          <w:szCs w:val="24"/>
          <w14:ligatures w14:val="none"/>
        </w:rPr>
        <w:t>analyse</w:t>
      </w:r>
      <w:proofErr w:type="spellEnd"/>
      <w:r w:rsidRPr="001159B9">
        <w:rPr>
          <w:rFonts w:ascii="Arial" w:eastAsia="Times New Roman" w:hAnsi="Arial" w:cs="Arial"/>
          <w:color w:val="000000"/>
          <w:kern w:val="0"/>
          <w:sz w:val="24"/>
          <w:szCs w:val="24"/>
          <w14:ligatures w14:val="none"/>
        </w:rPr>
        <w:t xml:space="preserve"> the potential impact of the </w:t>
      </w:r>
      <w:hyperlink r:id="rId4" w:history="1">
        <w:r w:rsidRPr="001159B9">
          <w:rPr>
            <w:rFonts w:ascii="Arial" w:eastAsia="Times New Roman" w:hAnsi="Arial" w:cs="Arial"/>
            <w:color w:val="0052CC"/>
            <w:kern w:val="0"/>
            <w:sz w:val="24"/>
            <w:szCs w:val="24"/>
            <w:u w:val="single"/>
            <w14:ligatures w14:val="none"/>
          </w:rPr>
          <w:t>RBI</w:t>
        </w:r>
      </w:hyperlink>
      <w:r w:rsidRPr="001159B9">
        <w:rPr>
          <w:rFonts w:ascii="Arial" w:eastAsia="Times New Roman" w:hAnsi="Arial" w:cs="Arial"/>
          <w:color w:val="000000"/>
          <w:kern w:val="0"/>
          <w:sz w:val="24"/>
          <w:szCs w:val="24"/>
          <w14:ligatures w14:val="none"/>
        </w:rPr>
        <w:t>’s fintech repository on fostering collaboration between the regulatory framework and the fintech ecosystem by looking into its key components.</w:t>
      </w:r>
    </w:p>
    <w:p w14:paraId="3C62827C" w14:textId="77777777" w:rsidR="001159B9" w:rsidRPr="001159B9" w:rsidRDefault="001159B9" w:rsidP="001159B9">
      <w:p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1159B9">
        <w:rPr>
          <w:rFonts w:ascii="Arial" w:eastAsia="Times New Roman" w:hAnsi="Arial" w:cs="Arial"/>
          <w:color w:val="000000"/>
          <w:kern w:val="0"/>
          <w:sz w:val="24"/>
          <w:szCs w:val="24"/>
          <w14:ligatures w14:val="none"/>
        </w:rPr>
        <w:t>A new era has begun in the financial services sector with the implementation of cutting-edge technologies including Distributed Ledger </w:t>
      </w:r>
      <w:hyperlink r:id="rId5" w:history="1">
        <w:r w:rsidRPr="001159B9">
          <w:rPr>
            <w:rFonts w:ascii="Arial" w:eastAsia="Times New Roman" w:hAnsi="Arial" w:cs="Arial"/>
            <w:color w:val="0052CC"/>
            <w:kern w:val="0"/>
            <w:sz w:val="24"/>
            <w:szCs w:val="24"/>
            <w:u w:val="single"/>
            <w14:ligatures w14:val="none"/>
          </w:rPr>
          <w:t>Technology</w:t>
        </w:r>
      </w:hyperlink>
      <w:r w:rsidRPr="001159B9">
        <w:rPr>
          <w:rFonts w:ascii="Arial" w:eastAsia="Times New Roman" w:hAnsi="Arial" w:cs="Arial"/>
          <w:color w:val="000000"/>
          <w:kern w:val="0"/>
          <w:sz w:val="24"/>
          <w:szCs w:val="24"/>
          <w14:ligatures w14:val="none"/>
        </w:rPr>
        <w:t> (DLT), </w:t>
      </w:r>
      <w:hyperlink r:id="rId6" w:history="1">
        <w:r w:rsidRPr="001159B9">
          <w:rPr>
            <w:rFonts w:ascii="Arial" w:eastAsia="Times New Roman" w:hAnsi="Arial" w:cs="Arial"/>
            <w:color w:val="0052CC"/>
            <w:kern w:val="0"/>
            <w:sz w:val="24"/>
            <w:szCs w:val="24"/>
            <w:u w:val="single"/>
            <w14:ligatures w14:val="none"/>
          </w:rPr>
          <w:t>Artificial Intelligence</w:t>
        </w:r>
      </w:hyperlink>
      <w:r w:rsidRPr="001159B9">
        <w:rPr>
          <w:rFonts w:ascii="Arial" w:eastAsia="Times New Roman" w:hAnsi="Arial" w:cs="Arial"/>
          <w:color w:val="000000"/>
          <w:kern w:val="0"/>
          <w:sz w:val="24"/>
          <w:szCs w:val="24"/>
          <w14:ligatures w14:val="none"/>
        </w:rPr>
        <w:t> (AI), and Machine Learning (ML). Nevertheless, the challenge arises when implementing the new techniques and making sure that they are effectively used in combating </w:t>
      </w:r>
      <w:hyperlink r:id="rId7" w:history="1">
        <w:r w:rsidRPr="001159B9">
          <w:rPr>
            <w:rFonts w:ascii="Arial" w:eastAsia="Times New Roman" w:hAnsi="Arial" w:cs="Arial"/>
            <w:color w:val="0052CC"/>
            <w:kern w:val="0"/>
            <w:sz w:val="24"/>
            <w:szCs w:val="24"/>
            <w:u w:val="single"/>
            <w14:ligatures w14:val="none"/>
          </w:rPr>
          <w:t>money</w:t>
        </w:r>
      </w:hyperlink>
      <w:r w:rsidRPr="001159B9">
        <w:rPr>
          <w:rFonts w:ascii="Arial" w:eastAsia="Times New Roman" w:hAnsi="Arial" w:cs="Arial"/>
          <w:color w:val="000000"/>
          <w:kern w:val="0"/>
          <w:sz w:val="24"/>
          <w:szCs w:val="24"/>
          <w14:ligatures w14:val="none"/>
        </w:rPr>
        <w:t> laundering and compliance with punishing measures. The Fintech repository will enable Banks/Financial Institutions to experiment with the integration of products and services among the participants, leveraging new technologies.</w:t>
      </w:r>
    </w:p>
    <w:p w14:paraId="232D3C6C" w14:textId="77777777" w:rsidR="001159B9" w:rsidRPr="001159B9" w:rsidRDefault="001159B9" w:rsidP="001159B9">
      <w:pPr>
        <w:pStyle w:val="NormalWeb"/>
        <w:shd w:val="clear" w:color="auto" w:fill="FFFFFF"/>
        <w:rPr>
          <w:rFonts w:ascii="Montserrat" w:hAnsi="Montserrat"/>
          <w:color w:val="000000"/>
          <w14:ligatures w14:val="none"/>
        </w:rPr>
      </w:pPr>
      <w:hyperlink r:id="rId8" w:history="1">
        <w:r w:rsidRPr="001159B9">
          <w:rPr>
            <w:rFonts w:ascii="var(--wp--custom--font-main)" w:hAnsi="var(--wp--custom--font-main)"/>
            <w:color w:val="0000FF"/>
            <w:sz w:val="27"/>
            <w:szCs w:val="27"/>
            <w14:ligatures w14:val="none"/>
          </w:rPr>
          <w:br/>
        </w:r>
      </w:hyperlink>
      <w:r w:rsidRPr="001159B9">
        <w:rPr>
          <w:rFonts w:ascii="Montserrat" w:hAnsi="Montserrat"/>
          <w:color w:val="000000"/>
          <w14:ligatures w14:val="none"/>
        </w:rPr>
        <w:t xml:space="preserve">A key aspect of the fintech repository is its role in facilitating better cooperation between the fintech ecosystem and the regulatory authority. Through transparent information sharing, the repository acts as a bridge between </w:t>
      </w:r>
      <w:proofErr w:type="spellStart"/>
      <w:r w:rsidRPr="001159B9">
        <w:rPr>
          <w:rFonts w:ascii="Montserrat" w:hAnsi="Montserrat"/>
          <w:color w:val="000000"/>
          <w14:ligatures w14:val="none"/>
        </w:rPr>
        <w:t>regtech</w:t>
      </w:r>
      <w:proofErr w:type="spellEnd"/>
      <w:r w:rsidRPr="001159B9">
        <w:rPr>
          <w:rFonts w:ascii="Montserrat" w:hAnsi="Montserrat"/>
          <w:color w:val="000000"/>
          <w14:ligatures w14:val="none"/>
        </w:rPr>
        <w:t xml:space="preserve"> firms and the RBI. This exchange of information enables the regulator to gain a deeper understanding of the challenges faced by fintech players, allowing for the tailoring of regulations to address these challenges more effectively.</w:t>
      </w:r>
    </w:p>
    <w:p w14:paraId="1973D274" w14:textId="77777777" w:rsidR="001159B9" w:rsidRPr="001159B9" w:rsidRDefault="001159B9" w:rsidP="001159B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159B9">
        <w:rPr>
          <w:rFonts w:ascii="Montserrat" w:eastAsia="Times New Roman" w:hAnsi="Montserrat" w:cs="Times New Roman"/>
          <w:color w:val="000000"/>
          <w:kern w:val="0"/>
          <w:sz w:val="24"/>
          <w:szCs w:val="24"/>
          <w14:ligatures w14:val="none"/>
        </w:rPr>
        <w:t xml:space="preserve">The cooperative framework established through the fintech repository is poised to yield mutual benefits for both the regulatory authority and fintech ecosystem. A more informed regulatory approach inspires confidence in the fintech sector, providing firms with a clear understanding of the regulatory environment which leads to easier compliance. This, in turn, encourages innovation as </w:t>
      </w:r>
      <w:proofErr w:type="spellStart"/>
      <w:r w:rsidRPr="001159B9">
        <w:rPr>
          <w:rFonts w:ascii="Montserrat" w:eastAsia="Times New Roman" w:hAnsi="Montserrat" w:cs="Times New Roman"/>
          <w:color w:val="000000"/>
          <w:kern w:val="0"/>
          <w:sz w:val="24"/>
          <w:szCs w:val="24"/>
          <w14:ligatures w14:val="none"/>
        </w:rPr>
        <w:t>regtech</w:t>
      </w:r>
      <w:proofErr w:type="spellEnd"/>
      <w:r w:rsidRPr="001159B9">
        <w:rPr>
          <w:rFonts w:ascii="Montserrat" w:eastAsia="Times New Roman" w:hAnsi="Montserrat" w:cs="Times New Roman"/>
          <w:color w:val="000000"/>
          <w:kern w:val="0"/>
          <w:sz w:val="24"/>
          <w:szCs w:val="24"/>
          <w14:ligatures w14:val="none"/>
        </w:rPr>
        <w:t xml:space="preserve"> firms are more likely to invest in new technologies when compliance expectations are well-defined.</w:t>
      </w:r>
    </w:p>
    <w:p w14:paraId="0B5D701B" w14:textId="77777777" w:rsidR="001159B9" w:rsidRPr="001159B9" w:rsidRDefault="001159B9" w:rsidP="001159B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159B9">
        <w:rPr>
          <w:rFonts w:ascii="Montserrat" w:eastAsia="Times New Roman" w:hAnsi="Montserrat" w:cs="Times New Roman"/>
          <w:color w:val="000000"/>
          <w:kern w:val="0"/>
          <w:sz w:val="24"/>
          <w:szCs w:val="24"/>
          <w14:ligatures w14:val="none"/>
        </w:rPr>
        <w:lastRenderedPageBreak/>
        <w:t>The conventional regulatory frameworks have been surpassed in their velocity of change by the fintech </w:t>
      </w:r>
      <w:hyperlink r:id="rId9" w:history="1">
        <w:r w:rsidRPr="001159B9">
          <w:rPr>
            <w:rFonts w:ascii="Montserrat" w:eastAsia="Times New Roman" w:hAnsi="Montserrat" w:cs="Times New Roman"/>
            <w:color w:val="0052CC"/>
            <w:kern w:val="0"/>
            <w:sz w:val="24"/>
            <w:szCs w:val="24"/>
            <w:u w:val="single"/>
            <w14:ligatures w14:val="none"/>
          </w:rPr>
          <w:t>industry</w:t>
        </w:r>
      </w:hyperlink>
      <w:r w:rsidRPr="001159B9">
        <w:rPr>
          <w:rFonts w:ascii="Montserrat" w:eastAsia="Times New Roman" w:hAnsi="Montserrat" w:cs="Times New Roman"/>
          <w:color w:val="000000"/>
          <w:kern w:val="0"/>
          <w:sz w:val="24"/>
          <w:szCs w:val="24"/>
          <w14:ligatures w14:val="none"/>
        </w:rPr>
        <w:t xml:space="preserve">’s swift evolution. By utilizing the repository, the RBI will be able to closely scrutinize this ever-changing ecosystem, gain insights into emergent technologies, and remain updated on innovations. As the number of </w:t>
      </w:r>
      <w:proofErr w:type="spellStart"/>
      <w:r w:rsidRPr="001159B9">
        <w:rPr>
          <w:rFonts w:ascii="Montserrat" w:eastAsia="Times New Roman" w:hAnsi="Montserrat" w:cs="Times New Roman"/>
          <w:color w:val="000000"/>
          <w:kern w:val="0"/>
          <w:sz w:val="24"/>
          <w:szCs w:val="24"/>
          <w14:ligatures w14:val="none"/>
        </w:rPr>
        <w:t>regtech</w:t>
      </w:r>
      <w:proofErr w:type="spellEnd"/>
      <w:r w:rsidRPr="001159B9">
        <w:rPr>
          <w:rFonts w:ascii="Montserrat" w:eastAsia="Times New Roman" w:hAnsi="Montserrat" w:cs="Times New Roman"/>
          <w:color w:val="000000"/>
          <w:kern w:val="0"/>
          <w:sz w:val="24"/>
          <w:szCs w:val="24"/>
          <w14:ligatures w14:val="none"/>
        </w:rPr>
        <w:t xml:space="preserve"> participants and the adoption of cutting-edge technologies rise up, so does the demand for enhanced risk management. The repository is positioned to provide significant insights regarding the operations and technological advancements of </w:t>
      </w:r>
      <w:proofErr w:type="spellStart"/>
      <w:r w:rsidRPr="001159B9">
        <w:rPr>
          <w:rFonts w:ascii="Montserrat" w:eastAsia="Times New Roman" w:hAnsi="Montserrat" w:cs="Times New Roman"/>
          <w:color w:val="000000"/>
          <w:kern w:val="0"/>
          <w:sz w:val="24"/>
          <w:szCs w:val="24"/>
          <w14:ligatures w14:val="none"/>
        </w:rPr>
        <w:t>regtech</w:t>
      </w:r>
      <w:proofErr w:type="spellEnd"/>
      <w:r w:rsidRPr="001159B9">
        <w:rPr>
          <w:rFonts w:ascii="Montserrat" w:eastAsia="Times New Roman" w:hAnsi="Montserrat" w:cs="Times New Roman"/>
          <w:color w:val="000000"/>
          <w:kern w:val="0"/>
          <w:sz w:val="24"/>
          <w:szCs w:val="24"/>
          <w14:ligatures w14:val="none"/>
        </w:rPr>
        <w:t xml:space="preserve"> companies. This will, in turn, aid the RBI in evaluating possible risks and developing efficacious regulatory measures. Additionally, the repository provides a mechanism for timely responses to changes in the fintech landscape. The agility afforded by up-to-date information is crucial in an industry where technological advancements occur rapidly. This dynamic collaboration is essential for maintaining a regulatory framework that is both robust and adaptable to the evolving nature of fintech.</w:t>
      </w:r>
    </w:p>
    <w:p w14:paraId="1AA2659F" w14:textId="77777777" w:rsidR="001159B9" w:rsidRPr="001159B9" w:rsidRDefault="001159B9" w:rsidP="001159B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159B9">
        <w:rPr>
          <w:rFonts w:ascii="Montserrat" w:eastAsia="Times New Roman" w:hAnsi="Montserrat" w:cs="Times New Roman"/>
          <w:color w:val="000000"/>
          <w:kern w:val="0"/>
          <w:sz w:val="24"/>
          <w:szCs w:val="24"/>
          <w14:ligatures w14:val="none"/>
        </w:rPr>
        <w:t>The repository empowers financial institutions to seamlessly integrate advanced technologies, fostering a swift transition towards enhanced digital banking services. It also instills trust in the system and increased confidence in financial institutions to adopt technologies at a larger scale. The repository, by fostering transparent communication and collaboration, contributes to easier compliance within the fintech ecosystem. All this is expected to have a far-reaching impact on fintech innovation in the country. </w:t>
      </w:r>
    </w:p>
    <w:p w14:paraId="632145DF" w14:textId="77777777" w:rsidR="001159B9" w:rsidRPr="001159B9" w:rsidRDefault="001159B9" w:rsidP="001159B9">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159B9">
        <w:rPr>
          <w:rFonts w:ascii="Montserrat" w:eastAsia="Times New Roman" w:hAnsi="Montserrat" w:cs="Times New Roman"/>
          <w:color w:val="000000"/>
          <w:kern w:val="0"/>
          <w:sz w:val="24"/>
          <w:szCs w:val="24"/>
          <w14:ligatures w14:val="none"/>
        </w:rPr>
        <w:t>In conclusion, RBI’s fintech repository marks a significant step towards creating a collaborative and innovation-friendly environment in the Indian fintech sector. The repository not only addresses the challenges posed by evolving technologies but also strengthens the partnership between the regulator and the fintech ecosystem, setting the stage for a new era of technologically enabled financial innovation in the country.</w:t>
      </w:r>
    </w:p>
    <w:p w14:paraId="68A27007" w14:textId="0E82764C" w:rsidR="00B339B4" w:rsidRDefault="00B339B4" w:rsidP="001159B9"/>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var(--wp--custom--font-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1159B9"/>
    <w:rsid w:val="001159B9"/>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7258"/>
  <w15:chartTrackingRefBased/>
  <w15:docId w15:val="{4E213180-3FD3-4EDA-A7B8-120BA4B3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59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59B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59B9"/>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1159B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115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39079">
      <w:bodyDiv w:val="1"/>
      <w:marLeft w:val="0"/>
      <w:marRight w:val="0"/>
      <w:marTop w:val="0"/>
      <w:marBottom w:val="0"/>
      <w:divBdr>
        <w:top w:val="none" w:sz="0" w:space="0" w:color="auto"/>
        <w:left w:val="none" w:sz="0" w:space="0" w:color="auto"/>
        <w:bottom w:val="none" w:sz="0" w:space="0" w:color="auto"/>
        <w:right w:val="none" w:sz="0" w:space="0" w:color="auto"/>
      </w:divBdr>
      <w:divsChild>
        <w:div w:id="852573298">
          <w:marLeft w:val="0"/>
          <w:marRight w:val="0"/>
          <w:marTop w:val="0"/>
          <w:marBottom w:val="0"/>
          <w:divBdr>
            <w:top w:val="none" w:sz="0" w:space="0" w:color="auto"/>
            <w:left w:val="none" w:sz="0" w:space="0" w:color="auto"/>
            <w:bottom w:val="none" w:sz="0" w:space="0" w:color="auto"/>
            <w:right w:val="none" w:sz="0" w:space="0" w:color="auto"/>
          </w:divBdr>
        </w:div>
        <w:div w:id="236286420">
          <w:marLeft w:val="0"/>
          <w:marRight w:val="0"/>
          <w:marTop w:val="0"/>
          <w:marBottom w:val="0"/>
          <w:divBdr>
            <w:top w:val="none" w:sz="0" w:space="0" w:color="auto"/>
            <w:left w:val="none" w:sz="0" w:space="0" w:color="auto"/>
            <w:bottom w:val="none" w:sz="0" w:space="0" w:color="auto"/>
            <w:right w:val="none" w:sz="0" w:space="0" w:color="auto"/>
          </w:divBdr>
          <w:divsChild>
            <w:div w:id="1902302">
              <w:marLeft w:val="0"/>
              <w:marRight w:val="0"/>
              <w:marTop w:val="0"/>
              <w:marBottom w:val="0"/>
              <w:divBdr>
                <w:top w:val="none" w:sz="0" w:space="0" w:color="auto"/>
                <w:left w:val="none" w:sz="0" w:space="0" w:color="auto"/>
                <w:bottom w:val="none" w:sz="0" w:space="0" w:color="auto"/>
                <w:right w:val="none" w:sz="0" w:space="0" w:color="auto"/>
              </w:divBdr>
              <w:divsChild>
                <w:div w:id="979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1708">
      <w:bodyDiv w:val="1"/>
      <w:marLeft w:val="0"/>
      <w:marRight w:val="0"/>
      <w:marTop w:val="0"/>
      <w:marBottom w:val="0"/>
      <w:divBdr>
        <w:top w:val="none" w:sz="0" w:space="0" w:color="auto"/>
        <w:left w:val="none" w:sz="0" w:space="0" w:color="auto"/>
        <w:bottom w:val="none" w:sz="0" w:space="0" w:color="auto"/>
        <w:right w:val="none" w:sz="0" w:space="0" w:color="auto"/>
      </w:divBdr>
    </w:div>
    <w:div w:id="197035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business/digital-transformation/" TargetMode="External"/><Relationship Id="rId3" Type="http://schemas.openxmlformats.org/officeDocument/2006/relationships/webSettings" Target="webSettings.xml"/><Relationship Id="rId7" Type="http://schemas.openxmlformats.org/officeDocument/2006/relationships/hyperlink" Target="https://www.financialexpress.com/mon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express.com/about/artificial-intelligence/" TargetMode="External"/><Relationship Id="rId11" Type="http://schemas.openxmlformats.org/officeDocument/2006/relationships/theme" Target="theme/theme1.xml"/><Relationship Id="rId5" Type="http://schemas.openxmlformats.org/officeDocument/2006/relationships/hyperlink" Target="https://www.financialexpress.com/life/technology/" TargetMode="External"/><Relationship Id="rId10" Type="http://schemas.openxmlformats.org/officeDocument/2006/relationships/fontTable" Target="fontTable.xml"/><Relationship Id="rId4" Type="http://schemas.openxmlformats.org/officeDocument/2006/relationships/hyperlink" Target="https://www.financialexpress.com/about/rbi/" TargetMode="External"/><Relationship Id="rId9" Type="http://schemas.openxmlformats.org/officeDocument/2006/relationships/hyperlink" Target="https://www.financialexpress.com/business/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2024-04-02T18:40:00Z</dcterms:modified>
</cp:coreProperties>
</file>