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Дать студентам практический навык в использовании условных операторов ветвления на языке программирования Python.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Написать программу, которая определяет, попадает ли точка с заданными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координатами в заштрихованную область. Точки на границе принадлежат области.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параметры получить из рисунка. Результат работы программы вывести в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 текстового сообщения: Попадает, Не попадает. Параметр R вводится с клавиатуры.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В I четверти окружность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III – прямоугольный равнобедренный треугольник, чья гипотенуза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+ y = -R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в одну строку валидные координаты точки (x; y) и R, вещественный тип. Если ошибка при вводе,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Проверяем, что координаты одного знака. Если это не так, то точка не попала.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&gt; 0, то y тоже &gt;0,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точка в I четверти. Проверяем, что расстояние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меньше, чем радиус окружности.  Если меньше, то точка попала, иначе – нет.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&lt; 0, y тоже &lt; 0,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точка в III четверти. Проверяем, что она выше прямой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+ y = -R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это так, то точка попала, иначе – нет.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вход подаются три вещественных значения через пробел: (x, y) и R. На выходе – строка “Пропадает” или “Не попадает”.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&lt;-- encoding=utf-8 --&gt;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630000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3 3 9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3 3 3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0 0 1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1 -1 10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-1 1 10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-5 -5 10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-5 -5 5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Материалы «Яндекс.Лицея».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75342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