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9"/>
          <w:sz w:val="40"/>
          <w:szCs w:val="40"/>
        </w:rPr>
        <w:t xml:space="preserve">KONSEP DYNAMIC-FE</w:t>
      </w:r>
    </w:p>
    <w:p>
      <w:pPr>
        <w:spacing w:after="60"/>
        <w:jc w:val="left"/>
      </w:pPr>
      <w:r>
        <w:rPr>
          <w:rFonts w:ascii="Calibri" w:cs="Calibri" w:eastAsia="Calibri" w:hAnsi="Calibri"/>
          <w:b/>
          <w:bCs/>
          <w:color w:val="2E75B6"/>
          <w:sz w:val="28"/>
          <w:szCs w:val="28"/>
        </w:rPr>
        <w:t xml:space="preserve">Visual Page Builder: Arsitektur &amp; Cara Kerja</w:t>
      </w:r>
    </w:p>
    <w:p>
      <w:pPr>
        <w:spacing w:after="240"/>
        <w:jc w:val="left"/>
      </w:pPr>
      <w:r>
        <w:rPr>
          <w:rFonts w:ascii="Calibri" w:cs="Calibri" w:eastAsia="Calibri" w:hAnsi="Calibri"/>
          <w:color w:val="595959"/>
          <w:sz w:val="21"/>
          <w:szCs w:val="21"/>
        </w:rPr>
        <w:t xml:space="preserve">Dokumen pendamping Scope of Work — penjelasan teknis mendalam untuk tim pengembang</w:t>
      </w:r>
    </w:p>
    <w:p>
      <w:pPr>
        <w:spacing w:after="160" w:line="276"/>
        <w:jc w:val="both"/>
      </w:pPr>
      <w:r>
        <w:rPr>
          <w:rFonts w:ascii="Calibri" w:cs="Calibri" w:eastAsia="Calibri" w:hAnsi="Calibri"/>
          <w:b/>
          <w:bCs/>
          <w:color w:val="1F4E79"/>
          <w:sz w:val="21"/>
          <w:szCs w:val="21"/>
        </w:rPr>
        <w:t xml:space="preserve">Tanggal: </w:t>
      </w:r>
      <w:r>
        <w:rPr>
          <w:rFonts w:ascii="Calibri" w:cs="Calibri" w:eastAsia="Calibri" w:hAnsi="Calibri"/>
          <w:color w:val="1A1A1A"/>
          <w:sz w:val="21"/>
          <w:szCs w:val="21"/>
        </w:rPr>
        <w:t xml:space="preserve">19 Agustus 2026</w:t>
      </w:r>
    </w:p>
    <w:p>
      <w:pPr>
        <w:spacing w:after="160" w:line="276"/>
        <w:jc w:val="both"/>
      </w:pPr>
      <w:r>
        <w:rPr>
          <w:rFonts w:ascii="Calibri" w:cs="Calibri" w:eastAsia="Calibri" w:hAnsi="Calibri"/>
          <w:b/>
          <w:bCs/>
          <w:color w:val="1F4E79"/>
          <w:sz w:val="21"/>
          <w:szCs w:val="21"/>
        </w:rPr>
        <w:t xml:space="preserve">Project: </w:t>
      </w:r>
      <w:r>
        <w:rPr>
          <w:rFonts w:ascii="Calibri" w:cs="Calibri" w:eastAsia="Calibri" w:hAnsi="Calibri"/>
          <w:color w:val="1A1A1A"/>
          <w:sz w:val="21"/>
          <w:szCs w:val="21"/>
        </w:rPr>
        <w:t xml:space="preserve">dynamic-fe</w:t>
      </w:r>
    </w:p>
    <w:p>
      <w:pPr>
        <w:spacing w:after="160" w:line="276"/>
        <w:jc w:val="both"/>
      </w:pPr>
      <w:r>
        <w:rPr>
          <w:rFonts w:ascii="Calibri" w:cs="Calibri" w:eastAsia="Calibri" w:hAnsi="Calibri"/>
          <w:b/>
          <w:bCs/>
          <w:color w:val="1F4E79"/>
          <w:sz w:val="21"/>
          <w:szCs w:val="21"/>
        </w:rPr>
        <w:t xml:space="preserve">Disusun untuk: </w:t>
      </w:r>
      <w:r>
        <w:rPr>
          <w:rFonts w:ascii="Calibri" w:cs="Calibri" w:eastAsia="Calibri" w:hAnsi="Calibri"/>
          <w:color w:val="1A1A1A"/>
          <w:sz w:val="21"/>
          <w:szCs w:val="21"/>
        </w:rPr>
        <w:t xml:space="preserve">DTN Claude</w:t>
      </w:r>
    </w:p>
    <w:p>
      <w:pPr>
        <w:spacing w:after="200"/>
      </w:pPr>
    </w:p>
    <w:p>
      <w:pPr>
        <w:pStyle w:val="Heading1"/>
        <w:pBdr>
          <w:bottom w:val="single" w:color="1F4E79" w:sz="6" w:space="4"/>
        </w:pBdr>
        <w:spacing w:after="160" w:before="360"/>
      </w:pPr>
      <w:r>
        <w:rPr>
          <w:rFonts w:ascii="Calibri" w:cs="Calibri" w:eastAsia="Calibri" w:hAnsi="Calibri"/>
          <w:b/>
          <w:bCs/>
          <w:color w:val="1F4E79"/>
          <w:sz w:val="30"/>
          <w:szCs w:val="30"/>
        </w:rPr>
        <w:t xml:space="preserve">1. Pendahuluan &amp; Tujuan Dokumen</w:t>
      </w:r>
    </w:p>
    <w:p>
      <w:pPr>
        <w:spacing w:after="160" w:line="276"/>
        <w:jc w:val="both"/>
      </w:pPr>
      <w:r>
        <w:rPr>
          <w:rFonts w:ascii="Calibri" w:cs="Calibri" w:eastAsia="Calibri" w:hAnsi="Calibri"/>
          <w:color w:val="1A1A1A"/>
          <w:sz w:val="21"/>
          <w:szCs w:val="21"/>
        </w:rPr>
        <w:t xml:space="preserve">Dokumen ini menjelaskan secara mendalam rancangan arsitektur sistem canvas builder dynamic-fe — struktur data, alur interaksi pengguna, dan pertimbangan desain di baliknya — sebagai pendamping teknis dari Scope of Work, supaya tim pengembang punya gambaran lengkap sebelum mulai membangun widget gacha (lihat Scope of Work §5).</w:t>
      </w:r>
    </w:p>
    <w:p>
      <w:pPr>
        <w:pStyle w:val="Heading1"/>
        <w:pBdr>
          <w:bottom w:val="single" w:color="1F4E79" w:sz="6" w:space="4"/>
        </w:pBdr>
        <w:spacing w:after="160" w:before="360"/>
      </w:pPr>
      <w:r>
        <w:rPr>
          <w:rFonts w:ascii="Calibri" w:cs="Calibri" w:eastAsia="Calibri" w:hAnsi="Calibri"/>
          <w:b/>
          <w:bCs/>
          <w:color w:val="1F4E79"/>
          <w:sz w:val="30"/>
          <w:szCs w:val="30"/>
        </w:rPr>
        <w:t xml:space="preserve">2. Konsep Inti dalam Satu Kalimat</w:t>
      </w:r>
    </w:p>
    <w:p>
      <w:pPr>
        <w:spacing w:after="160" w:line="276"/>
        <w:jc w:val="both"/>
      </w:pPr>
      <w:r>
        <w:rPr>
          <w:rFonts w:ascii="Calibri" w:cs="Calibri" w:eastAsia="Calibri" w:hAnsi="Calibri"/>
          <w:color w:val="1A1A1A"/>
          <w:sz w:val="21"/>
          <w:szCs w:val="21"/>
        </w:rPr>
        <w:t xml:space="preserve">dynamic-fe adalah editor halaman visual drag-and-drop: admin login lewat kombinasi tombol rahasia, mengaktifkan mode edit, lalu bebas menaruh, memindah, mengubah ukuran, dan menata teks/gambar/tombol/form di atas kanvas berlebar desain 390px (header, badan halaman, dan footer masing-masing punya kanvas sendiri), mengatur bahasa konten, tema tipografi, background, dan aksi klik per elemen — semua tersimpan sebagai draft lokal sampai admin menekan Simpan, tanpa perlu deployment ulang kode untuk perubahan apa pun.</w:t>
      </w:r>
    </w:p>
    <w:p>
      <w:pPr>
        <w:spacing w:after="160" w:line="276"/>
        <w:jc w:val="both"/>
      </w:pPr>
      <w:r>
        <w:rPr>
          <w:rFonts w:ascii="Calibri" w:cs="Calibri" w:eastAsia="Calibri" w:hAnsi="Calibri"/>
          <w:color w:val="1A1A1A"/>
          <w:sz w:val="21"/>
          <w:szCs w:val="21"/>
        </w:rPr>
        <w:t xml:space="preserve">Ini pada dasarnya adalah builder ala Webflow/Wix versi ringan yang mobile-first: satu lebar desain tetap yang di-scale ke perangkat asli, bukan layout responsif tradisional dengan breakpoint.</w:t>
      </w:r>
    </w:p>
    <w:p>
      <w:pPr>
        <w:pStyle w:val="Heading1"/>
        <w:pBdr>
          <w:bottom w:val="single" w:color="1F4E79" w:sz="6" w:space="4"/>
        </w:pBdr>
        <w:spacing w:after="160" w:before="360"/>
      </w:pPr>
      <w:r>
        <w:rPr>
          <w:rFonts w:ascii="Calibri" w:cs="Calibri" w:eastAsia="Calibri" w:hAnsi="Calibri"/>
          <w:b/>
          <w:bCs/>
          <w:color w:val="1F4E79"/>
          <w:sz w:val="30"/>
          <w:szCs w:val="30"/>
        </w:rPr>
        <w:t xml:space="preserve">3. Model Data Lengkap</w:t>
      </w:r>
    </w:p>
    <w:p>
      <w:pPr>
        <w:pStyle w:val="Heading2"/>
        <w:spacing w:after="120" w:before="280"/>
      </w:pPr>
      <w:r>
        <w:rPr>
          <w:rFonts w:ascii="Calibri" w:cs="Calibri" w:eastAsia="Calibri" w:hAnsi="Calibri"/>
          <w:b/>
          <w:bCs/>
          <w:color w:val="2E75B6"/>
          <w:sz w:val="24"/>
          <w:szCs w:val="24"/>
        </w:rPr>
        <w:t xml:space="preserve">3.1 canvas_elements — Elemen Kanvas</w:t>
      </w:r>
    </w:p>
    <w:p>
      <w:pPr>
        <w:spacing w:after="160" w:line="276"/>
        <w:jc w:val="both"/>
      </w:pPr>
      <w:r>
        <w:rPr>
          <w:rFonts w:ascii="Calibri" w:cs="Calibri" w:eastAsia="Calibri" w:hAnsi="Calibri"/>
          <w:color w:val="1A1A1A"/>
          <w:sz w:val="21"/>
          <w:szCs w:val="21"/>
        </w:rPr>
        <w:t xml:space="preserve">Setiap baris merepresentasikan satu elemen di satu halaman (dipartisi lewat page_key). Field-field pada tabel/objek:</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120"/>
        <w:gridCol w:w="2506"/>
        <w:gridCol w:w="5012"/>
      </w:tblGrid>
      <w:tr>
        <w:trPr>
          <w:tblHeader/>
        </w:trPr>
        <w:tc>
          <w:tcPr>
            <w:tcW w:type="dxa" w:w="2120"/>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Field</w:t>
            </w:r>
          </w:p>
        </w:tc>
        <w:tc>
          <w:tcPr>
            <w:tcW w:type="dxa" w:w="2506"/>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Tipe</w:t>
            </w:r>
          </w:p>
        </w:tc>
        <w:tc>
          <w:tcPr>
            <w:tcW w:type="dxa" w:w="5012"/>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Keterangan</w:t>
            </w:r>
          </w:p>
        </w:tc>
      </w:tr>
      <w:tr>
        <w:tc>
          <w:tcPr>
            <w:tcW w:type="dxa" w:w="212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id</w:t>
            </w:r>
          </w:p>
        </w:tc>
        <w:tc>
          <w:tcPr>
            <w:tcW w:type="dxa" w:w="2506"/>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uuid</w:t>
            </w:r>
          </w:p>
        </w:tc>
        <w:tc>
          <w:tcPr>
            <w:tcW w:type="dxa" w:w="5012"/>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Digenerate server. Elemen baru yang belum disimpan memakai id sementara "tmp-..." di client, dikosongkan (null) saat dikirim ke server supaya server generate uuid asli.</w:t>
            </w:r>
          </w:p>
        </w:tc>
      </w:tr>
      <w:tr>
        <w:tc>
          <w:tcPr>
            <w:tcW w:type="dxa" w:w="2120"/>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type</w:t>
            </w:r>
          </w:p>
        </w:tc>
        <w:tc>
          <w:tcPr>
            <w:tcW w:type="dxa" w:w="2506"/>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'text' | 'image' | 'button' | 'form_input'</w:t>
            </w:r>
          </w:p>
        </w:tc>
        <w:tc>
          <w:tcPr>
            <w:tcW w:type="dxa" w:w="5012"/>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Menentukan komponen mana yang di-resolve dari Component Registry saat render.</w:t>
            </w:r>
          </w:p>
        </w:tc>
      </w:tr>
      <w:tr>
        <w:tc>
          <w:tcPr>
            <w:tcW w:type="dxa" w:w="212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content</w:t>
            </w:r>
          </w:p>
        </w:tc>
        <w:tc>
          <w:tcPr>
            <w:tcW w:type="dxa" w:w="2506"/>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string</w:t>
            </w:r>
          </w:p>
        </w:tc>
        <w:tc>
          <w:tcPr>
            <w:tcW w:type="dxa" w:w="5012"/>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Isi teks/placeholder. Untuk form_input, mencerminkan label field.</w:t>
            </w:r>
          </w:p>
        </w:tc>
      </w:tr>
      <w:tr>
        <w:tc>
          <w:tcPr>
            <w:tcW w:type="dxa" w:w="2120"/>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x, y, width, height, zIndex</w:t>
            </w:r>
          </w:p>
        </w:tc>
        <w:tc>
          <w:tcPr>
            <w:tcW w:type="dxa" w:w="2506"/>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number (px)</w:t>
            </w:r>
          </w:p>
        </w:tc>
        <w:tc>
          <w:tcPr>
            <w:tcW w:type="dxa" w:w="5012"/>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Posisi &amp; ukuran ABSOLUT dalam ruang desain 390px — lihat §6. zIndex diatur manual lewat tombol bawa-ke-depan/belakang, bukan drag-list.</w:t>
            </w:r>
          </w:p>
        </w:tc>
      </w:tr>
      <w:tr>
        <w:tc>
          <w:tcPr>
            <w:tcW w:type="dxa" w:w="212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fontPresetId</w:t>
            </w:r>
          </w:p>
        </w:tc>
        <w:tc>
          <w:tcPr>
            <w:tcW w:type="dxa" w:w="2506"/>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uuid | null</w:t>
            </w:r>
          </w:p>
        </w:tc>
        <w:tc>
          <w:tcPr>
            <w:tcW w:type="dxa" w:w="5012"/>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Referensi ke preset tipografi (§8.3) — disimpan sebagai id, bukan nilai copy, sehingga mengubah preset otomatis merestyle semua elemen pemakainya.</w:t>
            </w:r>
          </w:p>
        </w:tc>
      </w:tr>
      <w:tr>
        <w:tc>
          <w:tcPr>
            <w:tcW w:type="dxa" w:w="2120"/>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color</w:t>
            </w:r>
          </w:p>
        </w:tc>
        <w:tc>
          <w:tcPr>
            <w:tcW w:type="dxa" w:w="2506"/>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string | null</w:t>
            </w:r>
          </w:p>
        </w:tc>
        <w:tc>
          <w:tcPr>
            <w:tcW w:type="dxa" w:w="5012"/>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Warna fallback bila fontPresetId kosong.</w:t>
            </w:r>
          </w:p>
        </w:tc>
      </w:tr>
      <w:tr>
        <w:tc>
          <w:tcPr>
            <w:tcW w:type="dxa" w:w="212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translations</w:t>
            </w:r>
          </w:p>
        </w:tc>
        <w:tc>
          <w:tcPr>
            <w:tcW w:type="dxa" w:w="2506"/>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Record&lt;string,string&gt;</w:t>
            </w:r>
          </w:p>
        </w:tc>
        <w:tc>
          <w:tcPr>
            <w:tcW w:type="dxa" w:w="5012"/>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Peta bahasa generik per elemen — mendukung kode bahasa apa pun, lihat §7.</w:t>
            </w:r>
          </w:p>
        </w:tc>
      </w:tr>
      <w:tr>
        <w:tc>
          <w:tcPr>
            <w:tcW w:type="dxa" w:w="2120"/>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onClickAction</w:t>
            </w:r>
          </w:p>
        </w:tc>
        <w:tc>
          <w:tcPr>
            <w:tcW w:type="dxa" w:w="2506"/>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'translate' | 'url' | 'dialog' | 'submit_form' | null</w:t>
            </w:r>
          </w:p>
        </w:tc>
        <w:tc>
          <w:tcPr>
            <w:tcW w:type="dxa" w:w="5012"/>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Menentukan perilaku saat elemen diklik — lihat §9.</w:t>
            </w:r>
          </w:p>
        </w:tc>
      </w:tr>
      <w:tr>
        <w:tc>
          <w:tcPr>
            <w:tcW w:type="dxa" w:w="212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onClickConfig</w:t>
            </w:r>
          </w:p>
        </w:tc>
        <w:tc>
          <w:tcPr>
            <w:tcW w:type="dxa" w:w="2506"/>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object</w:t>
            </w:r>
          </w:p>
        </w:tc>
        <w:tc>
          <w:tcPr>
            <w:tcW w:type="dxa" w:w="5012"/>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Konfigurasi bebas (style tab/dropdown, warna, url, borderRadius) tergantung onClickAction.</w:t>
            </w:r>
          </w:p>
        </w:tc>
      </w:tr>
      <w:tr>
        <w:tc>
          <w:tcPr>
            <w:tcW w:type="dxa" w:w="2120"/>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formConfig</w:t>
            </w:r>
          </w:p>
        </w:tc>
        <w:tc>
          <w:tcPr>
            <w:tcW w:type="dxa" w:w="2506"/>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object (khusus form_input)</w:t>
            </w:r>
          </w:p>
        </w:tc>
        <w:tc>
          <w:tcPr>
            <w:tcW w:type="dxa" w:w="5012"/>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fieldType, name, label, placeholder, required, options[], endpoint, method, successMessage/Url, warna, translations sendiri.</w:t>
            </w:r>
          </w:p>
        </w:tc>
      </w:tr>
      <w:tr>
        <w:tc>
          <w:tcPr>
            <w:tcW w:type="dxa" w:w="212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page_key</w:t>
            </w:r>
          </w:p>
        </w:tc>
        <w:tc>
          <w:tcPr>
            <w:tcW w:type="dxa" w:w="2506"/>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string</w:t>
            </w:r>
          </w:p>
        </w:tc>
        <w:tc>
          <w:tcPr>
            <w:tcW w:type="dxa" w:w="5012"/>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"home", slug halaman, atau __header__/__footer__ — lihat §3.3.</w:t>
            </w:r>
          </w:p>
        </w:tc>
      </w:tr>
    </w:tbl>
    <w:p>
      <w:pPr>
        <w:spacing w:after="160" w:line="276"/>
        <w:jc w:val="both"/>
      </w:pPr>
      <w:r>
        <w:rPr>
          <w:rFonts w:ascii="Calibri" w:cs="Calibri" w:eastAsia="Calibri" w:hAnsi="Calibri"/>
          <w:color w:val="1A1A1A"/>
          <w:sz w:val="21"/>
          <w:szCs w:val="21"/>
        </w:rPr>
        <w:t xml:space="preserve">Kolom database yang direncanakan: id, type, content, translations, pos_x, pos_y, width, height, z_index, color, font_preset_id, on_click_action, on_click_config, page_key. Penyimpanan lewat RPC save_canvas_elements(p_page_key, p_elements) — berjalan SECURITY DEFINER dengan pengecekan is_admin() di server, dan melakukan replace-all per page_key (bukan diff/patch).</w:t>
      </w:r>
    </w:p>
    <w:p>
      <w:pPr>
        <w:pStyle w:val="Heading2"/>
        <w:spacing w:after="120" w:before="280"/>
      </w:pPr>
      <w:r>
        <w:rPr>
          <w:rFonts w:ascii="Calibri" w:cs="Calibri" w:eastAsia="Calibri" w:hAnsi="Calibri"/>
          <w:b/>
          <w:bCs/>
          <w:color w:val="2E75B6"/>
          <w:sz w:val="24"/>
          <w:szCs w:val="24"/>
        </w:rPr>
        <w:t xml:space="preserve">3.2 canvas_pages — Daftar Halaman</w:t>
      </w:r>
    </w:p>
    <w:p>
      <w:pPr>
        <w:spacing w:after="160" w:line="276"/>
        <w:jc w:val="both"/>
      </w:pPr>
      <w:r>
        <w:rPr>
          <w:rFonts w:ascii="Calibri" w:cs="Calibri" w:eastAsia="Calibri" w:hAnsi="Calibri"/>
          <w:color w:val="1A1A1A"/>
          <w:sz w:val="21"/>
          <w:szCs w:val="21"/>
        </w:rPr>
        <w:t xml:space="preserve">Hanya menyimpan metadata halaman tambahan di luar Home: id, slug, title, created_at. "home" tidak pernah punya baris di sini — statusnya implisit dan di-hardcode di routing (§11). Konten aktual halaman tetap tersimpan di canvas_elements, dipartisi lewat slug sebagai page_key.</w:t>
      </w:r>
    </w:p>
    <w:p>
      <w:pPr>
        <w:pStyle w:val="Heading2"/>
        <w:spacing w:after="120" w:before="280"/>
      </w:pPr>
      <w:r>
        <w:rPr>
          <w:rFonts w:ascii="Calibri" w:cs="Calibri" w:eastAsia="Calibri" w:hAnsi="Calibri"/>
          <w:b/>
          <w:bCs/>
          <w:color w:val="2E75B6"/>
          <w:sz w:val="24"/>
          <w:szCs w:val="24"/>
        </w:rPr>
        <w:t xml:space="preserve">3.3 Dua Kunci Sentinel: __header__ dan __footer__</w:t>
      </w:r>
    </w:p>
    <w:p>
      <w:pPr>
        <w:spacing w:after="160" w:line="276"/>
        <w:jc w:val="both"/>
      </w:pPr>
      <w:r>
        <w:rPr>
          <w:rFonts w:ascii="Calibri" w:cs="Calibri" w:eastAsia="Calibri" w:hAnsi="Calibri"/>
          <w:color w:val="1A1A1A"/>
          <w:sz w:val="21"/>
          <w:szCs w:val="21"/>
        </w:rPr>
        <w:t xml:space="preserve">Header dan footer bersifat global (tampil di semua halaman) namun tetap dikelola sebagai "halaman kanvas" tersendiri lewat dua page_key konstan: HEADER_PAGE_KEY (__header__) dan FOOTER_PAGE_KEY (__footer__). Ini memungkinkan admin mengedit header/footer dengan Component Registry dan mekanisme drag yang identik dengan halaman biasa, tanpa kode terpisah.</w:t>
      </w:r>
    </w:p>
    <w:p>
      <w:pPr>
        <w:pStyle w:val="Heading2"/>
        <w:spacing w:after="120" w:before="280"/>
      </w:pPr>
      <w:r>
        <w:rPr>
          <w:rFonts w:ascii="Calibri" w:cs="Calibri" w:eastAsia="Calibri" w:hAnsi="Calibri"/>
          <w:b/>
          <w:bCs/>
          <w:color w:val="2E75B6"/>
          <w:sz w:val="24"/>
          <w:szCs w:val="24"/>
        </w:rPr>
        <w:t xml:space="preserve">3.4 canvas_page_dialogs — Dialog Popup per Halaman</w:t>
      </w:r>
    </w:p>
    <w:p>
      <w:pPr>
        <w:spacing w:after="160" w:line="276"/>
        <w:jc w:val="both"/>
      </w:pPr>
      <w:r>
        <w:rPr>
          <w:rFonts w:ascii="Calibri" w:cs="Calibri" w:eastAsia="Calibri" w:hAnsi="Calibri"/>
          <w:color w:val="1A1A1A"/>
          <w:sz w:val="21"/>
          <w:szCs w:val="21"/>
        </w:rPr>
        <w:t xml:space="preserve">Satu baris per halaman untuk konfigurasi popup: enabled, title, description, imageUrl, buttonText, buttonUrl, formEnabled, formEndpoint, formMethod, formFields[] (masing-masing dengan translations sendiri), formSuccessMessage/Url, plus translations generik per field. Disimpan lewat RPC save_page_dialog.</w:t>
      </w:r>
    </w:p>
    <w:p>
      <w:pPr>
        <w:pStyle w:val="Heading2"/>
        <w:spacing w:after="120" w:before="280"/>
      </w:pPr>
      <w:r>
        <w:rPr>
          <w:rFonts w:ascii="Calibri" w:cs="Calibri" w:eastAsia="Calibri" w:hAnsi="Calibri"/>
          <w:b/>
          <w:bCs/>
          <w:color w:val="2E75B6"/>
          <w:sz w:val="24"/>
          <w:szCs w:val="24"/>
        </w:rPr>
        <w:t xml:space="preserve">3.5 site_settings — Pengaturan Berskala Situs</w:t>
      </w:r>
    </w:p>
    <w:p>
      <w:pPr>
        <w:spacing w:after="160" w:line="276"/>
        <w:jc w:val="both"/>
      </w:pPr>
      <w:r>
        <w:rPr>
          <w:rFonts w:ascii="Calibri" w:cs="Calibri" w:eastAsia="Calibri" w:hAnsi="Calibri"/>
          <w:color w:val="1A1A1A"/>
          <w:sz w:val="21"/>
          <w:szCs w:val="21"/>
        </w:rPr>
        <w:t xml:space="preserve">Satu baris singleton menyimpan seluruh pengaturan yang berlaku situs-lebar (bukan per halaman): visibilitas &amp; tinggi header/footer, background section (§8.1), background konten (§8.2), dan daftar preset font (§8.3) sebagai kolom jsonb site_settings.font_presets. Disimpan lewat RPC terpisah per kelompok pengaturan: save_section_visibility, update_content_background, save_font_presets.</w:t>
      </w:r>
    </w:p>
    <w:p>
      <w:pPr>
        <w:pStyle w:val="Heading2"/>
        <w:spacing w:after="120" w:before="280"/>
      </w:pPr>
      <w:r>
        <w:rPr>
          <w:rFonts w:ascii="Calibri" w:cs="Calibri" w:eastAsia="Calibri" w:hAnsi="Calibri"/>
          <w:b/>
          <w:bCs/>
          <w:color w:val="2E75B6"/>
          <w:sz w:val="24"/>
          <w:szCs w:val="24"/>
        </w:rPr>
        <w:t xml:space="preserve">3.6 site_languages — Bahasa Konten Dinamis</w:t>
      </w:r>
    </w:p>
    <w:p>
      <w:pPr>
        <w:spacing w:after="160" w:line="276"/>
        <w:jc w:val="both"/>
      </w:pPr>
      <w:r>
        <w:rPr>
          <w:rFonts w:ascii="Calibri" w:cs="Calibri" w:eastAsia="Calibri" w:hAnsi="Calibri"/>
          <w:color w:val="1A1A1A"/>
          <w:sz w:val="21"/>
          <w:szCs w:val="21"/>
        </w:rPr>
        <w:t xml:space="preserve">Tabel yang menyimpan daftar bahasa yang aktif untuk terjemahan KONTEN (bukan chrome UI): code, name, isDefault, isActive, orderIndex. Bahasa Indonesia (id) selalu default dan tidak bisa dihapus/dinonaktifkan. Admin bisa menambah bahasa baru kapan saja, disimpan lewat RPC save_site_languages — inilah yang membuat sistem multi-bahasa konten runtime-extensible, bukan dibatasi ke daftar bahasa yang di-hardcode di kode.</w:t>
      </w:r>
    </w:p>
    <w:p>
      <w:pPr>
        <w:pStyle w:val="Heading1"/>
        <w:pBdr>
          <w:bottom w:val="single" w:color="1F4E79" w:sz="6" w:space="4"/>
        </w:pBdr>
        <w:spacing w:after="160" w:before="360"/>
      </w:pPr>
      <w:r>
        <w:rPr>
          <w:rFonts w:ascii="Calibri" w:cs="Calibri" w:eastAsia="Calibri" w:hAnsi="Calibri"/>
          <w:b/>
          <w:bCs/>
          <w:color w:val="1F4E79"/>
          <w:sz w:val="30"/>
          <w:szCs w:val="30"/>
        </w:rPr>
        <w:t xml:space="preserve">4. Alur Kerja Admin: Dari Shortcut sampai Simpan</w:t>
      </w:r>
    </w:p>
    <w:p>
      <w:pPr>
        <w:spacing w:after="160" w:line="276"/>
        <w:jc w:val="both"/>
      </w:pPr>
      <w:r>
        <w:rPr>
          <w:rFonts w:ascii="Calibri" w:cs="Calibri" w:eastAsia="Calibri" w:hAnsi="Calibri"/>
          <w:color w:val="1A1A1A"/>
          <w:sz w:val="21"/>
          <w:szCs w:val="21"/>
        </w:rPr>
        <w:t xml:space="preserve">1) Admin menekan kombinasi tombol rahasia (mis. Alt+Shift+A) di halaman mana pun — mengabaikan input saat fokus ada di field teks. 2) Modal login menampilkan form email/password tervalidasi Zod. 3) Sistem memanggil signInWithPassword, lalu mengecek kolom role di tabel profiles — hanya admin/superadmin yang diterima, selain itu dipaksa sign-out dengan pesan error. 4) Setelah login, kontrol "Edit Mode" baru muncul (hanya untuk user terautentikasi) — mengaktifkannya menyalakan seluruh kontrol drag/edit di semua kanvas yang sedang tampil. 5) Semua perubahan (posisi elemen, teks, background, font preset, dialog, visibilitas section) disimpan sebagai draft di memori. 6) Satu tombol Simpan mengirim seluruh draft dari tiap area terkait sekaligus ke server.</w:t>
      </w:r>
    </w:p>
    <w:p>
      <w:pPr>
        <w:spacing w:after="160" w:line="276"/>
        <w:jc w:val="both"/>
      </w:pPr>
      <w:r>
        <w:rPr>
          <w:rFonts w:ascii="Calibri" w:cs="Calibri" w:eastAsia="Calibri" w:hAnsi="Calibri"/>
          <w:color w:val="1A1A1A"/>
          <w:sz w:val="21"/>
          <w:szCs w:val="21"/>
        </w:rPr>
        <w:t xml:space="preserve">Catatan penting: status login direncanakan memakai session-based check (bukan claims-based) mengingat skema JWT yang dipakai project bertipe legacy HS256, bukan JWKS asymmetric — ini penting diperhatikan tim dev supaya tidak salah pilih composable autentikasi saat menambah fitur baru.</w:t>
      </w:r>
    </w:p>
    <w:p>
      <w:pPr>
        <w:pStyle w:val="Heading1"/>
        <w:pBdr>
          <w:bottom w:val="single" w:color="1F4E79" w:sz="6" w:space="4"/>
        </w:pBdr>
        <w:spacing w:after="160" w:before="360"/>
      </w:pPr>
      <w:r>
        <w:rPr>
          <w:rFonts w:ascii="Calibri" w:cs="Calibri" w:eastAsia="Calibri" w:hAnsi="Calibri"/>
          <w:b/>
          <w:bCs/>
          <w:color w:val="1F4E79"/>
          <w:sz w:val="30"/>
          <w:szCs w:val="30"/>
        </w:rPr>
        <w:t xml:space="preserve">5. Mekanisme Drag, Resize &amp; Snap (vue3-moveable)</w:t>
      </w:r>
    </w:p>
    <w:p>
      <w:pPr>
        <w:spacing w:after="160" w:line="276"/>
        <w:jc w:val="both"/>
      </w:pPr>
      <w:r>
        <w:rPr>
          <w:rFonts w:ascii="Calibri" w:cs="Calibri" w:eastAsia="Calibri" w:hAnsi="Calibri"/>
          <w:color w:val="1A1A1A"/>
          <w:sz w:val="21"/>
          <w:szCs w:val="21"/>
        </w:rPr>
        <w:t xml:space="preserve">Komponen Moveable dari vue3-moveable mengontrol elemen yang sedang terpilih dengan properti: draggable dan resizable aktif; origin=false; zoom mengikuti --app-scale yang sama dipakai seluruh aplikasi (§6), supaya perhitungan drag Moveable tetap akurat meski kanvas sedang di-scale; bounds membatasi elemen tetap di dalam kontainer HANYA jika clipOverflow aktif untuk section tersebut (§8.1) — dipakai untuk header/footer; snappable dengan snap-container adalah div kanvas itu sendiri (supaya koordinat guideline dalam ruang lokal kanvas, bukan viewport), ditambah vertical/horizontal guideline kustom di tepi &amp; tengah kontainer, dan element-guidelines dari elemen sibling lain (elemen bisa saling snap satu sama lain, tidak cuma ke kontainer); snap-directions &amp; element-snap-directions diperluas mencakup center/middle (bukan cuma tepi seperti default Moveable); snap-threshold=5.</w:t>
      </w:r>
    </w:p>
    <w:p>
      <w:pPr>
        <w:spacing w:after="160" w:line="276"/>
        <w:jc w:val="both"/>
      </w:pPr>
      <w:r>
        <w:rPr>
          <w:rFonts w:ascii="Calibri" w:cs="Calibri" w:eastAsia="Calibri" w:hAnsi="Calibri"/>
          <w:color w:val="1A1A1A"/>
          <w:sz w:val="21"/>
          <w:szCs w:val="21"/>
        </w:rPr>
        <w:t xml:space="preserve">Saat drag/resize berlangsung, transformasi diterapkan langsung ke DOM untuk gerakan mulus; baru saat drag/resize selesai, nilai x/y/width/height final dihitung dan ditulis ke draft. Reorder tumpukan (z-index) dilakukan lewat tombol bawa-ke-depan/ke-belakang, bukan drag-list.</w:t>
      </w:r>
    </w:p>
    <w:p>
      <w:pPr>
        <w:spacing w:after="160" w:line="276"/>
        <w:jc w:val="both"/>
      </w:pPr>
      <w:r>
        <w:rPr>
          <w:rFonts w:ascii="Calibri" w:cs="Calibri" w:eastAsia="Calibri" w:hAnsi="Calibri"/>
          <w:color w:val="1A1A1A"/>
          <w:sz w:val="21"/>
          <w:szCs w:val="21"/>
        </w:rPr>
        <w:t xml:space="preserve">Double-click pada elemen teks/tombol membuka mode edit inline (textarea mengambang), disimpan saat blur atau Enter. Tombol "+" membuka menu lokal per kanvas (bukan satu tombol global) untuk menambah Text/Image/Button/Form field/toggle Dialog — sengaja lokal per kanvas karena header, konten, dan footer semuanya bisa aktif diedit bersamaan. Toolbar elemen terpilih di-teleport ke &lt;body&gt; dan diposisikan fixed untuk menghindari masalah stacking-context dari overlay Moveable; setiap instance kanvas diberi CSS isolation supaya urutan z-index tidak bocor antar header/konten/footer.</w:t>
      </w:r>
    </w:p>
    <w:p>
      <w:pPr>
        <w:pStyle w:val="Heading1"/>
        <w:pBdr>
          <w:bottom w:val="single" w:color="1F4E79" w:sz="6" w:space="4"/>
        </w:pBdr>
        <w:spacing w:after="160" w:before="360"/>
      </w:pPr>
      <w:r>
        <w:rPr>
          <w:rFonts w:ascii="Calibri" w:cs="Calibri" w:eastAsia="Calibri" w:hAnsi="Calibri"/>
          <w:b/>
          <w:bCs/>
          <w:color w:val="1F4E79"/>
          <w:sz w:val="30"/>
          <w:szCs w:val="30"/>
        </w:rPr>
        <w:t xml:space="preserve">6. Sistem Scaling Responsif: Transform, Bukan Breakpoint</w:t>
      </w:r>
    </w:p>
    <w:p>
      <w:pPr>
        <w:spacing w:after="160" w:line="276"/>
        <w:jc w:val="both"/>
      </w:pPr>
      <w:r>
        <w:rPr>
          <w:rFonts w:ascii="Calibri" w:cs="Calibri" w:eastAsia="Calibri" w:hAnsi="Calibri"/>
          <w:color w:val="1A1A1A"/>
          <w:sz w:val="21"/>
          <w:szCs w:val="21"/>
        </w:rPr>
        <w:t xml:space="preserve">Seluruh elemen selamanya diposisikan dalam ruang desain tetap lebar 390px. Yang membuatnya tampil pas di perangkat asli (360–430px umum untuk HP, atau lebar berapa pun untuk desktop) adalah transformasi skala pada satu elemen pembungkus .app-shell, bukan CSS responsif tradisional per elemen.</w:t>
      </w:r>
    </w:p>
    <w:p>
      <w:pPr>
        <w:spacing w:after="160" w:line="276"/>
        <w:jc w:val="both"/>
      </w:pPr>
      <w:r>
        <w:rPr>
          <w:rFonts w:ascii="Calibri" w:cs="Calibri" w:eastAsia="Calibri" w:hAnsi="Calibri"/>
          <w:color w:val="1A1A1A"/>
          <w:sz w:val="21"/>
          <w:szCs w:val="21"/>
        </w:rPr>
        <w:t xml:space="preserve">Rumus: skala hanya aktif bila window.innerWidth ≤ 480 DAN perangkat cocok media query (pointer: coarse) and (hover: none) — yakni perangkat sentuh sungguhan, bukan sekadar jendela browser desktop yang disempitkan. Bila aktif: scale = window.innerWidth / 390. Bila tidak (desktop/tablet): scale = 1, dan kanvas tampil sebagai frame 390px terpusat di layar (mirip bingkai ponsel).</w:t>
      </w:r>
    </w:p>
    <w:p>
      <w:pPr>
        <w:spacing w:after="160" w:line="276"/>
        <w:jc w:val="both"/>
      </w:pPr>
      <w:r>
        <w:rPr>
          <w:rFonts w:ascii="Calibri" w:cs="Calibri" w:eastAsia="Calibri" w:hAnsi="Calibri"/>
          <w:color w:val="1A1A1A"/>
          <w:sz w:val="21"/>
          <w:szCs w:val="21"/>
        </w:rPr>
        <w:t xml:space="preserve">Formula identik perlu dijalankan di dua tempat secara sengaja: pertama lewat inline &lt;script&gt; blocking yang disuntikkan ke &lt;head&gt; (jalan sebelum Vue mount, mencegah flash konten 390px mentah sesaat sebelum ter-scale), kedua secara reaktif oleh komponen kontrol skala (dipakai ulang saat resize, dan disimpan lewat state global supaya komponen lain — terutama prop zoom pada Moveable di §5 — bisa membaca nilai skala yang sama). Kedua sisi wajib tetap sinkron kalau formulanya (lebar desain 390, breakpoint 480, syarat touch-primary) pernah diubah.</w:t>
      </w:r>
    </w:p>
    <w:p>
      <w:pPr>
        <w:pStyle w:val="Heading1"/>
        <w:pBdr>
          <w:bottom w:val="single" w:color="1F4E79" w:sz="6" w:space="4"/>
        </w:pBdr>
        <w:spacing w:after="160" w:before="360"/>
      </w:pPr>
      <w:r>
        <w:rPr>
          <w:rFonts w:ascii="Calibri" w:cs="Calibri" w:eastAsia="Calibri" w:hAnsi="Calibri"/>
          <w:b/>
          <w:bCs/>
          <w:color w:val="1F4E79"/>
          <w:sz w:val="30"/>
          <w:szCs w:val="30"/>
        </w:rPr>
        <w:t xml:space="preserve">7. Dua Sistem Multi-Bahasa yang Independen</w:t>
      </w:r>
    </w:p>
    <w:p>
      <w:pPr>
        <w:pStyle w:val="Heading2"/>
        <w:spacing w:after="120" w:before="280"/>
      </w:pPr>
      <w:r>
        <w:rPr>
          <w:rFonts w:ascii="Calibri" w:cs="Calibri" w:eastAsia="Calibri" w:hAnsi="Calibri"/>
          <w:b/>
          <w:bCs/>
          <w:color w:val="2E75B6"/>
          <w:sz w:val="24"/>
          <w:szCs w:val="24"/>
        </w:rPr>
        <w:t xml:space="preserve">7.1 UI-Chrome i18n (untuk Admin, Bukan Konten)</w:t>
      </w:r>
    </w:p>
    <w:p>
      <w:pPr>
        <w:spacing w:after="160" w:line="276"/>
        <w:jc w:val="both"/>
      </w:pPr>
      <w:r>
        <w:rPr>
          <w:rFonts w:ascii="Calibri" w:cs="Calibri" w:eastAsia="Calibri" w:hAnsi="Calibri"/>
          <w:color w:val="1A1A1A"/>
          <w:sz w:val="21"/>
          <w:szCs w:val="21"/>
        </w:rPr>
        <w:t xml:space="preserve">Memakai @nuxtjs/i18n dengan tiga bahasa (id/en/ja), strategy no_prefix (URL tidak pernah mendapat prefix bahasa, karena slug halaman sudah dipakai sebagai page_key — menambah prefix bahasa akan membuat pencocokan route menjadi lebih kompleks tanpa manfaat jelas). Sistem ini HANYA untuk label/tombol/toast antarmuka admin (mis. teks tombol "Terjemahkan", "Simpan"), sama sekali tidak menyentuh konten yang diisi admin ke dalam elemen.</w:t>
      </w:r>
    </w:p>
    <w:p>
      <w:pPr>
        <w:pStyle w:val="Heading2"/>
        <w:spacing w:after="120" w:before="280"/>
      </w:pPr>
      <w:r>
        <w:rPr>
          <w:rFonts w:ascii="Calibri" w:cs="Calibri" w:eastAsia="Calibri" w:hAnsi="Calibri"/>
          <w:b/>
          <w:bCs/>
          <w:color w:val="2E75B6"/>
          <w:sz w:val="24"/>
          <w:szCs w:val="24"/>
        </w:rPr>
        <w:t xml:space="preserve">7.2 Terjemahan Konten per Elemen (Runtime-Extensible)</w:t>
      </w:r>
    </w:p>
    <w:p>
      <w:pPr>
        <w:spacing w:after="160" w:line="276"/>
        <w:jc w:val="both"/>
      </w:pPr>
      <w:r>
        <w:rPr>
          <w:rFonts w:ascii="Calibri" w:cs="Calibri" w:eastAsia="Calibri" w:hAnsi="Calibri"/>
          <w:color w:val="1A1A1A"/>
          <w:sz w:val="21"/>
          <w:szCs w:val="21"/>
        </w:rPr>
        <w:t xml:space="preserve">Ini sistem yang relevan secara bisnis: setiap elemen kanvas, field form, dan dialog halaman membawa field translations sendiri (peta bahasa → teks). Admin bisa menambah kode bahasa apa pun (mis. ko, zh) kapan saja lewat pengelola bahasa situs — tanpa perubahan kode maupun deployment ulang. Mengedit dilakukan lewat popover "Terjemahkan" pada toolbar elemen terpilih (atau panel per-field di dalam editor dialog halaman), menampilkan tab kecil [id][en][ja][ko]... dengan indikator titik hijau untuk menandai bahasa yang sudah terisi. Pengunjung situs berpindah bahasa lewat pil bahasa kecil di pojok (tampil di mode edit) atau, untuk elemen yang onClickAction-nya bernilai translate, popup tab/dropdown yang muncul tepat di bawah elemen saat diklik.</w:t>
      </w:r>
    </w:p>
    <w:p>
      <w:pPr>
        <w:pStyle w:val="Heading1"/>
        <w:pBdr>
          <w:bottom w:val="single" w:color="1F4E79" w:sz="6" w:space="4"/>
        </w:pBdr>
        <w:spacing w:after="160" w:before="360"/>
      </w:pPr>
      <w:r>
        <w:rPr>
          <w:rFonts w:ascii="Calibri" w:cs="Calibri" w:eastAsia="Calibri" w:hAnsi="Calibri"/>
          <w:b/>
          <w:bCs/>
          <w:color w:val="1F4E79"/>
          <w:sz w:val="30"/>
          <w:szCs w:val="30"/>
        </w:rPr>
        <w:t xml:space="preserve">8. Section Visibility, Background, dan Font Preset</w:t>
      </w:r>
    </w:p>
    <w:p>
      <w:pPr>
        <w:pStyle w:val="Heading2"/>
        <w:spacing w:after="120" w:before="280"/>
      </w:pPr>
      <w:r>
        <w:rPr>
          <w:rFonts w:ascii="Calibri" w:cs="Calibri" w:eastAsia="Calibri" w:hAnsi="Calibri"/>
          <w:b/>
          <w:bCs/>
          <w:color w:val="2E75B6"/>
          <w:sz w:val="24"/>
          <w:szCs w:val="24"/>
        </w:rPr>
        <w:t xml:space="preserve">8.1 Section Visibility (Header/Footer)</w:t>
      </w:r>
    </w:p>
    <w:p>
      <w:pPr>
        <w:spacing w:after="160" w:line="276"/>
        <w:jc w:val="both"/>
      </w:pPr>
      <w:r>
        <w:rPr>
          <w:rFonts w:ascii="Calibri" w:cs="Calibri" w:eastAsia="Calibri" w:hAnsi="Calibri"/>
          <w:color w:val="1A1A1A"/>
          <w:sz w:val="21"/>
          <w:szCs w:val="21"/>
        </w:rPr>
        <w:t xml:space="preserve">Pengaturan berskala situs (bukan per halaman): toggle tampil/sembunyi untuk header dan footer, tinggi kotak masing-masing dalam piksel (default 88px, minimum 20px), warna atau gambar background sendiri per section, dan toggle clip-overflow (default aktif — memotong elemen yang melebihi kotak seperti hero image; bisa dimatikan admin untuk sengaja membiarkan konten "bocor" keluar kotak). Section yang disembunyikan tetap dirender &amp; bisa diedit untuk admin (garis putus-putus + label "hidden") namun tidak dirender untuk pengunjung.</w:t>
      </w:r>
    </w:p>
    <w:p>
      <w:pPr>
        <w:pStyle w:val="Heading2"/>
        <w:spacing w:after="120" w:before="280"/>
      </w:pPr>
      <w:r>
        <w:rPr>
          <w:rFonts w:ascii="Calibri" w:cs="Calibri" w:eastAsia="Calibri" w:hAnsi="Calibri"/>
          <w:b/>
          <w:bCs/>
          <w:color w:val="2E75B6"/>
          <w:sz w:val="24"/>
          <w:szCs w:val="24"/>
        </w:rPr>
        <w:t xml:space="preserve">8.2 Background Konten (Outer Background)</w:t>
      </w:r>
    </w:p>
    <w:p>
      <w:pPr>
        <w:spacing w:after="160" w:line="276"/>
        <w:jc w:val="both"/>
      </w:pPr>
      <w:r>
        <w:rPr>
          <w:rFonts w:ascii="Calibri" w:cs="Calibri" w:eastAsia="Calibri" w:hAnsi="Calibri"/>
          <w:color w:val="1A1A1A"/>
          <w:sz w:val="21"/>
          <w:szCs w:val="21"/>
        </w:rPr>
        <w:t xml:space="preserve">Mengatur background AREA DI DALAM .app-shell (bukan area letterbox luar) — warna atau gambar upload, diterapkan lewat CSS custom property pada &lt;html&gt;. Terpisah total dari background header/footer di atas.</w:t>
      </w:r>
    </w:p>
    <w:p>
      <w:pPr>
        <w:pStyle w:val="Heading2"/>
        <w:spacing w:after="120" w:before="280"/>
      </w:pPr>
      <w:r>
        <w:rPr>
          <w:rFonts w:ascii="Calibri" w:cs="Calibri" w:eastAsia="Calibri" w:hAnsi="Calibri"/>
          <w:b/>
          <w:bCs/>
          <w:color w:val="2E75B6"/>
          <w:sz w:val="24"/>
          <w:szCs w:val="24"/>
        </w:rPr>
        <w:t xml:space="preserve">8.3 Font Preset</w:t>
      </w:r>
    </w:p>
    <w:p>
      <w:pPr>
        <w:spacing w:after="160" w:line="276"/>
        <w:jc w:val="both"/>
      </w:pPr>
      <w:r>
        <w:rPr>
          <w:rFonts w:ascii="Calibri" w:cs="Calibri" w:eastAsia="Calibri" w:hAnsi="Calibri"/>
          <w:color w:val="1A1A1A"/>
          <w:sz w:val="21"/>
          <w:szCs w:val="21"/>
        </w:rPr>
        <w:t xml:space="preserve">Preset tipografi bernama (name, fontFamily, fontSize, fontWeight, color) yang direferensikan lewat id oleh elemen teks/tombol/form — bukan disalin nilainya, sehingga mengubah satu preset otomatis merestyle ulang semua elemen yang memakainya. Input font family bisa memilih dari daftar cepat ~20 Google Font populer, atau isi manual untuk font lain. Font Google dimuat otomatis untuk tiap family unik yang sedang dipakai preset manapun.</w:t>
      </w:r>
    </w:p>
    <w:p>
      <w:pPr>
        <w:pStyle w:val="Heading1"/>
        <w:pBdr>
          <w:bottom w:val="single" w:color="1F4E79" w:sz="6" w:space="4"/>
        </w:pBdr>
        <w:spacing w:after="160" w:before="360"/>
      </w:pPr>
      <w:r>
        <w:rPr>
          <w:rFonts w:ascii="Calibri" w:cs="Calibri" w:eastAsia="Calibri" w:hAnsi="Calibri"/>
          <w:b/>
          <w:bCs/>
          <w:color w:val="1F4E79"/>
          <w:sz w:val="30"/>
          <w:szCs w:val="30"/>
        </w:rPr>
        <w:t xml:space="preserve">9. OnClick Action &amp; Page Click Dialog</w:t>
      </w:r>
    </w:p>
    <w:p>
      <w:pPr>
        <w:spacing w:after="160" w:line="276"/>
        <w:jc w:val="both"/>
      </w:pPr>
      <w:r>
        <w:rPr>
          <w:rFonts w:ascii="Calibri" w:cs="Calibri" w:eastAsia="Calibri" w:hAnsi="Calibri"/>
          <w:color w:val="1A1A1A"/>
          <w:sz w:val="21"/>
          <w:szCs w:val="21"/>
        </w:rPr>
        <w:t xml:space="preserve">Setiap elemen bisa diberi onClickAction: none atau translate (ditambah konfigurasi style tab/dropdown dan 4 warna kustom dengan mini-preview langsung). Tombol yang baru dibuat otomatis default ke url; field form_input bertipe submit otomatis default ke submit_form. Perilaku klik nyata: bila translate, membuka popup pemilih bahasa yang menempel ke elemen tersebut; bila tombol atau onClickAction bernilai url/dialog, sistem membuka dialog halaman atau menavigasi/membuka URL yang dikonfigurasi (link eksternal membuka tab baru, path internal navigasi in-app).</w:t>
      </w:r>
    </w:p>
    <w:p>
      <w:pPr>
        <w:spacing w:after="160" w:line="276"/>
        <w:jc w:val="both"/>
      </w:pPr>
      <w:r>
        <w:rPr>
          <w:rFonts w:ascii="Calibri" w:cs="Calibri" w:eastAsia="Calibri" w:hAnsi="Calibri"/>
          <w:color w:val="1A1A1A"/>
          <w:sz w:val="21"/>
          <w:szCs w:val="21"/>
        </w:rPr>
        <w:t xml:space="preserve">Page Click Dialog adalah satu popup per halaman yang bisa dipicu oleh elemen/tombol tertentu, atau otomatis muncul saat pengunjung klik di mana pun pada background halaman di luar header/footer. Mendukung dua mode: dialog pengumuman/CTA sederhana (judul, deskripsi, gambar banner, satu tombol aksi dengan URL), atau form dinamis multi-field (text/email/password/number/tel/textarea, masing-masing dengan required/translations sendiri) yang mengirim JSON ke endpoint yang bisa dikonfigurasi, menampilkan pesan sukses/toast, dan opsional redirect. Dalam mode edit, modal ini sendiri menjadi panel editor yang bisa di-drag-reposisi langsung, dengan tab-tab untuk mengedit teks, gambar banner, tombol, dan field form, masing-masing dengan pemilih bahasa sendiri.</w:t>
      </w:r>
    </w:p>
    <w:p>
      <w:pPr>
        <w:spacing w:after="160" w:line="276"/>
        <w:jc w:val="both"/>
      </w:pPr>
      <w:r>
        <w:rPr>
          <w:rFonts w:ascii="Calibri" w:cs="Calibri" w:eastAsia="Calibri" w:hAnsi="Calibri"/>
          <w:color w:val="1A1A1A"/>
          <w:sz w:val="21"/>
          <w:szCs w:val="21"/>
        </w:rPr>
        <w:t xml:space="preserve">Elemen form_input juga mendukung alur form langsung di kanvas (di luar dialog): field bertipe submit mengirim seluruh nilai form_input sibling pada halaman yang sama ke formConfig.endpoint miliknya.</w:t>
      </w:r>
    </w:p>
    <w:p>
      <w:pPr>
        <w:pStyle w:val="Heading1"/>
        <w:pBdr>
          <w:bottom w:val="single" w:color="1F4E79" w:sz="6" w:space="4"/>
        </w:pBdr>
        <w:spacing w:after="160" w:before="360"/>
      </w:pPr>
      <w:r>
        <w:rPr>
          <w:rFonts w:ascii="Calibri" w:cs="Calibri" w:eastAsia="Calibri" w:hAnsi="Calibri"/>
          <w:b/>
          <w:bCs/>
          <w:color w:val="1F4E79"/>
          <w:sz w:val="30"/>
          <w:szCs w:val="30"/>
        </w:rPr>
        <w:t xml:space="preserve">10. Manajemen Halaman</w:t>
      </w:r>
    </w:p>
    <w:p>
      <w:pPr>
        <w:spacing w:after="160" w:line="276"/>
        <w:jc w:val="both"/>
      </w:pPr>
      <w:r>
        <w:rPr>
          <w:rFonts w:ascii="Calibri" w:cs="Calibri" w:eastAsia="Calibri" w:hAnsi="Calibri"/>
          <w:color w:val="1A1A1A"/>
          <w:sz w:val="21"/>
          <w:szCs w:val="21"/>
        </w:rPr>
        <w:t xml:space="preserve">Daftar halaman tambahan didukung tabel canvas_pages — hanya menyimpan daftar halaman tambahan (judul + slug); konten sesungguhnya tetap di canvas_elements sesuai slug tersebut. "home" tidak pernah punya baris di sini — statusnya implisit dan di-hardcode di routing.</w:t>
      </w:r>
    </w:p>
    <w:p>
      <w:pPr>
        <w:spacing w:after="160" w:line="276"/>
        <w:jc w:val="both"/>
      </w:pPr>
      <w:r>
        <w:rPr>
          <w:rFonts w:ascii="Calibri" w:cs="Calibri" w:eastAsia="Calibri" w:hAnsi="Calibri"/>
          <w:color w:val="1A1A1A"/>
          <w:sz w:val="21"/>
          <w:szCs w:val="21"/>
        </w:rPr>
        <w:t xml:space="preserve">Membuat halaman baru memanggil RPC create_canvas_page (admin-only, SECURITY DEFINER) dan langsung permanen — berbeda dari perubahan lain yang selalu draft-based, karena membuat halaman dianggap tindakan struktural yang memang ingin langsung berlaku (lalu langsung navigasi ke halaman baru).</w:t>
      </w:r>
    </w:p>
    <w:p>
      <w:pPr>
        <w:spacing w:after="160" w:line="276"/>
        <w:jc w:val="both"/>
      </w:pPr>
      <w:r>
        <w:rPr>
          <w:rFonts w:ascii="Calibri" w:cs="Calibri" w:eastAsia="Calibri" w:hAnsi="Calibri"/>
          <w:color w:val="1A1A1A"/>
          <w:sz w:val="21"/>
          <w:szCs w:val="21"/>
        </w:rPr>
        <w:t xml:space="preserve">Panel manajemen halaman merender rail horizontal berisi kartu thumbnail tiap halaman (live-render mini dari kanvas halaman termasuk header/footer), plus popover "+" untuk menambah halaman baru (slug auto dari judul, bisa diedit manual), disembunyikan di bawah lebar 480px (mobile). Tidak ada status draft/publish di level halaman — setiap halaman selalu live; hanya perubahan tool individual (kanvas/background/font/section/dialog) yang melalui alur draft→Simpan.</w:t>
      </w:r>
    </w:p>
    <w:p>
      <w:pPr>
        <w:pStyle w:val="Heading1"/>
        <w:pBdr>
          <w:bottom w:val="single" w:color="1F4E79" w:sz="6" w:space="4"/>
        </w:pBdr>
        <w:spacing w:after="160" w:before="360"/>
      </w:pPr>
      <w:r>
        <w:rPr>
          <w:rFonts w:ascii="Calibri" w:cs="Calibri" w:eastAsia="Calibri" w:hAnsi="Calibri"/>
          <w:b/>
          <w:bCs/>
          <w:color w:val="1F4E79"/>
          <w:sz w:val="30"/>
          <w:szCs w:val="30"/>
        </w:rPr>
        <w:t xml:space="preserve">11. Routing</w:t>
      </w:r>
    </w:p>
    <w:p>
      <w:pPr>
        <w:spacing w:after="160" w:line="276"/>
        <w:jc w:val="both"/>
      </w:pPr>
      <w:r>
        <w:rPr>
          <w:rFonts w:ascii="Calibri" w:cs="Calibri" w:eastAsia="Calibri" w:hAnsi="Calibri"/>
          <w:color w:val="1A1A1A"/>
          <w:sz w:val="21"/>
          <w:szCs w:val="21"/>
        </w:rPr>
        <w:t xml:space="preserve">Halaman "/" ditangani langsung — page-key="home" di-hardcode langsung ke komponen kanvas, tidak perlu lookup karena "home" selalu implisit valid. Satu file catch-all menangani semua rute lain: mengambil slug dari route, memuat daftar halaman bila belum dimuat, lalu mengecek apakah slug tersebut ada di daftar halaman; jika ada, merender kanvas untuk slug tersebut, jika tidak, menampilkan pesan "halaman tidak ditemukan" — supaya slug yang belum pernah dibuat dibedakan tegas dari halaman yang sengaja kosong. Pengecekan ini berjalan client-only karena seluruh query Supabase di aplikasi ini konsisten dijalankan di sisi client, tidak pernah saat SSR.</w:t>
      </w:r>
    </w:p>
    <w:p>
      <w:pPr>
        <w:pStyle w:val="Heading1"/>
        <w:pBdr>
          <w:bottom w:val="single" w:color="1F4E79" w:sz="6" w:space="4"/>
        </w:pBdr>
        <w:spacing w:after="160" w:before="360"/>
      </w:pPr>
      <w:r>
        <w:rPr>
          <w:rFonts w:ascii="Calibri" w:cs="Calibri" w:eastAsia="Calibri" w:hAnsi="Calibri"/>
          <w:b/>
          <w:bCs/>
          <w:color w:val="1F4E79"/>
          <w:sz w:val="30"/>
          <w:szCs w:val="30"/>
        </w:rPr>
        <w:t xml:space="preserve">12. Tata Letak Antarmuka Builder</w:t>
      </w:r>
    </w:p>
    <w:p>
      <w:pPr>
        <w:spacing w:after="160" w:line="276"/>
        <w:jc w:val="both"/>
      </w:pPr>
      <w:r>
        <w:rPr>
          <w:rFonts w:ascii="Calibri" w:cs="Calibri" w:eastAsia="Calibri" w:hAnsi="Calibri"/>
          <w:color w:val="1A1A1A"/>
          <w:sz w:val="21"/>
          <w:szCs w:val="21"/>
        </w:rPr>
        <w:t xml:space="preserve">Bagian ini menjelaskan bagaimana seluruh kemampuan yang dijabarkan di §4–§10 benar-benar disajikan ke admin dalam satu layar, dari luar ke dalam.</w:t>
      </w:r>
    </w:p>
    <w:p>
      <w:pPr>
        <w:pStyle w:val="Heading2"/>
        <w:spacing w:after="120" w:before="280"/>
      </w:pPr>
      <w:r>
        <w:rPr>
          <w:rFonts w:ascii="Calibri" w:cs="Calibri" w:eastAsia="Calibri" w:hAnsi="Calibri"/>
          <w:b/>
          <w:bCs/>
          <w:color w:val="2E75B6"/>
          <w:sz w:val="24"/>
          <w:szCs w:val="24"/>
        </w:rPr>
        <w:t xml:space="preserve">12.1 Bilah Atas</w:t>
      </w:r>
    </w:p>
    <w:p>
      <w:pPr>
        <w:spacing w:after="160" w:line="276"/>
        <w:jc w:val="both"/>
      </w:pPr>
      <w:r>
        <w:rPr>
          <w:rFonts w:ascii="Calibri" w:cs="Calibri" w:eastAsia="Calibri" w:hAnsi="Calibri"/>
          <w:color w:val="1A1A1A"/>
          <w:sz w:val="21"/>
          <w:szCs w:val="21"/>
        </w:rPr>
        <w:t xml:space="preserve">Pojok kiri menampilkan tombol Tutup (mengakhiri sesi edit) berdampingan dengan pemilih bahasa konten [ID][EN][JA] yang sedang dipratinjau di kanvas (§7.2). Pojok kanan menampilkan tombol Discard dan Save — sesuai alur draft→simpan di §4, kedua tombol ini bekerja atas SELURUH draft yang menumpuk dari semua panel (kanvas, background, font, section, dialog) sekaligus, bukan per panel.</w:t>
      </w:r>
    </w:p>
    <w:p>
      <w:pPr>
        <w:pStyle w:val="Heading2"/>
        <w:spacing w:after="120" w:before="280"/>
      </w:pPr>
      <w:r>
        <w:rPr>
          <w:rFonts w:ascii="Calibri" w:cs="Calibri" w:eastAsia="Calibri" w:hAnsi="Calibri"/>
          <w:b/>
          <w:bCs/>
          <w:color w:val="2E75B6"/>
          <w:sz w:val="24"/>
          <w:szCs w:val="24"/>
        </w:rPr>
        <w:t xml:space="preserve">12.2 Toolbar Ikon (Kiri)</w:t>
      </w:r>
    </w:p>
    <w:p>
      <w:pPr>
        <w:spacing w:after="160" w:line="276"/>
        <w:jc w:val="both"/>
      </w:pPr>
      <w:r>
        <w:rPr>
          <w:rFonts w:ascii="Calibri" w:cs="Calibri" w:eastAsia="Calibri" w:hAnsi="Calibri"/>
          <w:color w:val="1A1A1A"/>
          <w:sz w:val="21"/>
          <w:szCs w:val="21"/>
        </w:rPr>
        <w:t xml:space="preserve">Kemampuan yang selalu tersedia terlepas dari elemen mana yang sedang dipilih ditampilkan sebagai daftar ikon berlabel di sisi kiri layar: Header/Footer (Section Visibility, §8.1), Font (Font Preset, §8.3), Language (pengelola bahasa konten, §7.2), Click Action (§9), dan Background (§8.2). Tiap ikon membuka panel pengaturannya sendiri saat diklik — pola ini yang membuat penambahan kemampuan baru di masa depan cukup berupa satu ikon baru di daftar ini, tanpa mengubah tata letak yang sudah ada.</w:t>
      </w:r>
    </w:p>
    <w:p>
      <w:pPr>
        <w:pStyle w:val="Heading2"/>
        <w:spacing w:after="120" w:before="280"/>
      </w:pPr>
      <w:r>
        <w:rPr>
          <w:rFonts w:ascii="Calibri" w:cs="Calibri" w:eastAsia="Calibri" w:hAnsi="Calibri"/>
          <w:b/>
          <w:bCs/>
          <w:color w:val="2E75B6"/>
          <w:sz w:val="24"/>
          <w:szCs w:val="24"/>
        </w:rPr>
        <w:t xml:space="preserve">12.3 Kanvas (Tengah)</w:t>
      </w:r>
    </w:p>
    <w:p>
      <w:pPr>
        <w:spacing w:after="160" w:line="276"/>
        <w:jc w:val="both"/>
      </w:pPr>
      <w:r>
        <w:rPr>
          <w:rFonts w:ascii="Calibri" w:cs="Calibri" w:eastAsia="Calibri" w:hAnsi="Calibri"/>
          <w:color w:val="1A1A1A"/>
          <w:sz w:val="21"/>
          <w:szCs w:val="21"/>
        </w:rPr>
        <w:t xml:space="preserve">Halaman yang sedang aktif ditampilkan di tengah dalam bingkai lebar tetap, mengikuti pendekatan scaling di §6. Elemen yang sedang dipilih ditandai garis putus-putus dengan empat handle di sudut untuk resize (§5), dan sebuah tombol "+" muncul di dekat blok terpilih untuk menyisipkan elemen baru tepat di titik tersebut — konsisten dengan mekanisme tambah-elemen yang sudah dibahas di §5.</w:t>
      </w:r>
    </w:p>
    <w:p>
      <w:pPr>
        <w:pStyle w:val="Heading2"/>
        <w:spacing w:after="120" w:before="280"/>
      </w:pPr>
      <w:r>
        <w:rPr>
          <w:rFonts w:ascii="Calibri" w:cs="Calibri" w:eastAsia="Calibri" w:hAnsi="Calibri"/>
          <w:b/>
          <w:bCs/>
          <w:color w:val="2E75B6"/>
          <w:sz w:val="24"/>
          <w:szCs w:val="24"/>
        </w:rPr>
        <w:t xml:space="preserve">12.4 Panel Halaman (Kanan)</w:t>
      </w:r>
    </w:p>
    <w:p>
      <w:pPr>
        <w:spacing w:after="160" w:line="276"/>
        <w:jc w:val="both"/>
      </w:pPr>
      <w:r>
        <w:rPr>
          <w:rFonts w:ascii="Calibri" w:cs="Calibri" w:eastAsia="Calibri" w:hAnsi="Calibri"/>
          <w:color w:val="1A1A1A"/>
          <w:sz w:val="21"/>
          <w:szCs w:val="21"/>
        </w:rPr>
        <w:t xml:space="preserve">Seluruh halaman (§10) ditampilkan sebagai kartu bernomor urut dengan pratinjau mini tiap halaman. Halaman yang sedang aktif diedit ditandai border berwarna berbeda dari kartu lainnya, dan satu kartu "Tambah halaman baru" selalu berada di akhir daftar sebagai titik masuk untuk membuat halaman lewat alur di §10.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2026-08-19T23:48:50.419Z</dcterms:created>
  <dcterms:modified xsi:type="dcterms:W3CDTF">2026-08-19T23:48:50.419Z</dcterms:modified>
</cp:coreProperties>
</file>

<file path=docProps/custom.xml><?xml version="1.0" encoding="utf-8"?>
<Properties xmlns="http://schemas.openxmlformats.org/officeDocument/2006/custom-properties" xmlns:vt="http://schemas.openxmlformats.org/officeDocument/2006/docPropsVTypes"/>
</file>