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64D" w:rsidRPr="004A0827" w:rsidRDefault="005C164D" w:rsidP="005C164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564B49"/>
          <w:sz w:val="20"/>
          <w:szCs w:val="20"/>
          <w:u w:val="single"/>
        </w:rPr>
      </w:pPr>
      <w:r w:rsidRPr="004A0827">
        <w:rPr>
          <w:rFonts w:ascii="Verdana" w:eastAsia="Times New Roman" w:hAnsi="Verdana" w:cs="Times New Roman"/>
          <w:color w:val="564B49"/>
          <w:sz w:val="20"/>
          <w:szCs w:val="20"/>
        </w:rPr>
        <w:tab/>
      </w:r>
      <w:r w:rsidRPr="004A0827">
        <w:rPr>
          <w:rFonts w:ascii="Verdana" w:eastAsia="Times New Roman" w:hAnsi="Verdana" w:cs="Times New Roman"/>
          <w:color w:val="564B49"/>
          <w:sz w:val="20"/>
          <w:szCs w:val="20"/>
        </w:rPr>
        <w:tab/>
      </w:r>
      <w:r w:rsidRPr="004A0827">
        <w:rPr>
          <w:rFonts w:ascii="Verdana" w:eastAsia="Times New Roman" w:hAnsi="Verdana" w:cs="Times New Roman"/>
          <w:color w:val="564B49"/>
          <w:sz w:val="20"/>
          <w:szCs w:val="20"/>
        </w:rPr>
        <w:tab/>
      </w:r>
      <w:r w:rsidRPr="004A0827">
        <w:rPr>
          <w:rFonts w:ascii="Verdana" w:eastAsia="Times New Roman" w:hAnsi="Verdana" w:cs="Times New Roman"/>
          <w:color w:val="564B49"/>
          <w:sz w:val="20"/>
          <w:szCs w:val="20"/>
        </w:rPr>
        <w:tab/>
      </w:r>
      <w:r w:rsidRPr="004A0827">
        <w:rPr>
          <w:rFonts w:ascii="Verdana" w:eastAsia="Times New Roman" w:hAnsi="Verdana" w:cs="Times New Roman"/>
          <w:b/>
          <w:color w:val="564B49"/>
          <w:sz w:val="20"/>
          <w:szCs w:val="20"/>
          <w:u w:val="single"/>
        </w:rPr>
        <w:t>Custom Widgets</w:t>
      </w:r>
    </w:p>
    <w:p w:rsidR="005C164D" w:rsidRPr="005C164D" w:rsidRDefault="005C164D" w:rsidP="005C164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64B49"/>
          <w:sz w:val="20"/>
          <w:szCs w:val="20"/>
        </w:rPr>
      </w:pPr>
      <w:r w:rsidRPr="005C164D">
        <w:rPr>
          <w:rFonts w:ascii="Verdana" w:eastAsia="Times New Roman" w:hAnsi="Verdana" w:cs="Times New Roman"/>
          <w:color w:val="564B49"/>
          <w:sz w:val="20"/>
          <w:szCs w:val="20"/>
        </w:rPr>
        <w:t>GWT makes it easy to create custom user interface elements. There are three general strategies to follow:</w:t>
      </w:r>
    </w:p>
    <w:p w:rsidR="005C164D" w:rsidRPr="005C164D" w:rsidRDefault="005C164D" w:rsidP="005C164D">
      <w:pPr>
        <w:numPr>
          <w:ilvl w:val="0"/>
          <w:numId w:val="1"/>
        </w:numPr>
        <w:spacing w:before="100" w:beforeAutospacing="1" w:after="60" w:line="240" w:lineRule="auto"/>
        <w:rPr>
          <w:rFonts w:ascii="Verdana" w:eastAsia="Times New Roman" w:hAnsi="Verdana" w:cs="Times New Roman"/>
          <w:color w:val="564B49"/>
          <w:sz w:val="20"/>
          <w:szCs w:val="20"/>
        </w:rPr>
      </w:pPr>
      <w:hyperlink r:id="rId6" w:anchor="composite" w:history="1">
        <w:r w:rsidRPr="004A0827">
          <w:rPr>
            <w:rFonts w:ascii="Verdana" w:eastAsia="Times New Roman" w:hAnsi="Verdana" w:cs="Times New Roman"/>
            <w:color w:val="0AA7C8"/>
            <w:sz w:val="20"/>
            <w:szCs w:val="20"/>
          </w:rPr>
          <w:t>Create a widget that is a composite</w:t>
        </w:r>
      </w:hyperlink>
      <w:r w:rsidRPr="004A0827">
        <w:rPr>
          <w:rFonts w:ascii="Verdana" w:eastAsia="Times New Roman" w:hAnsi="Verdana" w:cs="Times New Roman"/>
          <w:color w:val="564B49"/>
          <w:sz w:val="20"/>
          <w:szCs w:val="20"/>
        </w:rPr>
        <w:t> </w:t>
      </w:r>
      <w:r w:rsidRPr="005C164D">
        <w:rPr>
          <w:rFonts w:ascii="Verdana" w:eastAsia="Times New Roman" w:hAnsi="Verdana" w:cs="Times New Roman"/>
          <w:color w:val="564B49"/>
          <w:sz w:val="20"/>
          <w:szCs w:val="20"/>
        </w:rPr>
        <w:t>of existing widgets.</w:t>
      </w:r>
    </w:p>
    <w:p w:rsidR="005C164D" w:rsidRPr="005C164D" w:rsidRDefault="005C164D" w:rsidP="005C164D">
      <w:pPr>
        <w:numPr>
          <w:ilvl w:val="0"/>
          <w:numId w:val="1"/>
        </w:numPr>
        <w:spacing w:before="100" w:beforeAutospacing="1" w:after="60" w:line="240" w:lineRule="auto"/>
        <w:rPr>
          <w:rFonts w:ascii="Verdana" w:eastAsia="Times New Roman" w:hAnsi="Verdana" w:cs="Times New Roman"/>
          <w:color w:val="564B49"/>
          <w:sz w:val="20"/>
          <w:szCs w:val="20"/>
        </w:rPr>
      </w:pPr>
      <w:hyperlink r:id="rId7" w:anchor="new" w:history="1">
        <w:r w:rsidRPr="004A0827">
          <w:rPr>
            <w:rFonts w:ascii="Verdana" w:eastAsia="Times New Roman" w:hAnsi="Verdana" w:cs="Times New Roman"/>
            <w:color w:val="0AA7C8"/>
            <w:sz w:val="20"/>
            <w:szCs w:val="20"/>
          </w:rPr>
          <w:t>Create an entirely new widget</w:t>
        </w:r>
      </w:hyperlink>
      <w:r w:rsidRPr="004A0827">
        <w:rPr>
          <w:rFonts w:ascii="Verdana" w:eastAsia="Times New Roman" w:hAnsi="Verdana" w:cs="Times New Roman"/>
          <w:color w:val="564B49"/>
          <w:sz w:val="20"/>
          <w:szCs w:val="20"/>
        </w:rPr>
        <w:t> </w:t>
      </w:r>
      <w:r w:rsidRPr="005C164D">
        <w:rPr>
          <w:rFonts w:ascii="Verdana" w:eastAsia="Times New Roman" w:hAnsi="Verdana" w:cs="Times New Roman"/>
          <w:color w:val="564B49"/>
          <w:sz w:val="20"/>
          <w:szCs w:val="20"/>
        </w:rPr>
        <w:t>written in the Java language.</w:t>
      </w:r>
    </w:p>
    <w:p w:rsidR="005C164D" w:rsidRPr="005C164D" w:rsidRDefault="005C164D" w:rsidP="005C164D">
      <w:pPr>
        <w:numPr>
          <w:ilvl w:val="0"/>
          <w:numId w:val="1"/>
        </w:numPr>
        <w:spacing w:before="100" w:beforeAutospacing="1" w:after="60" w:line="240" w:lineRule="auto"/>
        <w:rPr>
          <w:rFonts w:ascii="Verdana" w:eastAsia="Times New Roman" w:hAnsi="Verdana" w:cs="Times New Roman"/>
          <w:color w:val="564B49"/>
          <w:sz w:val="20"/>
          <w:szCs w:val="20"/>
        </w:rPr>
      </w:pPr>
      <w:hyperlink r:id="rId8" w:anchor="javascript" w:history="1">
        <w:r w:rsidRPr="004A0827">
          <w:rPr>
            <w:rFonts w:ascii="Verdana" w:eastAsia="Times New Roman" w:hAnsi="Verdana" w:cs="Times New Roman"/>
            <w:color w:val="0AA7C8"/>
            <w:sz w:val="20"/>
            <w:szCs w:val="20"/>
          </w:rPr>
          <w:t>Create a widget that wraps JavaScript</w:t>
        </w:r>
      </w:hyperlink>
      <w:r w:rsidRPr="004A0827">
        <w:rPr>
          <w:rFonts w:ascii="Verdana" w:eastAsia="Times New Roman" w:hAnsi="Verdana" w:cs="Times New Roman"/>
          <w:color w:val="564B49"/>
          <w:sz w:val="20"/>
          <w:szCs w:val="20"/>
        </w:rPr>
        <w:t> </w:t>
      </w:r>
      <w:r w:rsidRPr="005C164D">
        <w:rPr>
          <w:rFonts w:ascii="Verdana" w:eastAsia="Times New Roman" w:hAnsi="Verdana" w:cs="Times New Roman"/>
          <w:color w:val="564B49"/>
          <w:sz w:val="20"/>
          <w:szCs w:val="20"/>
        </w:rPr>
        <w:t>using</w:t>
      </w:r>
      <w:r w:rsidRPr="004A0827">
        <w:rPr>
          <w:rFonts w:ascii="Verdana" w:eastAsia="Times New Roman" w:hAnsi="Verdana" w:cs="Times New Roman"/>
          <w:color w:val="564B49"/>
          <w:sz w:val="20"/>
          <w:szCs w:val="20"/>
        </w:rPr>
        <w:t> </w:t>
      </w:r>
      <w:hyperlink r:id="rId9" w:anchor="DevGuideJavaScriptNativeInterface" w:history="1">
        <w:r w:rsidRPr="004A0827">
          <w:rPr>
            <w:rFonts w:ascii="Verdana" w:eastAsia="Times New Roman" w:hAnsi="Verdana" w:cs="Times New Roman"/>
            <w:color w:val="0AA7C8"/>
            <w:sz w:val="20"/>
            <w:szCs w:val="20"/>
          </w:rPr>
          <w:t>JSNI</w:t>
        </w:r>
      </w:hyperlink>
      <w:r w:rsidRPr="004A0827">
        <w:rPr>
          <w:rFonts w:ascii="Verdana" w:eastAsia="Times New Roman" w:hAnsi="Verdana" w:cs="Times New Roman"/>
          <w:color w:val="564B49"/>
          <w:sz w:val="20"/>
          <w:szCs w:val="20"/>
        </w:rPr>
        <w:t> </w:t>
      </w:r>
      <w:r w:rsidRPr="005C164D">
        <w:rPr>
          <w:rFonts w:ascii="Verdana" w:eastAsia="Times New Roman" w:hAnsi="Verdana" w:cs="Times New Roman"/>
          <w:color w:val="564B49"/>
          <w:sz w:val="20"/>
          <w:szCs w:val="20"/>
        </w:rPr>
        <w:t>methods.</w:t>
      </w:r>
    </w:p>
    <w:p w:rsidR="00901479" w:rsidRPr="004A0827" w:rsidRDefault="00901479">
      <w:pPr>
        <w:rPr>
          <w:rFonts w:ascii="Verdana" w:hAnsi="Verdana"/>
          <w:sz w:val="20"/>
          <w:szCs w:val="20"/>
        </w:rPr>
      </w:pPr>
    </w:p>
    <w:p w:rsidR="004A0827" w:rsidRPr="004A0827" w:rsidRDefault="004A0827" w:rsidP="004A0827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color w:val="F55837"/>
          <w:sz w:val="20"/>
          <w:szCs w:val="20"/>
        </w:rPr>
      </w:pPr>
      <w:r w:rsidRPr="004A0827">
        <w:rPr>
          <w:rFonts w:ascii="Verdana" w:eastAsia="Times New Roman" w:hAnsi="Verdana" w:cs="Times New Roman"/>
          <w:b/>
          <w:color w:val="F55837"/>
          <w:sz w:val="20"/>
          <w:szCs w:val="20"/>
        </w:rPr>
        <w:t>Building Composites</w:t>
      </w:r>
    </w:p>
    <w:p w:rsidR="004A0827" w:rsidRPr="004A0827" w:rsidRDefault="004A0827" w:rsidP="004A082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64B49"/>
          <w:sz w:val="20"/>
          <w:szCs w:val="20"/>
        </w:rPr>
      </w:pPr>
      <w:r w:rsidRPr="004A0827">
        <w:rPr>
          <w:rFonts w:ascii="Verdana" w:eastAsia="Times New Roman" w:hAnsi="Verdana" w:cs="Times New Roman"/>
          <w:color w:val="564B49"/>
          <w:sz w:val="20"/>
          <w:szCs w:val="20"/>
        </w:rPr>
        <w:t>The most effective way to create new widgets is to extend the </w:t>
      </w:r>
      <w:hyperlink r:id="rId10" w:history="1">
        <w:r w:rsidRPr="004A0827">
          <w:rPr>
            <w:rFonts w:ascii="Verdana" w:eastAsia="Times New Roman" w:hAnsi="Verdana" w:cs="Times New Roman"/>
            <w:color w:val="0AA7C8"/>
            <w:sz w:val="20"/>
            <w:szCs w:val="20"/>
          </w:rPr>
          <w:t>Composite</w:t>
        </w:r>
      </w:hyperlink>
      <w:r w:rsidRPr="004A0827">
        <w:rPr>
          <w:rFonts w:ascii="Verdana" w:eastAsia="Times New Roman" w:hAnsi="Verdana" w:cs="Times New Roman"/>
          <w:color w:val="564B49"/>
          <w:sz w:val="20"/>
          <w:szCs w:val="20"/>
        </w:rPr>
        <w:t> class. A composite is a specialized widget that can contain another component (typically, a</w:t>
      </w:r>
      <w:hyperlink r:id="rId11" w:history="1">
        <w:r w:rsidRPr="004A0827">
          <w:rPr>
            <w:rFonts w:ascii="Verdana" w:eastAsia="Times New Roman" w:hAnsi="Verdana" w:cs="Times New Roman"/>
            <w:color w:val="0AA7C8"/>
            <w:sz w:val="20"/>
            <w:szCs w:val="20"/>
          </w:rPr>
          <w:t>Panel</w:t>
        </w:r>
      </w:hyperlink>
      <w:r w:rsidRPr="004A0827">
        <w:rPr>
          <w:rFonts w:ascii="Verdana" w:eastAsia="Times New Roman" w:hAnsi="Verdana" w:cs="Times New Roman"/>
          <w:color w:val="564B49"/>
          <w:sz w:val="20"/>
          <w:szCs w:val="20"/>
        </w:rPr>
        <w:t>) but behaves as if it were its contained widget. You can easily combine groups of existing widgets into a composite that is itself a reusable widget.</w:t>
      </w:r>
    </w:p>
    <w:p w:rsidR="004A0827" w:rsidRPr="004A0827" w:rsidRDefault="004A0827">
      <w:pPr>
        <w:rPr>
          <w:rFonts w:ascii="Verdana" w:hAnsi="Verdana"/>
          <w:color w:val="564B49"/>
          <w:sz w:val="20"/>
          <w:szCs w:val="20"/>
        </w:rPr>
      </w:pPr>
      <w:r w:rsidRPr="004A0827">
        <w:rPr>
          <w:rFonts w:ascii="Verdana" w:hAnsi="Verdana"/>
          <w:color w:val="564B49"/>
          <w:sz w:val="20"/>
          <w:szCs w:val="20"/>
        </w:rPr>
        <w:t>Some of the UI components provided in GWT are composites: for example, the</w:t>
      </w:r>
      <w:r w:rsidRPr="004A0827">
        <w:rPr>
          <w:rStyle w:val="apple-converted-space"/>
          <w:rFonts w:ascii="Verdana" w:hAnsi="Verdana"/>
          <w:color w:val="564B49"/>
          <w:sz w:val="20"/>
          <w:szCs w:val="20"/>
        </w:rPr>
        <w:t> </w:t>
      </w:r>
      <w:hyperlink r:id="rId12" w:history="1">
        <w:r w:rsidRPr="004A0827">
          <w:rPr>
            <w:rStyle w:val="Hyperlink"/>
            <w:rFonts w:ascii="Verdana" w:hAnsi="Verdana"/>
            <w:color w:val="0AA7C8"/>
            <w:sz w:val="20"/>
            <w:szCs w:val="20"/>
            <w:u w:val="none"/>
          </w:rPr>
          <w:t>TabPanel</w:t>
        </w:r>
      </w:hyperlink>
      <w:r w:rsidRPr="004A0827">
        <w:rPr>
          <w:rFonts w:ascii="Verdana" w:hAnsi="Verdana"/>
          <w:color w:val="564B49"/>
          <w:sz w:val="20"/>
          <w:szCs w:val="20"/>
        </w:rPr>
        <w:t>(a composite of a TabBar and a DeckPanel) and the</w:t>
      </w:r>
      <w:r w:rsidRPr="004A0827">
        <w:rPr>
          <w:rStyle w:val="apple-converted-space"/>
          <w:rFonts w:ascii="Verdana" w:hAnsi="Verdana"/>
          <w:color w:val="564B49"/>
          <w:sz w:val="20"/>
          <w:szCs w:val="20"/>
        </w:rPr>
        <w:t> </w:t>
      </w:r>
      <w:hyperlink r:id="rId13" w:history="1">
        <w:r w:rsidRPr="004A0827">
          <w:rPr>
            <w:rStyle w:val="Hyperlink"/>
            <w:rFonts w:ascii="Verdana" w:hAnsi="Verdana"/>
            <w:color w:val="0AA7C8"/>
            <w:sz w:val="20"/>
            <w:szCs w:val="20"/>
            <w:u w:val="none"/>
          </w:rPr>
          <w:t>SuggestBox</w:t>
        </w:r>
      </w:hyperlink>
      <w:r w:rsidRPr="004A0827">
        <w:rPr>
          <w:rFonts w:ascii="Verdana" w:hAnsi="Verdana"/>
          <w:color w:val="564B49"/>
          <w:sz w:val="20"/>
          <w:szCs w:val="20"/>
        </w:rPr>
        <w:t>.</w:t>
      </w:r>
    </w:p>
    <w:p w:rsidR="004A0827" w:rsidRDefault="004A0827">
      <w:pPr>
        <w:rPr>
          <w:rFonts w:ascii="Verdana" w:hAnsi="Verdana"/>
          <w:color w:val="564B49"/>
          <w:sz w:val="20"/>
          <w:szCs w:val="20"/>
        </w:rPr>
      </w:pPr>
      <w:r w:rsidRPr="004A0827">
        <w:rPr>
          <w:rFonts w:ascii="Verdana" w:hAnsi="Verdana"/>
          <w:color w:val="564B49"/>
          <w:sz w:val="20"/>
          <w:szCs w:val="20"/>
        </w:rPr>
        <w:t>Rather than create complex widgets by subclassing</w:t>
      </w:r>
      <w:r w:rsidRPr="004A0827">
        <w:rPr>
          <w:rStyle w:val="apple-converted-space"/>
          <w:rFonts w:ascii="Verdana" w:hAnsi="Verdana"/>
          <w:color w:val="564B49"/>
          <w:sz w:val="20"/>
          <w:szCs w:val="20"/>
        </w:rPr>
        <w:t> </w:t>
      </w:r>
      <w:hyperlink r:id="rId14" w:history="1">
        <w:r w:rsidRPr="004A0827">
          <w:rPr>
            <w:rStyle w:val="Hyperlink"/>
            <w:rFonts w:ascii="Verdana" w:hAnsi="Verdana"/>
            <w:color w:val="0AA7C8"/>
            <w:sz w:val="20"/>
            <w:szCs w:val="20"/>
            <w:u w:val="none"/>
          </w:rPr>
          <w:t>Panel</w:t>
        </w:r>
      </w:hyperlink>
      <w:r w:rsidRPr="004A0827">
        <w:rPr>
          <w:rStyle w:val="apple-converted-space"/>
          <w:rFonts w:ascii="Verdana" w:hAnsi="Verdana"/>
          <w:color w:val="564B49"/>
          <w:sz w:val="20"/>
          <w:szCs w:val="20"/>
        </w:rPr>
        <w:t> </w:t>
      </w:r>
      <w:r w:rsidRPr="004A0827">
        <w:rPr>
          <w:rFonts w:ascii="Verdana" w:hAnsi="Verdana"/>
          <w:color w:val="564B49"/>
          <w:sz w:val="20"/>
          <w:szCs w:val="20"/>
        </w:rPr>
        <w:t>or another</w:t>
      </w:r>
      <w:r w:rsidRPr="004A0827">
        <w:rPr>
          <w:rStyle w:val="apple-converted-space"/>
          <w:rFonts w:ascii="Verdana" w:hAnsi="Verdana"/>
          <w:color w:val="564B49"/>
          <w:sz w:val="20"/>
          <w:szCs w:val="20"/>
        </w:rPr>
        <w:t> </w:t>
      </w:r>
      <w:hyperlink r:id="rId15" w:history="1">
        <w:r w:rsidRPr="004A0827">
          <w:rPr>
            <w:rStyle w:val="Hyperlink"/>
            <w:rFonts w:ascii="Verdana" w:hAnsi="Verdana"/>
            <w:color w:val="0AA7C8"/>
            <w:sz w:val="20"/>
            <w:szCs w:val="20"/>
            <w:u w:val="none"/>
          </w:rPr>
          <w:t>Widget</w:t>
        </w:r>
      </w:hyperlink>
      <w:r w:rsidRPr="004A0827">
        <w:rPr>
          <w:rStyle w:val="apple-converted-space"/>
          <w:rFonts w:ascii="Verdana" w:hAnsi="Verdana"/>
          <w:color w:val="564B49"/>
          <w:sz w:val="20"/>
          <w:szCs w:val="20"/>
        </w:rPr>
        <w:t> </w:t>
      </w:r>
      <w:r w:rsidRPr="004A0827">
        <w:rPr>
          <w:rFonts w:ascii="Verdana" w:hAnsi="Verdana"/>
          <w:color w:val="564B49"/>
          <w:sz w:val="20"/>
          <w:szCs w:val="20"/>
        </w:rPr>
        <w:t>type, it's better to create a composite because a composite usually wants to control which methods are publicly accessible without exposing those methods that it would inherit from its Panel superclass.</w:t>
      </w:r>
    </w:p>
    <w:p w:rsidR="00952BDB" w:rsidRDefault="00952BDB">
      <w:pPr>
        <w:rPr>
          <w:rFonts w:ascii="Verdana" w:hAnsi="Verdana"/>
          <w:color w:val="564B49"/>
          <w:sz w:val="20"/>
          <w:szCs w:val="20"/>
        </w:rPr>
      </w:pPr>
      <w:r>
        <w:rPr>
          <w:noProof/>
        </w:rPr>
        <w:drawing>
          <wp:inline distT="0" distB="0" distL="0" distR="0" wp14:anchorId="178B1D71" wp14:editId="4EF52EF9">
            <wp:extent cx="5943600" cy="3952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BDB" w:rsidRPr="004A0827" w:rsidRDefault="00952BDB">
      <w:pPr>
        <w:rPr>
          <w:rFonts w:ascii="Verdana" w:hAnsi="Verdana"/>
          <w:color w:val="564B49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BCC7AF1" wp14:editId="4E955707">
            <wp:extent cx="5943600" cy="2628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827" w:rsidRPr="004A0827" w:rsidRDefault="004A0827" w:rsidP="004A0827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color w:val="F55837"/>
          <w:sz w:val="20"/>
          <w:szCs w:val="20"/>
        </w:rPr>
      </w:pPr>
      <w:r w:rsidRPr="004A0827">
        <w:rPr>
          <w:rFonts w:ascii="Verdana" w:eastAsia="Times New Roman" w:hAnsi="Verdana" w:cs="Times New Roman"/>
          <w:b/>
          <w:color w:val="F55837"/>
          <w:sz w:val="20"/>
          <w:szCs w:val="20"/>
        </w:rPr>
        <w:t>From Scratch in Java Code</w:t>
      </w:r>
      <w:r w:rsidR="00952BDB">
        <w:rPr>
          <w:rFonts w:ascii="Verdana" w:eastAsia="Times New Roman" w:hAnsi="Verdana" w:cs="Times New Roman"/>
          <w:b/>
          <w:color w:val="F55837"/>
          <w:sz w:val="20"/>
          <w:szCs w:val="20"/>
        </w:rPr>
        <w:t xml:space="preserve"> :</w:t>
      </w:r>
      <w:bookmarkStart w:id="0" w:name="_GoBack"/>
      <w:bookmarkEnd w:id="0"/>
    </w:p>
    <w:p w:rsidR="004A0827" w:rsidRPr="004A0827" w:rsidRDefault="004A0827" w:rsidP="004A082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64B49"/>
          <w:sz w:val="20"/>
          <w:szCs w:val="20"/>
        </w:rPr>
      </w:pPr>
      <w:r w:rsidRPr="004A0827">
        <w:rPr>
          <w:rFonts w:ascii="Verdana" w:eastAsia="Times New Roman" w:hAnsi="Verdana" w:cs="Times New Roman"/>
          <w:color w:val="564B49"/>
          <w:sz w:val="20"/>
          <w:szCs w:val="20"/>
        </w:rPr>
        <w:t>It is also possible to create a widget from scratch, although it is trickier since you have to write code at a lower level. Many of the basic widgets are written this way, such as </w:t>
      </w:r>
      <w:hyperlink r:id="rId18" w:history="1">
        <w:r w:rsidRPr="004A0827">
          <w:rPr>
            <w:rFonts w:ascii="Verdana" w:eastAsia="Times New Roman" w:hAnsi="Verdana" w:cs="Times New Roman"/>
            <w:color w:val="0AA7C8"/>
            <w:sz w:val="20"/>
            <w:szCs w:val="20"/>
          </w:rPr>
          <w:t>Button</w:t>
        </w:r>
      </w:hyperlink>
      <w:r w:rsidRPr="004A0827">
        <w:rPr>
          <w:rFonts w:ascii="Verdana" w:eastAsia="Times New Roman" w:hAnsi="Verdana" w:cs="Times New Roman"/>
          <w:color w:val="564B49"/>
          <w:sz w:val="20"/>
          <w:szCs w:val="20"/>
        </w:rPr>
        <w:t> and </w:t>
      </w:r>
      <w:hyperlink r:id="rId19" w:history="1">
        <w:r w:rsidRPr="004A0827">
          <w:rPr>
            <w:rFonts w:ascii="Verdana" w:eastAsia="Times New Roman" w:hAnsi="Verdana" w:cs="Times New Roman"/>
            <w:color w:val="0AA7C8"/>
            <w:sz w:val="20"/>
            <w:szCs w:val="20"/>
          </w:rPr>
          <w:t>TextBox</w:t>
        </w:r>
      </w:hyperlink>
      <w:r w:rsidRPr="004A0827">
        <w:rPr>
          <w:rFonts w:ascii="Verdana" w:eastAsia="Times New Roman" w:hAnsi="Verdana" w:cs="Times New Roman"/>
          <w:color w:val="564B49"/>
          <w:sz w:val="20"/>
          <w:szCs w:val="20"/>
        </w:rPr>
        <w:t>. Please refer to the implementations of these widgets to understand how to create your own.</w:t>
      </w:r>
    </w:p>
    <w:p w:rsidR="004A0827" w:rsidRDefault="004A0827" w:rsidP="004A082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64B49"/>
          <w:sz w:val="20"/>
          <w:szCs w:val="20"/>
        </w:rPr>
      </w:pPr>
      <w:r w:rsidRPr="004A0827">
        <w:rPr>
          <w:rFonts w:ascii="Verdana" w:eastAsia="Times New Roman" w:hAnsi="Verdana" w:cs="Times New Roman"/>
          <w:color w:val="564B49"/>
          <w:sz w:val="20"/>
          <w:szCs w:val="20"/>
        </w:rPr>
        <w:t>To understand how to create your own, refer to the implementations of these widgets in the com.google.gwt.user.client.ui package. The source code is in gwt-user.jar.</w:t>
      </w:r>
    </w:p>
    <w:p w:rsidR="004A0827" w:rsidRPr="004A0827" w:rsidRDefault="004A0827" w:rsidP="004A0827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color w:val="F55837"/>
          <w:sz w:val="20"/>
          <w:szCs w:val="20"/>
        </w:rPr>
      </w:pPr>
      <w:r w:rsidRPr="004A0827">
        <w:rPr>
          <w:rFonts w:ascii="Verdana" w:eastAsia="Times New Roman" w:hAnsi="Verdana" w:cs="Times New Roman"/>
          <w:b/>
          <w:color w:val="F55837"/>
          <w:sz w:val="20"/>
          <w:szCs w:val="20"/>
        </w:rPr>
        <w:t>Using JavaScript</w:t>
      </w:r>
      <w:r w:rsidR="00952BDB">
        <w:rPr>
          <w:rFonts w:ascii="Verdana" w:eastAsia="Times New Roman" w:hAnsi="Verdana" w:cs="Times New Roman"/>
          <w:b/>
          <w:color w:val="F55837"/>
          <w:sz w:val="20"/>
          <w:szCs w:val="20"/>
        </w:rPr>
        <w:t xml:space="preserve"> :</w:t>
      </w:r>
    </w:p>
    <w:p w:rsidR="004A0827" w:rsidRPr="004A0827" w:rsidRDefault="004A0827" w:rsidP="004A082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64B49"/>
          <w:sz w:val="20"/>
          <w:szCs w:val="20"/>
        </w:rPr>
      </w:pPr>
      <w:r w:rsidRPr="004A0827">
        <w:rPr>
          <w:rFonts w:ascii="Verdana" w:eastAsia="Times New Roman" w:hAnsi="Verdana" w:cs="Times New Roman"/>
          <w:color w:val="564B49"/>
          <w:sz w:val="20"/>
          <w:szCs w:val="20"/>
        </w:rPr>
        <w:t>When implementing a custom widget that derives directly from the </w:t>
      </w:r>
      <w:hyperlink r:id="rId20" w:history="1">
        <w:r w:rsidRPr="004A0827">
          <w:rPr>
            <w:rFonts w:ascii="Verdana" w:eastAsia="Times New Roman" w:hAnsi="Verdana" w:cs="Times New Roman"/>
            <w:color w:val="0AA7C8"/>
            <w:sz w:val="20"/>
            <w:szCs w:val="20"/>
          </w:rPr>
          <w:t>Widget</w:t>
        </w:r>
      </w:hyperlink>
      <w:r w:rsidRPr="004A0827">
        <w:rPr>
          <w:rFonts w:ascii="Verdana" w:eastAsia="Times New Roman" w:hAnsi="Verdana" w:cs="Times New Roman"/>
          <w:color w:val="564B49"/>
          <w:sz w:val="20"/>
          <w:szCs w:val="20"/>
        </w:rPr>
        <w:t> base class, you may also write some of the widget's methods using JavaScript. This should generally only be done as a last resort, as it becomes necessary to consider the cross-browser implications of the native methods that you write, and also becomes more difficult to debug. For an example of this pattern in practice, see the </w:t>
      </w:r>
      <w:hyperlink r:id="rId21" w:history="1">
        <w:r w:rsidRPr="004A0827">
          <w:rPr>
            <w:rFonts w:ascii="Verdana" w:eastAsia="Times New Roman" w:hAnsi="Verdana" w:cs="Times New Roman"/>
            <w:color w:val="0AA7C8"/>
            <w:sz w:val="20"/>
            <w:szCs w:val="20"/>
          </w:rPr>
          <w:t>TextBox</w:t>
        </w:r>
      </w:hyperlink>
      <w:r w:rsidRPr="004A0827">
        <w:rPr>
          <w:rFonts w:ascii="Verdana" w:eastAsia="Times New Roman" w:hAnsi="Verdana" w:cs="Times New Roman"/>
          <w:color w:val="564B49"/>
          <w:sz w:val="20"/>
          <w:szCs w:val="20"/>
        </w:rPr>
        <w:t> widget and the underlying JavaScript implementation of some of its methods in the TextBoxImpl class. You should use </w:t>
      </w:r>
      <w:hyperlink r:id="rId22" w:anchor="DevGuideDeferredBinding" w:history="1">
        <w:r w:rsidRPr="004A0827">
          <w:rPr>
            <w:rFonts w:ascii="Verdana" w:eastAsia="Times New Roman" w:hAnsi="Verdana" w:cs="Times New Roman"/>
            <w:color w:val="0AA7C8"/>
            <w:sz w:val="20"/>
            <w:szCs w:val="20"/>
          </w:rPr>
          <w:t>deferred binding</w:t>
        </w:r>
      </w:hyperlink>
      <w:r w:rsidRPr="004A0827">
        <w:rPr>
          <w:rFonts w:ascii="Verdana" w:eastAsia="Times New Roman" w:hAnsi="Verdana" w:cs="Times New Roman"/>
          <w:color w:val="564B49"/>
          <w:sz w:val="20"/>
          <w:szCs w:val="20"/>
        </w:rPr>
        <w:t> to isolate browser specific code.</w:t>
      </w:r>
    </w:p>
    <w:p w:rsidR="004A0827" w:rsidRPr="004A0827" w:rsidRDefault="004A0827">
      <w:pPr>
        <w:rPr>
          <w:rFonts w:ascii="Verdana" w:hAnsi="Verdana"/>
          <w:sz w:val="20"/>
          <w:szCs w:val="20"/>
        </w:rPr>
      </w:pPr>
    </w:p>
    <w:sectPr w:rsidR="004A0827" w:rsidRPr="004A0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300E0"/>
    <w:multiLevelType w:val="multilevel"/>
    <w:tmpl w:val="87C86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64D"/>
    <w:rsid w:val="0000541B"/>
    <w:rsid w:val="0001306A"/>
    <w:rsid w:val="0001378A"/>
    <w:rsid w:val="0003756A"/>
    <w:rsid w:val="0005367F"/>
    <w:rsid w:val="00057CAA"/>
    <w:rsid w:val="00063D80"/>
    <w:rsid w:val="00074DD5"/>
    <w:rsid w:val="00095BBA"/>
    <w:rsid w:val="000F56BF"/>
    <w:rsid w:val="001000EB"/>
    <w:rsid w:val="00133A89"/>
    <w:rsid w:val="00155942"/>
    <w:rsid w:val="0019464F"/>
    <w:rsid w:val="001D526B"/>
    <w:rsid w:val="001E5D73"/>
    <w:rsid w:val="001F3CF2"/>
    <w:rsid w:val="00207472"/>
    <w:rsid w:val="002110E4"/>
    <w:rsid w:val="00224868"/>
    <w:rsid w:val="00290185"/>
    <w:rsid w:val="002D3760"/>
    <w:rsid w:val="002D6A46"/>
    <w:rsid w:val="002F5E55"/>
    <w:rsid w:val="00304839"/>
    <w:rsid w:val="00375CA2"/>
    <w:rsid w:val="0039404D"/>
    <w:rsid w:val="003F0839"/>
    <w:rsid w:val="0041224A"/>
    <w:rsid w:val="00446629"/>
    <w:rsid w:val="00480DC6"/>
    <w:rsid w:val="004A0827"/>
    <w:rsid w:val="004D4BB3"/>
    <w:rsid w:val="004D4F0A"/>
    <w:rsid w:val="004D7B74"/>
    <w:rsid w:val="00505A8B"/>
    <w:rsid w:val="005426DC"/>
    <w:rsid w:val="005730EF"/>
    <w:rsid w:val="005C164D"/>
    <w:rsid w:val="006110B9"/>
    <w:rsid w:val="006624DC"/>
    <w:rsid w:val="006674DC"/>
    <w:rsid w:val="00696BC0"/>
    <w:rsid w:val="00697420"/>
    <w:rsid w:val="006E07D9"/>
    <w:rsid w:val="007D401D"/>
    <w:rsid w:val="007E0173"/>
    <w:rsid w:val="00845425"/>
    <w:rsid w:val="008F18D2"/>
    <w:rsid w:val="00901479"/>
    <w:rsid w:val="00912CA0"/>
    <w:rsid w:val="00931AF2"/>
    <w:rsid w:val="009338FD"/>
    <w:rsid w:val="00952BDB"/>
    <w:rsid w:val="00981EFD"/>
    <w:rsid w:val="00994804"/>
    <w:rsid w:val="009A7A56"/>
    <w:rsid w:val="009C13B1"/>
    <w:rsid w:val="00A073B8"/>
    <w:rsid w:val="00A26909"/>
    <w:rsid w:val="00A565BB"/>
    <w:rsid w:val="00B5586C"/>
    <w:rsid w:val="00BD2C4E"/>
    <w:rsid w:val="00C1545E"/>
    <w:rsid w:val="00C450E0"/>
    <w:rsid w:val="00C575B9"/>
    <w:rsid w:val="00CC1BED"/>
    <w:rsid w:val="00CD1BB4"/>
    <w:rsid w:val="00D01361"/>
    <w:rsid w:val="00D24166"/>
    <w:rsid w:val="00DF1C76"/>
    <w:rsid w:val="00E257A5"/>
    <w:rsid w:val="00E33E6B"/>
    <w:rsid w:val="00E50E80"/>
    <w:rsid w:val="00EA0BD7"/>
    <w:rsid w:val="00F80065"/>
    <w:rsid w:val="00FA1FD5"/>
    <w:rsid w:val="00FB3F40"/>
    <w:rsid w:val="00FC0C58"/>
    <w:rsid w:val="00FF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A08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1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C164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C164D"/>
  </w:style>
  <w:style w:type="character" w:customStyle="1" w:styleId="Heading2Char">
    <w:name w:val="Heading 2 Char"/>
    <w:basedOn w:val="DefaultParagraphFont"/>
    <w:link w:val="Heading2"/>
    <w:uiPriority w:val="9"/>
    <w:rsid w:val="004A082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2B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B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A08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1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C164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C164D"/>
  </w:style>
  <w:style w:type="character" w:customStyle="1" w:styleId="Heading2Char">
    <w:name w:val="Heading 2 Char"/>
    <w:basedOn w:val="DefaultParagraphFont"/>
    <w:link w:val="Heading2"/>
    <w:uiPriority w:val="9"/>
    <w:rsid w:val="004A082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2B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B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2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wtproject.org/doc/latest/DevGuideUiCustomWidgets.html" TargetMode="External"/><Relationship Id="rId13" Type="http://schemas.openxmlformats.org/officeDocument/2006/relationships/hyperlink" Target="http://www.gwtproject.org/javadoc/latest/com/google/gwt/user/client/ui/SuggestBox.html" TargetMode="External"/><Relationship Id="rId18" Type="http://schemas.openxmlformats.org/officeDocument/2006/relationships/hyperlink" Target="http://www.gwtproject.org/javadoc/latest/com/google/gwt/user/client/ui/Button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gwtproject.org/javadoc/latest/com/google/gwt/user/client/ui/TextBox.html" TargetMode="External"/><Relationship Id="rId7" Type="http://schemas.openxmlformats.org/officeDocument/2006/relationships/hyperlink" Target="http://www.gwtproject.org/doc/latest/DevGuideUiCustomWidgets.html" TargetMode="External"/><Relationship Id="rId12" Type="http://schemas.openxmlformats.org/officeDocument/2006/relationships/hyperlink" Target="http://www.gwtproject.org/javadoc/latest/com/google/gwt/user/client/ui/TabPanel.html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hyperlink" Target="http://www.gwtproject.org/javadoc/latest/com/google/gwt/user/client/ui/Widge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gwtproject.org/doc/latest/DevGuideUiCustomWidgets.html" TargetMode="External"/><Relationship Id="rId11" Type="http://schemas.openxmlformats.org/officeDocument/2006/relationships/hyperlink" Target="http://www.gwtproject.org/javadoc/latest/com/google/gwt/user/client/ui/Panel.htm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gwtproject.org/javadoc/latest/com/google/gwt/user/client/ui/Widget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gwtproject.org/javadoc/latest/com/google/gwt/user/client/ui/Composite.html" TargetMode="External"/><Relationship Id="rId19" Type="http://schemas.openxmlformats.org/officeDocument/2006/relationships/hyperlink" Target="http://google-web-toolkit.googlecode.com/svn/javadoc/latest/com/google/gwt/user/client/ui/TextBo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wtproject.org/doc/latest/DevGuideCodingBasics.html" TargetMode="External"/><Relationship Id="rId14" Type="http://schemas.openxmlformats.org/officeDocument/2006/relationships/hyperlink" Target="http://www.gwtproject.org/javadoc/latest/com/google/gwt/user/client/ui/Panel.html" TargetMode="External"/><Relationship Id="rId22" Type="http://schemas.openxmlformats.org/officeDocument/2006/relationships/hyperlink" Target="http://www.gwtproject.org/doc/latest/DevGuideCodingBasic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548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</dc:creator>
  <cp:lastModifiedBy>krish</cp:lastModifiedBy>
  <cp:revision>3</cp:revision>
  <dcterms:created xsi:type="dcterms:W3CDTF">2013-12-08T16:33:00Z</dcterms:created>
  <dcterms:modified xsi:type="dcterms:W3CDTF">2013-12-08T16:44:00Z</dcterms:modified>
</cp:coreProperties>
</file>