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B689" w14:textId="10F04ACF" w:rsidR="00FF7BC1" w:rsidRDefault="00000000">
      <w:pPr>
        <w:spacing w:after="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STANDAR </w:t>
      </w:r>
      <w:r w:rsidR="00560B9B">
        <w:rPr>
          <w:rFonts w:ascii="Times New Roman" w:eastAsia="Times New Roman" w:hAnsi="Times New Roman" w:cs="Times New Roman"/>
          <w:b/>
          <w:sz w:val="40"/>
          <w:szCs w:val="40"/>
        </w:rPr>
        <w:t>PENJAMINAN MUTU INTERNAL</w:t>
      </w:r>
    </w:p>
    <w:p w14:paraId="6EC46BB4" w14:textId="77777777" w:rsidR="000E55C3" w:rsidRPr="00990118" w:rsidRDefault="000E55C3" w:rsidP="000E55C3">
      <w:pPr>
        <w:spacing w:after="0"/>
        <w:jc w:val="center"/>
        <w:rPr>
          <w:rFonts w:ascii="Times New Roman" w:eastAsia="Times New Roman" w:hAnsi="Times New Roman" w:cs="Times New Roman"/>
          <w:b/>
          <w:bCs/>
          <w:sz w:val="32"/>
          <w:szCs w:val="32"/>
        </w:rPr>
      </w:pPr>
      <w:r w:rsidRPr="00F5436A">
        <w:rPr>
          <w:rFonts w:ascii="Times New Roman" w:eastAsia="Times New Roman" w:hAnsi="Times New Roman" w:cs="Times New Roman"/>
          <w:b/>
          <w:bCs/>
          <w:sz w:val="32"/>
          <w:szCs w:val="32"/>
        </w:rPr>
        <w:t>FAKULTAS TEKNOLOGI INFORMASI DAN INDUSTRI</w:t>
      </w:r>
    </w:p>
    <w:p w14:paraId="1B66854E" w14:textId="77777777" w:rsidR="00FF7BC1" w:rsidRDefault="00000000">
      <w:pPr>
        <w:spacing w:after="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UNIVERSITAS STIKUBANK (UNISBANK)</w:t>
      </w:r>
    </w:p>
    <w:p w14:paraId="4714CB84" w14:textId="77777777" w:rsidR="00FF7BC1"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SEMARANG</w:t>
      </w:r>
    </w:p>
    <w:p w14:paraId="38AA0A30" w14:textId="6E55B2AB" w:rsidR="00775E48" w:rsidRDefault="00775E48">
      <w:pPr>
        <w:jc w:val="center"/>
        <w:rPr>
          <w:rFonts w:ascii="Times New Roman" w:eastAsia="Times New Roman" w:hAnsi="Times New Roman" w:cs="Times New Roman"/>
          <w:b/>
          <w:sz w:val="40"/>
          <w:szCs w:val="40"/>
        </w:rPr>
      </w:pPr>
      <w:r w:rsidRPr="00223B87">
        <w:rPr>
          <w:rFonts w:ascii="Times New Roman" w:eastAsia="Times New Roman" w:hAnsi="Times New Roman" w:cs="Times New Roman"/>
          <w:b/>
          <w:noProof/>
          <w:sz w:val="40"/>
          <w:szCs w:val="40"/>
        </w:rPr>
        <w:drawing>
          <wp:inline distT="0" distB="0" distL="0" distR="0" wp14:anchorId="68B44527" wp14:editId="1D2A7AFD">
            <wp:extent cx="5943600" cy="3596640"/>
            <wp:effectExtent l="0" t="0" r="0" b="3810"/>
            <wp:docPr id="1505290261" name="Picture 1" descr="A document with signatu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0261" name="Picture 1" descr="A document with signature on it&#10;&#10;AI-generated content may be incorrect."/>
                    <pic:cNvPicPr/>
                  </pic:nvPicPr>
                  <pic:blipFill>
                    <a:blip r:embed="rId8"/>
                    <a:stretch>
                      <a:fillRect/>
                    </a:stretch>
                  </pic:blipFill>
                  <pic:spPr>
                    <a:xfrm>
                      <a:off x="0" y="0"/>
                      <a:ext cx="5943600" cy="3596640"/>
                    </a:xfrm>
                    <a:prstGeom prst="rect">
                      <a:avLst/>
                    </a:prstGeom>
                  </pic:spPr>
                </pic:pic>
              </a:graphicData>
            </a:graphic>
          </wp:inline>
        </w:drawing>
      </w:r>
    </w:p>
    <w:p w14:paraId="17C22FE6" w14:textId="05227478" w:rsidR="00C74406" w:rsidRDefault="00C74406">
      <w:pPr>
        <w:jc w:val="center"/>
        <w:rPr>
          <w:rFonts w:ascii="Times New Roman" w:eastAsia="Times New Roman" w:hAnsi="Times New Roman" w:cs="Times New Roman"/>
          <w:b/>
          <w:sz w:val="40"/>
          <w:szCs w:val="40"/>
        </w:rPr>
      </w:pPr>
    </w:p>
    <w:p w14:paraId="006B7E71" w14:textId="77777777" w:rsidR="00FF7BC1" w:rsidRDefault="00FF7BC1">
      <w:pPr>
        <w:jc w:val="center"/>
        <w:rPr>
          <w:rFonts w:ascii="Times New Roman" w:eastAsia="Times New Roman" w:hAnsi="Times New Roman" w:cs="Times New Roman"/>
          <w:b/>
          <w:sz w:val="40"/>
          <w:szCs w:val="40"/>
        </w:rPr>
      </w:pPr>
    </w:p>
    <w:p w14:paraId="443A245E" w14:textId="77777777" w:rsidR="00FF7BC1" w:rsidRDefault="00FF7BC1">
      <w:pPr>
        <w:spacing w:after="0" w:line="240" w:lineRule="auto"/>
        <w:rPr>
          <w:rFonts w:ascii="Federo" w:eastAsia="Federo" w:hAnsi="Federo" w:cs="Federo"/>
          <w:b/>
          <w:sz w:val="28"/>
          <w:szCs w:val="28"/>
        </w:rPr>
      </w:pPr>
    </w:p>
    <w:p w14:paraId="03D72A0B" w14:textId="77777777" w:rsidR="00F629F4" w:rsidRDefault="00F629F4">
      <w:pPr>
        <w:spacing w:after="0" w:line="240" w:lineRule="auto"/>
        <w:rPr>
          <w:rFonts w:ascii="Federo" w:eastAsia="Federo" w:hAnsi="Federo" w:cs="Federo"/>
          <w:b/>
          <w:sz w:val="28"/>
          <w:szCs w:val="28"/>
        </w:rPr>
      </w:pPr>
    </w:p>
    <w:p w14:paraId="313539FC" w14:textId="77777777" w:rsidR="00F629F4" w:rsidRDefault="00F629F4">
      <w:pPr>
        <w:spacing w:after="0" w:line="240" w:lineRule="auto"/>
        <w:rPr>
          <w:rFonts w:ascii="Federo" w:eastAsia="Federo" w:hAnsi="Federo" w:cs="Federo"/>
          <w:b/>
          <w:sz w:val="28"/>
          <w:szCs w:val="28"/>
        </w:rPr>
      </w:pPr>
    </w:p>
    <w:p w14:paraId="0592021E" w14:textId="608CD13C" w:rsidR="00FF7BC1" w:rsidRDefault="00000000">
      <w:pPr>
        <w:spacing w:after="0"/>
        <w:jc w:val="center"/>
        <w:rPr>
          <w:rFonts w:ascii="Times New Roman" w:eastAsia="Times New Roman" w:hAnsi="Times New Roman" w:cs="Times New Roman"/>
          <w:b/>
          <w:sz w:val="32"/>
          <w:szCs w:val="32"/>
        </w:rPr>
      </w:pPr>
      <w:r w:rsidRPr="00BD1F4A">
        <w:rPr>
          <w:rFonts w:ascii="Times New Roman" w:eastAsia="Times New Roman" w:hAnsi="Times New Roman" w:cs="Times New Roman"/>
          <w:b/>
          <w:sz w:val="32"/>
          <w:szCs w:val="32"/>
        </w:rPr>
        <w:lastRenderedPageBreak/>
        <w:t xml:space="preserve">STANDAR </w:t>
      </w:r>
      <w:r w:rsidR="00560B9B">
        <w:rPr>
          <w:rFonts w:ascii="Times New Roman" w:eastAsia="Times New Roman" w:hAnsi="Times New Roman" w:cs="Times New Roman"/>
          <w:b/>
          <w:sz w:val="32"/>
          <w:szCs w:val="32"/>
        </w:rPr>
        <w:t>PENJAMINAN MUTU INTERNAL</w:t>
      </w:r>
    </w:p>
    <w:p w14:paraId="2D80743A" w14:textId="77777777" w:rsidR="000E55C3" w:rsidRPr="00990118" w:rsidRDefault="000E55C3" w:rsidP="000E55C3">
      <w:pPr>
        <w:spacing w:after="0"/>
        <w:jc w:val="center"/>
        <w:rPr>
          <w:rFonts w:ascii="Times New Roman" w:eastAsia="Times New Roman" w:hAnsi="Times New Roman" w:cs="Times New Roman"/>
          <w:b/>
          <w:bCs/>
          <w:sz w:val="32"/>
          <w:szCs w:val="32"/>
        </w:rPr>
      </w:pPr>
      <w:r w:rsidRPr="00F5436A">
        <w:rPr>
          <w:rFonts w:ascii="Times New Roman" w:eastAsia="Times New Roman" w:hAnsi="Times New Roman" w:cs="Times New Roman"/>
          <w:b/>
          <w:bCs/>
          <w:sz w:val="32"/>
          <w:szCs w:val="32"/>
        </w:rPr>
        <w:t>FAKULTAS TEKNOLOGI INFORMASI DAN INDUSTRI</w:t>
      </w:r>
    </w:p>
    <w:p w14:paraId="4D67F5D1" w14:textId="77777777" w:rsidR="00FF7BC1" w:rsidRPr="00BD1F4A" w:rsidRDefault="00000000">
      <w:pPr>
        <w:spacing w:after="0"/>
        <w:jc w:val="center"/>
        <w:rPr>
          <w:rFonts w:ascii="Times New Roman" w:eastAsia="Times New Roman" w:hAnsi="Times New Roman" w:cs="Times New Roman"/>
          <w:b/>
          <w:sz w:val="32"/>
          <w:szCs w:val="32"/>
        </w:rPr>
      </w:pPr>
      <w:r w:rsidRPr="00BD1F4A">
        <w:rPr>
          <w:rFonts w:ascii="Times New Roman" w:eastAsia="Times New Roman" w:hAnsi="Times New Roman" w:cs="Times New Roman"/>
          <w:b/>
          <w:sz w:val="32"/>
          <w:szCs w:val="32"/>
        </w:rPr>
        <w:t>UNIVERSITAS STIKUBANK (UNISBANK)</w:t>
      </w:r>
    </w:p>
    <w:p w14:paraId="284E2041" w14:textId="77777777" w:rsidR="00FF7BC1" w:rsidRPr="00BD1F4A" w:rsidRDefault="00000000">
      <w:pPr>
        <w:spacing w:after="0"/>
        <w:jc w:val="center"/>
        <w:rPr>
          <w:rFonts w:ascii="Times New Roman" w:eastAsia="Times New Roman" w:hAnsi="Times New Roman" w:cs="Times New Roman"/>
          <w:b/>
          <w:sz w:val="32"/>
          <w:szCs w:val="32"/>
        </w:rPr>
      </w:pPr>
      <w:r w:rsidRPr="00BD1F4A">
        <w:rPr>
          <w:rFonts w:ascii="Times New Roman" w:eastAsia="Times New Roman" w:hAnsi="Times New Roman" w:cs="Times New Roman"/>
          <w:b/>
          <w:sz w:val="32"/>
          <w:szCs w:val="32"/>
        </w:rPr>
        <w:t>SEMARANG</w:t>
      </w:r>
    </w:p>
    <w:p w14:paraId="58382279" w14:textId="77777777" w:rsidR="00FF7BC1" w:rsidRDefault="00FF7BC1">
      <w:pPr>
        <w:spacing w:after="0"/>
        <w:jc w:val="center"/>
        <w:rPr>
          <w:rFonts w:ascii="Times New Roman" w:eastAsia="Times New Roman" w:hAnsi="Times New Roman" w:cs="Times New Roman"/>
          <w:b/>
          <w:sz w:val="32"/>
          <w:szCs w:val="32"/>
        </w:rPr>
      </w:pPr>
      <w:bookmarkStart w:id="0" w:name="_heading=h.3znysh7" w:colFirst="0" w:colLast="0"/>
      <w:bookmarkEnd w:id="0"/>
    </w:p>
    <w:p w14:paraId="7C8F5305" w14:textId="77777777" w:rsidR="00FF7BC1" w:rsidRDefault="00FF7BC1">
      <w:pPr>
        <w:spacing w:after="0" w:line="240" w:lineRule="auto"/>
        <w:ind w:left="1" w:hanging="3"/>
        <w:jc w:val="center"/>
        <w:rPr>
          <w:sz w:val="28"/>
          <w:szCs w:val="28"/>
        </w:rPr>
      </w:pPr>
    </w:p>
    <w:tbl>
      <w:tblPr>
        <w:tblStyle w:val="affc"/>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03BD382C" w14:textId="77777777">
        <w:tc>
          <w:tcPr>
            <w:tcW w:w="9804" w:type="dxa"/>
            <w:shd w:val="clear" w:color="auto" w:fill="D9D9D9"/>
          </w:tcPr>
          <w:p w14:paraId="2170E992" w14:textId="51E0DB81" w:rsidR="00FF7BC1" w:rsidRDefault="00000000">
            <w:pPr>
              <w:numPr>
                <w:ilvl w:val="0"/>
                <w:numId w:val="1"/>
              </w:numPr>
              <w:pBdr>
                <w:top w:val="nil"/>
                <w:left w:val="nil"/>
                <w:bottom w:val="nil"/>
                <w:right w:val="nil"/>
                <w:between w:val="nil"/>
              </w:pBdr>
              <w:spacing w:after="200" w:line="276" w:lineRule="auto"/>
              <w:ind w:left="3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Visi, Misi, Tujuan</w:t>
            </w:r>
            <w:r w:rsidR="005F13B6">
              <w:rPr>
                <w:rFonts w:ascii="Times New Roman" w:eastAsia="Times New Roman" w:hAnsi="Times New Roman" w:cs="Times New Roman"/>
                <w:b/>
                <w:color w:val="000000"/>
                <w:sz w:val="24"/>
                <w:szCs w:val="24"/>
              </w:rPr>
              <w:t xml:space="preserve"> dan Strategi</w:t>
            </w:r>
            <w:r>
              <w:rPr>
                <w:rFonts w:ascii="Times New Roman" w:eastAsia="Times New Roman" w:hAnsi="Times New Roman" w:cs="Times New Roman"/>
                <w:b/>
                <w:color w:val="000000"/>
                <w:sz w:val="24"/>
                <w:szCs w:val="24"/>
              </w:rPr>
              <w:t xml:space="preserve"> </w:t>
            </w:r>
            <w:r w:rsidR="000E55C3" w:rsidRPr="00E128DC">
              <w:rPr>
                <w:rFonts w:ascii="Times New Roman" w:eastAsia="Times New Roman" w:hAnsi="Times New Roman" w:cs="Times New Roman"/>
                <w:b/>
                <w:bCs/>
                <w:sz w:val="24"/>
                <w:szCs w:val="24"/>
              </w:rPr>
              <w:t>Fakultas Teknologi Informasi Dan Industri</w:t>
            </w:r>
            <w:r w:rsidR="000E55C3">
              <w:rPr>
                <w:rFonts w:ascii="Times New Roman" w:eastAsia="Times New Roman" w:hAnsi="Times New Roman" w:cs="Times New Roman"/>
                <w:b/>
                <w:bCs/>
                <w:sz w:val="24"/>
                <w:szCs w:val="24"/>
              </w:rPr>
              <w:t xml:space="preserve"> (FTII)</w:t>
            </w:r>
            <w:r w:rsidR="000E55C3">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color w:val="000000"/>
                <w:sz w:val="24"/>
                <w:szCs w:val="24"/>
              </w:rPr>
              <w:t>Universitas Stikubank (UNISBANK) Semarang</w:t>
            </w:r>
          </w:p>
        </w:tc>
      </w:tr>
    </w:tbl>
    <w:p w14:paraId="0D2090F5" w14:textId="77777777" w:rsidR="00FF7BC1" w:rsidRDefault="00FF7BC1">
      <w:pPr>
        <w:spacing w:after="0" w:line="240" w:lineRule="auto"/>
        <w:ind w:hanging="2"/>
        <w:jc w:val="both"/>
        <w:rPr>
          <w:rFonts w:ascii="Times New Roman" w:eastAsia="Times New Roman" w:hAnsi="Times New Roman" w:cs="Times New Roman"/>
          <w:sz w:val="24"/>
          <w:szCs w:val="24"/>
        </w:rPr>
      </w:pPr>
    </w:p>
    <w:p w14:paraId="3565B77C" w14:textId="1D4A30C8" w:rsidR="00FF7BC1" w:rsidRDefault="00000000" w:rsidP="001C2344">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Visi </w:t>
      </w:r>
      <w:r w:rsidR="00C91630" w:rsidRPr="0012327A">
        <w:rPr>
          <w:rFonts w:ascii="Times New Roman" w:eastAsia="Times New Roman" w:hAnsi="Times New Roman" w:cs="Times New Roman"/>
          <w:sz w:val="24"/>
          <w:szCs w:val="24"/>
        </w:rPr>
        <w:t>Fakultas Teknologi Informasi Dan Industri (FTII)</w:t>
      </w:r>
      <w:r w:rsidR="00C916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adalah:</w:t>
      </w:r>
    </w:p>
    <w:p w14:paraId="1A3CD788" w14:textId="3FBCFE11" w:rsidR="00FF7BC1" w:rsidRDefault="00120423" w:rsidP="001C2344">
      <w:pPr>
        <w:spacing w:after="0" w:line="240" w:lineRule="auto"/>
        <w:jc w:val="both"/>
        <w:rPr>
          <w:rFonts w:ascii="Times New Roman" w:eastAsia="Times New Roman" w:hAnsi="Times New Roman" w:cs="Times New Roman"/>
          <w:sz w:val="24"/>
          <w:szCs w:val="24"/>
        </w:rPr>
      </w:pPr>
      <w:r w:rsidRPr="00967721">
        <w:rPr>
          <w:rFonts w:ascii="Times New Roman" w:hAnsi="Times New Roman" w:cs="Times New Roman"/>
        </w:rPr>
        <w:t>Pada tahun 2035 menjadi Fakultas Teknologi Informasi dan Industri yang unggul, inovatif, adaptif dalam penerapan ilmu komputer, informatika dan industri yang berjiwa kewirausahaan dan berdaya saing internasional</w:t>
      </w:r>
      <w:r>
        <w:rPr>
          <w:rFonts w:ascii="Times New Roman" w:eastAsia="Times New Roman" w:hAnsi="Times New Roman" w:cs="Times New Roman"/>
          <w:sz w:val="24"/>
          <w:szCs w:val="24"/>
        </w:rPr>
        <w:t xml:space="preserve">. </w:t>
      </w:r>
    </w:p>
    <w:p w14:paraId="2DB4900B" w14:textId="77777777" w:rsidR="00B52655" w:rsidRDefault="00B52655" w:rsidP="001C2344">
      <w:pPr>
        <w:spacing w:after="0" w:line="240" w:lineRule="auto"/>
        <w:jc w:val="both"/>
        <w:rPr>
          <w:rFonts w:ascii="Times New Roman" w:eastAsia="Times New Roman" w:hAnsi="Times New Roman" w:cs="Times New Roman"/>
          <w:sz w:val="24"/>
          <w:szCs w:val="24"/>
        </w:rPr>
      </w:pPr>
    </w:p>
    <w:p w14:paraId="2B253AD3" w14:textId="7636CD49" w:rsidR="00FF7BC1" w:rsidRDefault="00000000" w:rsidP="001C2344">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Misi </w:t>
      </w:r>
      <w:r w:rsidR="00C91630" w:rsidRPr="0012327A">
        <w:rPr>
          <w:rFonts w:ascii="Times New Roman" w:eastAsia="Times New Roman" w:hAnsi="Times New Roman" w:cs="Times New Roman"/>
          <w:sz w:val="24"/>
          <w:szCs w:val="24"/>
        </w:rPr>
        <w:t>Fakultas Teknologi Informasi Dan Industri (FTII)</w:t>
      </w:r>
      <w:r w:rsidR="00C916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adalah:</w:t>
      </w:r>
    </w:p>
    <w:p w14:paraId="283CBFDC" w14:textId="77777777" w:rsidR="00120423" w:rsidRPr="00967721" w:rsidRDefault="00120423">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Menyelenggarakan pendidikan yang menghasilkan sarjana dan magister di bidang Teknologi Informasi dan Industri yang kompeten, unggul, dan mandiri.</w:t>
      </w:r>
    </w:p>
    <w:p w14:paraId="3D9934FC" w14:textId="77777777" w:rsidR="00120423" w:rsidRPr="00967721" w:rsidRDefault="00120423">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Melaksanakan penelitian dan pengkajian rekayasa di bidang Teknologi Informasi dan Industri yang inovatif dan berkontribusi pada pengembangan ilmu.</w:t>
      </w:r>
    </w:p>
    <w:p w14:paraId="39928E20" w14:textId="77777777" w:rsidR="00120423" w:rsidRPr="00967721" w:rsidRDefault="00120423">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Melaksanakan pengabdian kepada masyarakat di bidang Teknologi Informasi dan Industri yang bermanfaat bagi kesejahteraan masyarakat.</w:t>
      </w:r>
    </w:p>
    <w:p w14:paraId="46632EA7" w14:textId="77777777" w:rsidR="00120423" w:rsidRPr="00967721" w:rsidRDefault="00120423">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Mengembangkan kerja sama dalam bidang pendidikan, penelitian, pengabdian, serta kerja praktik dengan industri teknologi, manufaktur, dan UMKM pada tingkat lokal, nasional, dan internasional.</w:t>
      </w:r>
    </w:p>
    <w:p w14:paraId="66018C04" w14:textId="77777777" w:rsidR="00120423" w:rsidRPr="00967721" w:rsidRDefault="00120423">
      <w:pPr>
        <w:pStyle w:val="ListParagraph"/>
        <w:numPr>
          <w:ilvl w:val="0"/>
          <w:numId w:val="2"/>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Membentuk lulusan berkarakter mandiri, beretika, dan berjiwa wirausaha.</w:t>
      </w:r>
    </w:p>
    <w:p w14:paraId="2629CACE" w14:textId="3F132915" w:rsidR="001C2344" w:rsidRPr="00BD1F4A"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Menjalin kerja sama secara berkelanjutan dengan lembaga pendidikan, lembaga penelitian, pemerintah, dunia usaha, industri dan institusi</w:t>
      </w:r>
      <w:r w:rsidR="001C1766">
        <w:rPr>
          <w:rFonts w:ascii="Times New Roman" w:eastAsia="Times New Roman" w:hAnsi="Times New Roman" w:cs="Times New Roman"/>
          <w:sz w:val="24"/>
          <w:szCs w:val="24"/>
        </w:rPr>
        <w:t xml:space="preserve"> yang lain serta masyarakat di tingkat lokal, nasional, regional dan global.</w:t>
      </w:r>
    </w:p>
    <w:p w14:paraId="253F02F0" w14:textId="77777777" w:rsidR="001C2344" w:rsidRDefault="001C2344">
      <w:pPr>
        <w:pBdr>
          <w:top w:val="nil"/>
          <w:left w:val="nil"/>
          <w:bottom w:val="nil"/>
          <w:right w:val="nil"/>
          <w:between w:val="nil"/>
        </w:pBdr>
        <w:spacing w:after="0" w:line="240" w:lineRule="auto"/>
        <w:ind w:left="718"/>
        <w:jc w:val="both"/>
        <w:rPr>
          <w:rFonts w:ascii="Times New Roman" w:eastAsia="Times New Roman" w:hAnsi="Times New Roman" w:cs="Times New Roman"/>
          <w:color w:val="000000"/>
          <w:sz w:val="24"/>
          <w:szCs w:val="24"/>
        </w:rPr>
      </w:pPr>
    </w:p>
    <w:p w14:paraId="5961A00A" w14:textId="1515127B" w:rsidR="00FF7BC1" w:rsidRDefault="00000000" w:rsidP="00020960">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 xml:space="preserve">Tujuan </w:t>
      </w:r>
      <w:r w:rsidR="00C91630" w:rsidRPr="0012327A">
        <w:rPr>
          <w:rFonts w:ascii="Times New Roman" w:eastAsia="Times New Roman" w:hAnsi="Times New Roman" w:cs="Times New Roman"/>
          <w:sz w:val="24"/>
          <w:szCs w:val="24"/>
        </w:rPr>
        <w:t>Fakultas Teknologi Informasi Dan Industri (FTII)</w:t>
      </w:r>
      <w:r w:rsidR="00C916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meliputi:</w:t>
      </w:r>
      <w:r>
        <w:rPr>
          <w:rFonts w:ascii="Times New Roman" w:eastAsia="Times New Roman" w:hAnsi="Times New Roman" w:cs="Times New Roman"/>
          <w:color w:val="010101"/>
          <w:sz w:val="24"/>
          <w:szCs w:val="24"/>
        </w:rPr>
        <w:t xml:space="preserve"> </w:t>
      </w:r>
    </w:p>
    <w:p w14:paraId="766E2B81" w14:textId="77777777" w:rsidR="00020960" w:rsidRPr="00967721" w:rsidRDefault="00020960">
      <w:pPr>
        <w:pStyle w:val="ListParagraph"/>
        <w:numPr>
          <w:ilvl w:val="0"/>
          <w:numId w:val="10"/>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organisasi FTII yang transparan, akuntabel, dan berbasis TIK untuk mendukung Good University Governance.</w:t>
      </w:r>
    </w:p>
    <w:p w14:paraId="7B87E813" w14:textId="77777777" w:rsidR="00020960" w:rsidRPr="00967721" w:rsidRDefault="00020960">
      <w:pPr>
        <w:pStyle w:val="ListParagraph"/>
        <w:numPr>
          <w:ilvl w:val="0"/>
          <w:numId w:val="10"/>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yang cerdas, beretika, beriman, bertakwa, serta bertanggung jawab terhadap kesejahteraan masyarakat.</w:t>
      </w:r>
    </w:p>
    <w:p w14:paraId="27DF169E" w14:textId="77777777" w:rsidR="00020960" w:rsidRPr="00967721" w:rsidRDefault="00020960">
      <w:pPr>
        <w:pStyle w:val="ListParagraph"/>
        <w:numPr>
          <w:ilvl w:val="0"/>
          <w:numId w:val="10"/>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lastRenderedPageBreak/>
        <w:t>Menghasilkan lulusan yang kompeten di bidang ilmu komputer, informatika, dan industri.</w:t>
      </w:r>
    </w:p>
    <w:p w14:paraId="34736CA9" w14:textId="77777777" w:rsidR="00020960" w:rsidRPr="00967721" w:rsidRDefault="00020960">
      <w:pPr>
        <w:pStyle w:val="ListParagraph"/>
        <w:numPr>
          <w:ilvl w:val="0"/>
          <w:numId w:val="10"/>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berjiwa wirausaha yang memiliki kemampuan komunikasi, hubungan interpersonal, dan negosiasi.</w:t>
      </w:r>
    </w:p>
    <w:p w14:paraId="4B1C7140" w14:textId="77777777" w:rsidR="00020960" w:rsidRPr="00967721" w:rsidRDefault="00020960">
      <w:pPr>
        <w:pStyle w:val="ListParagraph"/>
        <w:numPr>
          <w:ilvl w:val="0"/>
          <w:numId w:val="10"/>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SDM yang mampu melakukan penelitian dan menghasilkan karya ilmiah.</w:t>
      </w:r>
    </w:p>
    <w:p w14:paraId="1D3186A2" w14:textId="77777777" w:rsidR="00020960" w:rsidRPr="00967721" w:rsidRDefault="00020960">
      <w:pPr>
        <w:pStyle w:val="ListParagraph"/>
        <w:numPr>
          <w:ilvl w:val="0"/>
          <w:numId w:val="10"/>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SDM yang mampu mengembangkan karya ilmiah dalam rangka mendukung pengabdian kepada masyarakat.</w:t>
      </w:r>
    </w:p>
    <w:p w14:paraId="1006BB4A" w14:textId="77777777" w:rsidR="00020960" w:rsidRPr="00967721" w:rsidRDefault="00020960">
      <w:pPr>
        <w:pStyle w:val="ListParagraph"/>
        <w:numPr>
          <w:ilvl w:val="0"/>
          <w:numId w:val="10"/>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Terbentuknya jaringan kerja sama yang saling menguntungkan untuk pengembangan ilmu komputer, informatika, dan industri.</w:t>
      </w:r>
    </w:p>
    <w:p w14:paraId="41DAB4E9" w14:textId="267211BC" w:rsidR="003260A8" w:rsidRDefault="003260A8" w:rsidP="00020960">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 xml:space="preserve">Strategi  </w:t>
      </w:r>
      <w:r w:rsidR="00C91630" w:rsidRPr="0012327A">
        <w:rPr>
          <w:rFonts w:ascii="Times New Roman" w:eastAsia="Times New Roman" w:hAnsi="Times New Roman" w:cs="Times New Roman"/>
          <w:sz w:val="24"/>
          <w:szCs w:val="24"/>
        </w:rPr>
        <w:t>Fakultas Teknologi Informasi Dan Industri (FTII)</w:t>
      </w:r>
      <w:r w:rsidR="00C916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meliputi:</w:t>
      </w:r>
      <w:r>
        <w:rPr>
          <w:rFonts w:ascii="Times New Roman" w:eastAsia="Times New Roman" w:hAnsi="Times New Roman" w:cs="Times New Roman"/>
          <w:color w:val="010101"/>
          <w:sz w:val="24"/>
          <w:szCs w:val="24"/>
        </w:rPr>
        <w:t xml:space="preserve"> </w:t>
      </w:r>
    </w:p>
    <w:p w14:paraId="33223E64" w14:textId="77777777" w:rsidR="002A2897" w:rsidRPr="009023EE" w:rsidRDefault="002A2897" w:rsidP="002A2897">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Strategi FTII disusun untuk memastikan seluruh visi, misi, tujuan, dan sasaran fakultas dapat dicapai secara terarah dan berkelanjutan menuju target tahun 2035. Penyusunan strategi ini mempertimbangkan perkembangan teknologi informasi dan industri, kebutuhan kompetensi masa depan, serta tuntutan dunia industri dan kebijakan pendidikan tinggi nasional.</w:t>
      </w:r>
    </w:p>
    <w:p w14:paraId="43C058F2" w14:textId="77777777" w:rsidR="002A2897" w:rsidRPr="009023EE" w:rsidRDefault="002A2897" w:rsidP="002A2897">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Untuk itu, strategi FTII difokuskan pada delapan bidang utama: (1) penguatan tata kelola dan layanan berbasis teknologi informasi; (2) peningkatan kualitas pendidikan dan kurikulum yang relevan dengan kebutuhan industri; (3) pengembangan SDM dosen dan tenaga kependidikan; (4) peningkatan penelitian dan publikasi; (5) penguatan pengabdian kepada masyarakat; (6) perluasan kerja sama dengan industri dan mitra global; (7) pengembangan sarana dan prasarana pembelajaran; serta (8) pembentukan karakter dan jiwa kewirausahaan mahasiswa.</w:t>
      </w:r>
    </w:p>
    <w:p w14:paraId="452114DB" w14:textId="77777777" w:rsidR="002A2897" w:rsidRPr="009023EE" w:rsidRDefault="002A2897" w:rsidP="002A2897">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Melalui strategi yang terstruktur ini, FTII diharapkan mampu meningkatkan daya saing institusi, menghasilkan lulusan yang kompeten dan berkarakter, serta memberikan kontribusi nyata bagi masyarakat dan dunia industri. Strategi ini sekaligus menjadi pedoman dalam pelaksanaan program kerja fakultas secara terpadu dan berkesinambungan. Berkut ini Rincian dari ke 8 bidang utama dari strategi yang di rencanakan:</w:t>
      </w:r>
    </w:p>
    <w:p w14:paraId="2129E057" w14:textId="77777777" w:rsidR="002A2897" w:rsidRPr="009023EE" w:rsidRDefault="002A2897">
      <w:pPr>
        <w:numPr>
          <w:ilvl w:val="3"/>
          <w:numId w:val="11"/>
        </w:numPr>
        <w:spacing w:after="0" w:line="240" w:lineRule="auto"/>
        <w:ind w:left="426"/>
        <w:contextualSpacing/>
        <w:rPr>
          <w:rFonts w:ascii="Times New Roman" w:eastAsia="Times New Roman" w:hAnsi="Times New Roman" w:cs="Times New Roman"/>
          <w:b/>
          <w:bCs/>
        </w:rPr>
      </w:pPr>
      <w:r w:rsidRPr="009023EE">
        <w:rPr>
          <w:rFonts w:ascii="Times New Roman" w:eastAsia="Times New Roman" w:hAnsi="Times New Roman" w:cs="Times New Roman"/>
          <w:b/>
          <w:bCs/>
        </w:rPr>
        <w:t>Strategi Penguatan Tata Kelola &amp; Layanan Publik</w:t>
      </w:r>
    </w:p>
    <w:p w14:paraId="5E9027B8"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5B50ADEF" w14:textId="77777777" w:rsidR="002A2897" w:rsidRPr="009023EE" w:rsidRDefault="002A2897">
      <w:pPr>
        <w:numPr>
          <w:ilvl w:val="5"/>
          <w:numId w:val="1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Membangun tata kelola fakultas yang transparan, akuntabel, dan berbasis teknologi informasi.</w:t>
      </w:r>
    </w:p>
    <w:p w14:paraId="412D9FD6" w14:textId="77777777" w:rsidR="002A2897" w:rsidRPr="009023EE" w:rsidRDefault="002A2897">
      <w:pPr>
        <w:numPr>
          <w:ilvl w:val="5"/>
          <w:numId w:val="1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Mengimplementasikan Good University Governance melalui digitalisasi layanan akademik dan non-akademik.</w:t>
      </w:r>
    </w:p>
    <w:p w14:paraId="0E59B1CE"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2206F63E" w14:textId="77777777" w:rsidR="002A2897" w:rsidRPr="009023EE" w:rsidRDefault="002A2897">
      <w:pPr>
        <w:numPr>
          <w:ilvl w:val="1"/>
          <w:numId w:val="1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Mengembangkan sistem administrasi akademik berbasis IT (digitalisasi layanan).</w:t>
      </w:r>
    </w:p>
    <w:p w14:paraId="00216A2A" w14:textId="77777777" w:rsidR="002A2897" w:rsidRPr="009023EE" w:rsidRDefault="002A2897">
      <w:pPr>
        <w:numPr>
          <w:ilvl w:val="1"/>
          <w:numId w:val="1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Menerapkan SOP layanan untuk seluruh program studi.</w:t>
      </w:r>
    </w:p>
    <w:p w14:paraId="1CF2853B" w14:textId="77777777" w:rsidR="002A2897" w:rsidRPr="009023EE" w:rsidRDefault="002A2897">
      <w:pPr>
        <w:numPr>
          <w:ilvl w:val="1"/>
          <w:numId w:val="1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Mengoptimalkan sistem pelaporan kinerja SDM (GKM/GJM).</w:t>
      </w:r>
    </w:p>
    <w:p w14:paraId="1EEDF637" w14:textId="77777777" w:rsidR="002A2897" w:rsidRPr="009023EE" w:rsidRDefault="002A2897">
      <w:pPr>
        <w:numPr>
          <w:ilvl w:val="1"/>
          <w:numId w:val="1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Melakukan audit internal fakultas secara berkala.</w:t>
      </w:r>
    </w:p>
    <w:p w14:paraId="2A0B4C50" w14:textId="77777777" w:rsidR="002A2897" w:rsidRPr="00AF4431" w:rsidRDefault="002A2897">
      <w:pPr>
        <w:numPr>
          <w:ilvl w:val="1"/>
          <w:numId w:val="1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Meningkatkan kapasitas manajerial pimpinan, pengelola prodi, dan tenaga kependidikan.</w:t>
      </w:r>
    </w:p>
    <w:p w14:paraId="0E7B529C" w14:textId="77777777" w:rsidR="002A2897" w:rsidRPr="009023EE" w:rsidRDefault="002A2897" w:rsidP="002A2897">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2. Strategi Pengembangan Pendidikan &amp; Kurikulum</w:t>
      </w:r>
    </w:p>
    <w:p w14:paraId="2C1CF155"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6D63085E" w14:textId="77777777" w:rsidR="002A2897" w:rsidRPr="009023EE" w:rsidRDefault="002A2897">
      <w:pPr>
        <w:numPr>
          <w:ilvl w:val="0"/>
          <w:numId w:val="12"/>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lastRenderedPageBreak/>
        <w:t>Menyelenggarakan pendidikan berkualitas untuk menghasilkan lulusan kompeten, mandiri, dan berkarakter.</w:t>
      </w:r>
    </w:p>
    <w:p w14:paraId="0B44EAB9" w14:textId="77777777" w:rsidR="002A2897" w:rsidRDefault="002A2897">
      <w:pPr>
        <w:numPr>
          <w:ilvl w:val="0"/>
          <w:numId w:val="12"/>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Menyesuaikan kurikulum dengan perkembangan teknologi, industri, dan pasar kerja.</w:t>
      </w:r>
    </w:p>
    <w:p w14:paraId="6DED7653" w14:textId="77777777" w:rsidR="002A2897" w:rsidRPr="009023EE" w:rsidRDefault="002A2897" w:rsidP="002A2897">
      <w:pPr>
        <w:spacing w:after="0" w:line="240" w:lineRule="auto"/>
        <w:contextualSpacing/>
        <w:rPr>
          <w:rFonts w:ascii="Times New Roman" w:eastAsia="Times New Roman" w:hAnsi="Times New Roman" w:cs="Times New Roman"/>
        </w:rPr>
      </w:pPr>
    </w:p>
    <w:p w14:paraId="49E1340E" w14:textId="77777777" w:rsidR="002A2897" w:rsidRPr="009023EE" w:rsidRDefault="002A2897" w:rsidP="002A2897">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5F96D81F" w14:textId="77777777" w:rsidR="002A2897" w:rsidRPr="009023EE" w:rsidRDefault="002A2897">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Melakukan review kurikulum minimal setiap 2–4 tahun berbasis KKNI, OBE, dan kebutuhan industri.</w:t>
      </w:r>
    </w:p>
    <w:p w14:paraId="38EE11B3" w14:textId="77777777" w:rsidR="002A2897" w:rsidRPr="009023EE" w:rsidRDefault="002A2897">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Mengintegrasikan mata kuliah kewirausahaan, soft skills, dan komunikasi profesional.</w:t>
      </w:r>
    </w:p>
    <w:p w14:paraId="2029E435" w14:textId="77777777" w:rsidR="002A2897" w:rsidRPr="009023EE" w:rsidRDefault="002A2897">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kualitas proses pembelajaran melalui monitoring dan evaluasi rutin.</w:t>
      </w:r>
    </w:p>
    <w:p w14:paraId="0224997A" w14:textId="77777777" w:rsidR="002A2897" w:rsidRPr="009023EE" w:rsidRDefault="002A2897">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Memperluas penggunaan teknologi pembelajaran (LMS, e-learning, simulasi industri).</w:t>
      </w:r>
    </w:p>
    <w:p w14:paraId="51209717" w14:textId="77777777" w:rsidR="002A2897" w:rsidRPr="009023EE" w:rsidRDefault="002A2897">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jumlah dosen bersertifikat kompetensi profesi.</w:t>
      </w:r>
    </w:p>
    <w:p w14:paraId="6A5128EB" w14:textId="77777777" w:rsidR="002A2897" w:rsidRPr="009023EE" w:rsidRDefault="002A2897" w:rsidP="002A2897">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3. Strategi Penguatan Sumber Daya Manusia (Dosen &amp; Tendik)</w:t>
      </w:r>
    </w:p>
    <w:p w14:paraId="469BAEDD" w14:textId="77777777" w:rsidR="002A2897" w:rsidRPr="009023EE" w:rsidRDefault="002A2897" w:rsidP="002A2897">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5D9038EA" w14:textId="77777777" w:rsidR="002A2897" w:rsidRPr="009023EE" w:rsidRDefault="002A2897">
      <w:pPr>
        <w:numPr>
          <w:ilvl w:val="0"/>
          <w:numId w:val="1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kualifikasi akademik dan kompetensi profesional dosen.</w:t>
      </w:r>
    </w:p>
    <w:p w14:paraId="00E440AE" w14:textId="77777777" w:rsidR="002A2897" w:rsidRPr="009023EE" w:rsidRDefault="002A2897">
      <w:pPr>
        <w:numPr>
          <w:ilvl w:val="0"/>
          <w:numId w:val="1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tenaga kependidikan yang kompeten dalam layanan akademik digital.</w:t>
      </w:r>
    </w:p>
    <w:p w14:paraId="4F91F441" w14:textId="77777777" w:rsidR="002A2897" w:rsidRPr="009023EE" w:rsidRDefault="002A2897" w:rsidP="002A2897">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2D543F6D" w14:textId="77777777" w:rsidR="002A2897" w:rsidRPr="009023EE" w:rsidRDefault="002A2897">
      <w:pPr>
        <w:numPr>
          <w:ilvl w:val="0"/>
          <w:numId w:val="1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dosen melanjutkan studi S3 dan memperoleh jabatan akademik.</w:t>
      </w:r>
    </w:p>
    <w:p w14:paraId="1412076D" w14:textId="77777777" w:rsidR="002A2897" w:rsidRPr="009023EE" w:rsidRDefault="002A2897">
      <w:pPr>
        <w:numPr>
          <w:ilvl w:val="0"/>
          <w:numId w:val="1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Memberikan pelatihan kompetensi pedagogik dan teknologi pembelajaran.</w:t>
      </w:r>
    </w:p>
    <w:p w14:paraId="12B39760" w14:textId="77777777" w:rsidR="002A2897" w:rsidRPr="009023EE" w:rsidRDefault="002A2897">
      <w:pPr>
        <w:numPr>
          <w:ilvl w:val="0"/>
          <w:numId w:val="1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Melaksanakan pelatihan non-akademik seperti leadership, komunikasi, manajemen konflik.</w:t>
      </w:r>
    </w:p>
    <w:p w14:paraId="0EC2E8E3" w14:textId="77777777" w:rsidR="002A2897" w:rsidRPr="009023EE" w:rsidRDefault="002A2897">
      <w:pPr>
        <w:numPr>
          <w:ilvl w:val="0"/>
          <w:numId w:val="1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Mengirim dosen untuk sertifikasi profesi dan pelatihan industri.</w:t>
      </w:r>
    </w:p>
    <w:p w14:paraId="666D09FB" w14:textId="77777777" w:rsidR="002A2897" w:rsidRPr="009023EE" w:rsidRDefault="002A2897">
      <w:pPr>
        <w:numPr>
          <w:ilvl w:val="0"/>
          <w:numId w:val="1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workshop peningkatan keterampilan tendik dalam layanan digital.</w:t>
      </w:r>
    </w:p>
    <w:p w14:paraId="0024C0E6" w14:textId="77777777" w:rsidR="002A2897" w:rsidRPr="009023EE" w:rsidRDefault="002A2897">
      <w:pPr>
        <w:numPr>
          <w:ilvl w:val="0"/>
          <w:numId w:val="18"/>
        </w:numPr>
        <w:spacing w:after="0" w:line="240" w:lineRule="auto"/>
        <w:ind w:left="284"/>
        <w:contextualSpacing/>
        <w:rPr>
          <w:rFonts w:ascii="Times New Roman" w:eastAsia="Times New Roman" w:hAnsi="Times New Roman" w:cs="Times New Roman"/>
          <w:b/>
          <w:bCs/>
        </w:rPr>
      </w:pPr>
      <w:r w:rsidRPr="009023EE">
        <w:rPr>
          <w:rFonts w:ascii="Times New Roman" w:eastAsia="Times New Roman" w:hAnsi="Times New Roman" w:cs="Times New Roman"/>
          <w:b/>
          <w:bCs/>
        </w:rPr>
        <w:t>Strategi Peningkatan Penelitian &amp; Publikasi</w:t>
      </w:r>
    </w:p>
    <w:p w14:paraId="1D08DB73" w14:textId="77777777" w:rsidR="002A2897" w:rsidRPr="009023EE" w:rsidRDefault="002A2897" w:rsidP="002A2897">
      <w:pPr>
        <w:spacing w:after="0" w:line="240" w:lineRule="auto"/>
        <w:ind w:firstLine="567"/>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77D77E7A" w14:textId="77777777" w:rsidR="002A2897" w:rsidRPr="009023EE" w:rsidRDefault="002A2897">
      <w:pPr>
        <w:numPr>
          <w:ilvl w:val="0"/>
          <w:numId w:val="16"/>
        </w:numPr>
        <w:spacing w:after="0" w:line="240" w:lineRule="auto"/>
        <w:ind w:left="1134"/>
        <w:contextualSpacing/>
        <w:rPr>
          <w:rFonts w:ascii="Times New Roman" w:eastAsia="Times New Roman" w:hAnsi="Times New Roman" w:cs="Times New Roman"/>
        </w:rPr>
      </w:pPr>
      <w:r w:rsidRPr="009023EE">
        <w:rPr>
          <w:rFonts w:ascii="Times New Roman" w:eastAsia="Times New Roman" w:hAnsi="Times New Roman" w:cs="Times New Roman"/>
        </w:rPr>
        <w:t>Meningkatkan kualitas dan kuantitas penelitian di bidang teknologi informasi dan industri.</w:t>
      </w:r>
    </w:p>
    <w:p w14:paraId="211C0349" w14:textId="77777777" w:rsidR="002A2897" w:rsidRPr="009023EE" w:rsidRDefault="002A2897">
      <w:pPr>
        <w:numPr>
          <w:ilvl w:val="0"/>
          <w:numId w:val="16"/>
        </w:numPr>
        <w:spacing w:after="0" w:line="240" w:lineRule="auto"/>
        <w:ind w:left="1134"/>
        <w:contextualSpacing/>
        <w:rPr>
          <w:rFonts w:ascii="Times New Roman" w:eastAsia="Times New Roman" w:hAnsi="Times New Roman" w:cs="Times New Roman"/>
        </w:rPr>
      </w:pPr>
      <w:r w:rsidRPr="009023EE">
        <w:rPr>
          <w:rFonts w:ascii="Times New Roman" w:eastAsia="Times New Roman" w:hAnsi="Times New Roman" w:cs="Times New Roman"/>
        </w:rPr>
        <w:t>Meningkatkan output penelitian berupa publikasi, HKI, dan kerja sama riset.</w:t>
      </w:r>
    </w:p>
    <w:p w14:paraId="4AB6CFD3"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624FB65B" w14:textId="77777777" w:rsidR="002A2897" w:rsidRPr="009023EE" w:rsidRDefault="002A2897">
      <w:pPr>
        <w:numPr>
          <w:ilvl w:val="0"/>
          <w:numId w:val="17"/>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Menyediakan dana penelitian internal fakultas.</w:t>
      </w:r>
    </w:p>
    <w:p w14:paraId="27139FB2" w14:textId="77777777" w:rsidR="002A2897" w:rsidRPr="009023EE" w:rsidRDefault="002A2897">
      <w:pPr>
        <w:numPr>
          <w:ilvl w:val="0"/>
          <w:numId w:val="17"/>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dosen mengikuti hibah penelitian nasional/internasional.</w:t>
      </w:r>
    </w:p>
    <w:p w14:paraId="36E232F3" w14:textId="77777777" w:rsidR="002A2897" w:rsidRPr="009023EE" w:rsidRDefault="002A2897">
      <w:pPr>
        <w:numPr>
          <w:ilvl w:val="0"/>
          <w:numId w:val="17"/>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Membentuk klaster riset berbasis kompetensi dosen.</w:t>
      </w:r>
    </w:p>
    <w:p w14:paraId="1EC97277" w14:textId="77777777" w:rsidR="002A2897" w:rsidRPr="009023EE" w:rsidRDefault="002A2897">
      <w:pPr>
        <w:numPr>
          <w:ilvl w:val="0"/>
          <w:numId w:val="17"/>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Mewajibkan publikasi pada jurnal nasional/internasional terindeks.</w:t>
      </w:r>
    </w:p>
    <w:p w14:paraId="3138FF12" w14:textId="77777777" w:rsidR="002A2897" w:rsidRPr="009023EE" w:rsidRDefault="002A2897">
      <w:pPr>
        <w:numPr>
          <w:ilvl w:val="0"/>
          <w:numId w:val="17"/>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jumlah HKI melalui bimbingan paten dan copyright.</w:t>
      </w:r>
    </w:p>
    <w:p w14:paraId="729E2616" w14:textId="77777777" w:rsidR="002A2897" w:rsidRPr="009023EE" w:rsidRDefault="002A2897">
      <w:pPr>
        <w:numPr>
          <w:ilvl w:val="0"/>
          <w:numId w:val="17"/>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seminar rutin tingkat fakultas.</w:t>
      </w:r>
    </w:p>
    <w:p w14:paraId="3827FDF3" w14:textId="77777777" w:rsidR="002A2897" w:rsidRPr="009023EE" w:rsidRDefault="002A2897" w:rsidP="002A2897">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5.</w:t>
      </w:r>
      <w:r w:rsidRPr="009023EE">
        <w:rPr>
          <w:rFonts w:ascii="Times New Roman" w:eastAsia="Times New Roman" w:hAnsi="Times New Roman" w:cs="Times New Roman"/>
        </w:rPr>
        <w:t xml:space="preserve"> </w:t>
      </w:r>
      <w:r w:rsidRPr="009023EE">
        <w:rPr>
          <w:rFonts w:ascii="Times New Roman" w:eastAsia="Times New Roman" w:hAnsi="Times New Roman" w:cs="Times New Roman"/>
          <w:b/>
          <w:bCs/>
        </w:rPr>
        <w:t>Strategi Pengabdian kepada Masyarakat</w:t>
      </w:r>
    </w:p>
    <w:p w14:paraId="714612BD"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2849D718" w14:textId="77777777" w:rsidR="002A2897" w:rsidRPr="009023EE" w:rsidRDefault="002A2897">
      <w:pPr>
        <w:numPr>
          <w:ilvl w:val="0"/>
          <w:numId w:val="1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Memperkuat posisi FTII sebagai pusat pemberdayaan masyarakat berbasis teknologi.</w:t>
      </w:r>
    </w:p>
    <w:p w14:paraId="33CD8611" w14:textId="77777777" w:rsidR="002A2897" w:rsidRPr="009023EE" w:rsidRDefault="002A2897">
      <w:pPr>
        <w:numPr>
          <w:ilvl w:val="0"/>
          <w:numId w:val="1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inovasi dosen dalam kegiatan abdimas.</w:t>
      </w:r>
    </w:p>
    <w:p w14:paraId="6E9D058D" w14:textId="77777777" w:rsidR="002A2897" w:rsidRPr="009023EE" w:rsidRDefault="002A2897" w:rsidP="002A2897">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18EAE816" w14:textId="77777777" w:rsidR="002A2897" w:rsidRPr="009023EE" w:rsidRDefault="002A2897">
      <w:pPr>
        <w:numPr>
          <w:ilvl w:val="0"/>
          <w:numId w:val="20"/>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Menyediakan dana hibah abdimas internal.</w:t>
      </w:r>
    </w:p>
    <w:p w14:paraId="06D66332" w14:textId="77777777" w:rsidR="002A2897" w:rsidRPr="009023EE" w:rsidRDefault="002A2897">
      <w:pPr>
        <w:numPr>
          <w:ilvl w:val="0"/>
          <w:numId w:val="20"/>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Mengarahkan abdimas agar relevan dengan kompetensi teknologi dan industri.</w:t>
      </w:r>
    </w:p>
    <w:p w14:paraId="69A8286A" w14:textId="77777777" w:rsidR="002A2897" w:rsidRPr="009023EE" w:rsidRDefault="002A2897">
      <w:pPr>
        <w:numPr>
          <w:ilvl w:val="0"/>
          <w:numId w:val="20"/>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Bekerja sama dengan desa binaan, UMKM, dan pemerintah daerah.</w:t>
      </w:r>
    </w:p>
    <w:p w14:paraId="73234DA3" w14:textId="77777777" w:rsidR="002A2897" w:rsidRPr="009023EE" w:rsidRDefault="002A2897">
      <w:pPr>
        <w:numPr>
          <w:ilvl w:val="0"/>
          <w:numId w:val="20"/>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lastRenderedPageBreak/>
        <w:t>Meningkatkan publikasi hasil pengabdian di jurnal nasional dan internasional.</w:t>
      </w:r>
    </w:p>
    <w:p w14:paraId="2C664BF8" w14:textId="77777777" w:rsidR="002A2897" w:rsidRPr="009023EE" w:rsidRDefault="002A2897">
      <w:pPr>
        <w:numPr>
          <w:ilvl w:val="0"/>
          <w:numId w:val="20"/>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Membuat program community empowerment berbasis IT (digitalisasi UMKM, workshop digital skill, dll).</w:t>
      </w:r>
    </w:p>
    <w:p w14:paraId="6B7D3658" w14:textId="77777777" w:rsidR="002A2897" w:rsidRPr="009023EE" w:rsidRDefault="002A2897" w:rsidP="002A2897">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6. Strategi Kerja Sama &amp; Link and Match dengan Industri</w:t>
      </w:r>
    </w:p>
    <w:p w14:paraId="3D9AB239"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72B4100B" w14:textId="77777777" w:rsidR="002A2897" w:rsidRPr="009023EE" w:rsidRDefault="002A2897">
      <w:pPr>
        <w:numPr>
          <w:ilvl w:val="0"/>
          <w:numId w:val="21"/>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jejaring kerja sama dengan industri nasional dan internasional.</w:t>
      </w:r>
    </w:p>
    <w:p w14:paraId="00D85FF3" w14:textId="77777777" w:rsidR="002A2897" w:rsidRPr="009023EE" w:rsidRDefault="002A2897">
      <w:pPr>
        <w:numPr>
          <w:ilvl w:val="0"/>
          <w:numId w:val="21"/>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Menjamin ketersediaan tempat magang dan rekrutmen lulusan.</w:t>
      </w:r>
    </w:p>
    <w:p w14:paraId="07E59AC3" w14:textId="77777777" w:rsidR="002A2897" w:rsidRPr="009023EE" w:rsidRDefault="002A2897" w:rsidP="002A2897">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0E6EE823" w14:textId="77777777" w:rsidR="002A2897" w:rsidRPr="009023EE" w:rsidRDefault="002A2897">
      <w:pPr>
        <w:numPr>
          <w:ilvl w:val="0"/>
          <w:numId w:val="22"/>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Menjalin MoU dan MoA dengan perusahaan teknologi, manufaktur, dan startup.</w:t>
      </w:r>
    </w:p>
    <w:p w14:paraId="4FCC35A8" w14:textId="77777777" w:rsidR="002A2897" w:rsidRPr="009023EE" w:rsidRDefault="002A2897">
      <w:pPr>
        <w:numPr>
          <w:ilvl w:val="0"/>
          <w:numId w:val="22"/>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Menjalankan program collaborative teaching, guest lecture, dan industrial visit.</w:t>
      </w:r>
    </w:p>
    <w:p w14:paraId="6833534B" w14:textId="77777777" w:rsidR="002A2897" w:rsidRPr="009023EE" w:rsidRDefault="002A2897">
      <w:pPr>
        <w:numPr>
          <w:ilvl w:val="0"/>
          <w:numId w:val="22"/>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Membentuk Career Center untuk menghubungkan mahasiswa dengan kebutuhan tenaga kerja.</w:t>
      </w:r>
    </w:p>
    <w:p w14:paraId="140F63ED" w14:textId="77777777" w:rsidR="002A2897" w:rsidRPr="009023EE" w:rsidRDefault="002A2897">
      <w:pPr>
        <w:numPr>
          <w:ilvl w:val="0"/>
          <w:numId w:val="22"/>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Mengembangkan kurikulum berbasis industri (industry-driven curriculum).</w:t>
      </w:r>
    </w:p>
    <w:p w14:paraId="2D79425B" w14:textId="77777777" w:rsidR="002A2897" w:rsidRPr="009023EE" w:rsidRDefault="002A2897">
      <w:pPr>
        <w:numPr>
          <w:ilvl w:val="0"/>
          <w:numId w:val="22"/>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Menjalankan program riset bersama dan joint project dengan industri.</w:t>
      </w:r>
    </w:p>
    <w:p w14:paraId="1FF36CEF" w14:textId="77777777" w:rsidR="002A2897" w:rsidRPr="009023EE" w:rsidRDefault="002A2897" w:rsidP="002A2897">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7. Strategi Pengembangan Sarana &amp; Prasarana</w:t>
      </w:r>
    </w:p>
    <w:p w14:paraId="58A6D86D"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13C9B201" w14:textId="77777777" w:rsidR="002A2897" w:rsidRPr="009023EE" w:rsidRDefault="002A2897">
      <w:pPr>
        <w:numPr>
          <w:ilvl w:val="0"/>
          <w:numId w:val="23"/>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Menyediakan sarana prasarana pembelajaran dan laboratorium yang mendukung kompetensi industri 4.0.</w:t>
      </w:r>
    </w:p>
    <w:p w14:paraId="3BBE9320" w14:textId="77777777" w:rsidR="002A2897" w:rsidRPr="009023EE" w:rsidRDefault="002A2897">
      <w:pPr>
        <w:numPr>
          <w:ilvl w:val="0"/>
          <w:numId w:val="23"/>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Meningkatkan akses teknologi untuk menunjang kegiatan Tri Dharma.</w:t>
      </w:r>
    </w:p>
    <w:p w14:paraId="191F0666"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56452D60" w14:textId="77777777" w:rsidR="002A2897" w:rsidRPr="009023EE" w:rsidRDefault="002A2897">
      <w:pPr>
        <w:numPr>
          <w:ilvl w:val="0"/>
          <w:numId w:val="2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laboratorium AI, IoT, manufaktur, multimedia, dan jaringan.</w:t>
      </w:r>
    </w:p>
    <w:p w14:paraId="36EAB02A" w14:textId="77777777" w:rsidR="002A2897" w:rsidRPr="009023EE" w:rsidRDefault="002A2897">
      <w:pPr>
        <w:numPr>
          <w:ilvl w:val="0"/>
          <w:numId w:val="2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peralatan pendukung praktikum secara berkala.</w:t>
      </w:r>
    </w:p>
    <w:p w14:paraId="64751180" w14:textId="77777777" w:rsidR="002A2897" w:rsidRPr="009023EE" w:rsidRDefault="002A2897">
      <w:pPr>
        <w:numPr>
          <w:ilvl w:val="0"/>
          <w:numId w:val="2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kualitas ruang belajar, akses internet, dan fasilitas pendukung mahasiswa.</w:t>
      </w:r>
    </w:p>
    <w:p w14:paraId="7A2D37F5" w14:textId="77777777" w:rsidR="002A2897" w:rsidRPr="009023EE" w:rsidRDefault="002A2897">
      <w:pPr>
        <w:numPr>
          <w:ilvl w:val="0"/>
          <w:numId w:val="2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sistem informasi akademik terintegrasi.</w:t>
      </w:r>
    </w:p>
    <w:p w14:paraId="33C8B7C1" w14:textId="77777777" w:rsidR="002A2897" w:rsidRPr="009023EE" w:rsidRDefault="002A2897" w:rsidP="002A2897">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8. Strategi Pembentukan Karakter &amp; Jiwa Kewirausahaan</w:t>
      </w:r>
    </w:p>
    <w:p w14:paraId="363E236E"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08E21545" w14:textId="77777777" w:rsidR="002A2897" w:rsidRPr="009023EE" w:rsidRDefault="002A2897">
      <w:pPr>
        <w:numPr>
          <w:ilvl w:val="0"/>
          <w:numId w:val="2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lulusan berkarakter, beretika, dan berjiwa wirausaha.</w:t>
      </w:r>
    </w:p>
    <w:p w14:paraId="6456B787" w14:textId="77777777" w:rsidR="002A2897" w:rsidRPr="009023EE" w:rsidRDefault="002A2897">
      <w:pPr>
        <w:numPr>
          <w:ilvl w:val="0"/>
          <w:numId w:val="2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kapasitas mahasiswa dalam soft skills dan kompetensi industri.</w:t>
      </w:r>
    </w:p>
    <w:p w14:paraId="6DCBB079" w14:textId="77777777" w:rsidR="002A2897" w:rsidRPr="009023EE" w:rsidRDefault="002A2897" w:rsidP="002A2897">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3A3E0A84" w14:textId="77777777" w:rsidR="002A2897" w:rsidRPr="009023EE" w:rsidRDefault="002A2897">
      <w:pPr>
        <w:numPr>
          <w:ilvl w:val="0"/>
          <w:numId w:val="2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Integrasi nilai etika, moral, dan karakter dalam kurikulum.</w:t>
      </w:r>
    </w:p>
    <w:p w14:paraId="79264DD4" w14:textId="77777777" w:rsidR="002A2897" w:rsidRPr="009023EE" w:rsidRDefault="002A2897">
      <w:pPr>
        <w:numPr>
          <w:ilvl w:val="0"/>
          <w:numId w:val="2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pelatihan kewirausahaan, startup incubator, dan business coaching.</w:t>
      </w:r>
    </w:p>
    <w:p w14:paraId="4D84C316" w14:textId="77777777" w:rsidR="002A2897" w:rsidRDefault="002A2897">
      <w:pPr>
        <w:numPr>
          <w:ilvl w:val="0"/>
          <w:numId w:val="2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workshop soft skills: komunikasi, leadership, problem solving.</w:t>
      </w:r>
    </w:p>
    <w:p w14:paraId="793D139B" w14:textId="77777777" w:rsidR="002A2897" w:rsidRDefault="002A2897">
      <w:pPr>
        <w:numPr>
          <w:ilvl w:val="0"/>
          <w:numId w:val="26"/>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kompetisi karya inovasi, lomba teknologi, dan hackathon.</w:t>
      </w:r>
    </w:p>
    <w:p w14:paraId="1513CD2A" w14:textId="372621BD" w:rsidR="003260A8" w:rsidRDefault="002A2897">
      <w:pPr>
        <w:numPr>
          <w:ilvl w:val="0"/>
          <w:numId w:val="26"/>
        </w:numPr>
        <w:spacing w:after="0" w:line="240" w:lineRule="auto"/>
        <w:ind w:left="1276"/>
        <w:contextualSpacing/>
        <w:jc w:val="both"/>
        <w:rPr>
          <w:rFonts w:ascii="Times New Roman" w:eastAsia="Times New Roman" w:hAnsi="Times New Roman" w:cs="Times New Roman"/>
        </w:rPr>
      </w:pPr>
      <w:r w:rsidRPr="002A2897">
        <w:rPr>
          <w:rFonts w:ascii="Times New Roman" w:eastAsia="Times New Roman" w:hAnsi="Times New Roman" w:cs="Times New Roman"/>
        </w:rPr>
        <w:t>Memperkuat organisasi mahasiswa berbasis kreativitas dan teknologi.</w:t>
      </w:r>
    </w:p>
    <w:p w14:paraId="2A6F7F75" w14:textId="77777777" w:rsidR="002A2897" w:rsidRDefault="002A2897" w:rsidP="002A2897">
      <w:pPr>
        <w:spacing w:after="0" w:line="240" w:lineRule="auto"/>
        <w:ind w:left="1276"/>
        <w:contextualSpacing/>
        <w:jc w:val="both"/>
        <w:rPr>
          <w:rFonts w:ascii="Times New Roman" w:eastAsia="Times New Roman" w:hAnsi="Times New Roman" w:cs="Times New Roman"/>
        </w:rPr>
      </w:pPr>
    </w:p>
    <w:p w14:paraId="25F557EA" w14:textId="77777777" w:rsidR="00C96E46" w:rsidRDefault="00C96E46" w:rsidP="002A2897">
      <w:pPr>
        <w:spacing w:after="0" w:line="240" w:lineRule="auto"/>
        <w:ind w:left="1276"/>
        <w:contextualSpacing/>
        <w:jc w:val="both"/>
        <w:rPr>
          <w:rFonts w:ascii="Times New Roman" w:eastAsia="Times New Roman" w:hAnsi="Times New Roman" w:cs="Times New Roman"/>
        </w:rPr>
      </w:pPr>
    </w:p>
    <w:p w14:paraId="6BFD77BD" w14:textId="77777777" w:rsidR="00C96E46" w:rsidRDefault="00C96E46" w:rsidP="002A2897">
      <w:pPr>
        <w:spacing w:after="0" w:line="240" w:lineRule="auto"/>
        <w:ind w:left="1276"/>
        <w:contextualSpacing/>
        <w:jc w:val="both"/>
        <w:rPr>
          <w:rFonts w:ascii="Times New Roman" w:eastAsia="Times New Roman" w:hAnsi="Times New Roman" w:cs="Times New Roman"/>
        </w:rPr>
      </w:pPr>
    </w:p>
    <w:p w14:paraId="4F8D8535" w14:textId="77777777" w:rsidR="00C96E46" w:rsidRDefault="00C96E46" w:rsidP="002A2897">
      <w:pPr>
        <w:spacing w:after="0" w:line="240" w:lineRule="auto"/>
        <w:ind w:left="1276"/>
        <w:contextualSpacing/>
        <w:jc w:val="both"/>
        <w:rPr>
          <w:rFonts w:ascii="Times New Roman" w:eastAsia="Times New Roman" w:hAnsi="Times New Roman" w:cs="Times New Roman"/>
        </w:rPr>
      </w:pPr>
    </w:p>
    <w:p w14:paraId="33569EAB" w14:textId="77777777" w:rsidR="00C96E46" w:rsidRDefault="00C96E46" w:rsidP="002A2897">
      <w:pPr>
        <w:spacing w:after="0" w:line="240" w:lineRule="auto"/>
        <w:ind w:left="1276"/>
        <w:contextualSpacing/>
        <w:jc w:val="both"/>
        <w:rPr>
          <w:rFonts w:ascii="Times New Roman" w:eastAsia="Times New Roman" w:hAnsi="Times New Roman" w:cs="Times New Roman"/>
        </w:rPr>
      </w:pPr>
    </w:p>
    <w:p w14:paraId="55CCEF06" w14:textId="77777777" w:rsidR="00527F4A" w:rsidRPr="002A2897" w:rsidRDefault="00527F4A" w:rsidP="002A2897">
      <w:pPr>
        <w:spacing w:after="0" w:line="240" w:lineRule="auto"/>
        <w:ind w:left="1276"/>
        <w:contextualSpacing/>
        <w:jc w:val="both"/>
        <w:rPr>
          <w:rFonts w:ascii="Times New Roman" w:eastAsia="Times New Roman" w:hAnsi="Times New Roman" w:cs="Times New Roman"/>
        </w:rPr>
      </w:pPr>
    </w:p>
    <w:tbl>
      <w:tblPr>
        <w:tblStyle w:val="affd"/>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7D7BCC34" w14:textId="77777777">
        <w:tc>
          <w:tcPr>
            <w:tcW w:w="9804" w:type="dxa"/>
            <w:shd w:val="clear" w:color="auto" w:fill="D9D9D9"/>
          </w:tcPr>
          <w:p w14:paraId="43570C33"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Acuan</w:t>
            </w:r>
          </w:p>
        </w:tc>
      </w:tr>
    </w:tbl>
    <w:p w14:paraId="1155D244" w14:textId="77777777" w:rsidR="00FF7BC1" w:rsidRDefault="00FF7BC1">
      <w:pPr>
        <w:widowControl w:val="0"/>
        <w:pBdr>
          <w:top w:val="nil"/>
          <w:left w:val="nil"/>
          <w:bottom w:val="nil"/>
          <w:right w:val="nil"/>
          <w:between w:val="nil"/>
        </w:pBdr>
        <w:spacing w:after="0" w:line="240" w:lineRule="auto"/>
        <w:ind w:hanging="2"/>
        <w:rPr>
          <w:rFonts w:ascii="Cambria" w:eastAsia="Cambria" w:hAnsi="Cambria" w:cs="Cambria"/>
          <w:sz w:val="24"/>
          <w:szCs w:val="24"/>
        </w:rPr>
      </w:pPr>
    </w:p>
    <w:p w14:paraId="76C8DFD6" w14:textId="77777777" w:rsidR="00C96E46" w:rsidRPr="00C96E46" w:rsidRDefault="00C96E46" w:rsidP="00C96E46">
      <w:p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Acuan yang digunakan dalam penyusunan Standar Penjaminan Mutu Internal (SPMI) Fakultas Teknologi Informasi dan Industri (FTII) Universitas Stikubank (UNISBANK) Semarang adalah:</w:t>
      </w:r>
    </w:p>
    <w:p w14:paraId="133FFF38"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Undang-Undang Republik Indonesia Nomor 12 Tahun 2012 tentang Pendidikan Tinggi.</w:t>
      </w:r>
    </w:p>
    <w:p w14:paraId="192EBF2B"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Peraturan Menteri Pendidikan, Kebudayaan, Riset, dan Teknologi Republik Indonesia Nomor 53 Tahun 2023 tentang Penjaminan Mutu Pendidikan Tinggi.</w:t>
      </w:r>
    </w:p>
    <w:p w14:paraId="31689476"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Peraturan Badan Akreditasi Nasional Perguruan Tinggi (BAN-PT) Nomor 13 Tahun 2023 tentang Sistem Akreditasi Nasional (SAN).</w:t>
      </w:r>
    </w:p>
    <w:p w14:paraId="1414436B"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Peraturan Badan Akreditasi Nasional Perguruan Tinggi (BAN-PT) Nomor 5 Tahun 2024 tentang Pemantauan dan Evaluasi Mutu Perguruan Tinggi (PMPT).</w:t>
      </w:r>
    </w:p>
    <w:p w14:paraId="686B1D76"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Peraturan Menteri Riset, Teknologi, dan Pendidikan Tinggi Republik Indonesia Nomor 33 Tahun 2019 tentang Penyelenggaraan Pendidikan Antikorupsi di Perguruan Tinggi.</w:t>
      </w:r>
    </w:p>
    <w:p w14:paraId="70561D8B"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Peraturan Menteri Pendidikan dan Kebudayaan Republik Indonesia Nomor 38 Tahun 2019 tentang Pencegahan dan Penanggulangan Penyalahgunaan Narkotika serta Prekursor Narkotika di Satuan Pendidikan.</w:t>
      </w:r>
    </w:p>
    <w:p w14:paraId="32B849FE"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Statuta Universitas Stikubank (UNISBANK) Semarang Tahun 2020.</w:t>
      </w:r>
    </w:p>
    <w:p w14:paraId="62FB6FB6"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Rencana Strategis (Renstra) Universitas Stikubank (UNISBANK) Semarang Tahun 2024–2027.</w:t>
      </w:r>
    </w:p>
    <w:p w14:paraId="62F97C2C"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Rencana Strategis (Renstra) Penelitian dan Pengabdian kepada Masyarakat Universitas Stikubank Tahun 2021–2025.</w:t>
      </w:r>
    </w:p>
    <w:p w14:paraId="181D82C5"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Rencana Strategis (Renstra) Fakultas Teknologi Informasi dan Industri (FTII) Universitas Stikubank Tahun 2024–2027.</w:t>
      </w:r>
    </w:p>
    <w:p w14:paraId="3F2E90CA"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Sistem Penjaminan Mutu Internal (SPMI) Universitas Stikubank (UNISBANK) Semarang yang menerapkan siklus PPEPP (Penetapan, Pelaksanaan, Evaluasi, Pengendalian, dan Peningkatan).</w:t>
      </w:r>
    </w:p>
    <w:p w14:paraId="78756B53"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Instrumen Akreditasi Program Studi LAM INFOKOM 2022 (Instrumen LAM INFOKOM 1.0), yang pada saat penyusunan dan penetapan standar tanggal 24 Desember 2024 masih digunakan sebagai acuan akreditasi Program Studi bidang Informatika dan Komputer.</w:t>
      </w:r>
    </w:p>
    <w:p w14:paraId="4BA3361A"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Surat Edaran LAM INFOKOM Nomor 02/SE/DE/LAM-INFOKOM/VII/2024 tentang Penyesuaian terhadap Permendikbudristek Nomor 53 Tahun 2023.</w:t>
      </w:r>
    </w:p>
    <w:p w14:paraId="4F5F7376"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Penyusunan dan penetapan Standar Penjaminan Mutu Internal FTII pada tanggal 24 Desember 2024 mengacu pada Instrumen Akreditasi Program Studi LAM INFOKOM 2022 (Instrumen 1.0), karena Instrumen LAM INFOKOM 2025 (Instrumen 2.0) baru diberlakukan mulai Batch 3 Tahun 2025.</w:t>
      </w:r>
    </w:p>
    <w:p w14:paraId="1BDD64EA" w14:textId="77777777" w:rsidR="00C96E46" w:rsidRPr="00C96E46" w:rsidRDefault="00C96E46" w:rsidP="00C96E46">
      <w:pPr>
        <w:numPr>
          <w:ilvl w:val="0"/>
          <w:numId w:val="27"/>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C96E46">
        <w:rPr>
          <w:rFonts w:ascii="Times New Roman" w:eastAsia="Times New Roman" w:hAnsi="Times New Roman" w:cs="Times New Roman"/>
          <w:sz w:val="24"/>
          <w:szCs w:val="24"/>
          <w:lang w:val="en-ID"/>
        </w:rPr>
        <w:t xml:space="preserve">Standar ini disusun dengan mempertimbangkan kesesuaian dengan Instrumen Akreditasi Program Studi LAM INFOKOM 2022 yang menjadi rujukan penilaian akreditasi program studi bidang Informatika dan Komputer pada saat penetapan standar, sehingga implementasi </w:t>
      </w:r>
      <w:r w:rsidRPr="00C96E46">
        <w:rPr>
          <w:rFonts w:ascii="Times New Roman" w:eastAsia="Times New Roman" w:hAnsi="Times New Roman" w:cs="Times New Roman"/>
          <w:sz w:val="24"/>
          <w:szCs w:val="24"/>
          <w:lang w:val="en-ID"/>
        </w:rPr>
        <w:lastRenderedPageBreak/>
        <w:t>SPMI mendukung pemenuhan butir-butir instrumen akreditasi serta penguatan Sistem Penjaminan Mutu Eksternal (SPME).</w:t>
      </w:r>
    </w:p>
    <w:p w14:paraId="5ECFA2A6" w14:textId="77777777" w:rsidR="00FF7BC1" w:rsidRDefault="00FF7BC1">
      <w:pPr>
        <w:pBdr>
          <w:top w:val="nil"/>
          <w:left w:val="nil"/>
          <w:bottom w:val="nil"/>
          <w:right w:val="nil"/>
          <w:between w:val="nil"/>
        </w:pBdr>
        <w:spacing w:after="0" w:line="240" w:lineRule="auto"/>
        <w:ind w:left="720"/>
        <w:jc w:val="both"/>
        <w:rPr>
          <w:color w:val="000000"/>
          <w:sz w:val="24"/>
          <w:szCs w:val="24"/>
        </w:rPr>
      </w:pPr>
    </w:p>
    <w:tbl>
      <w:tblPr>
        <w:tblStyle w:val="affe"/>
        <w:tblW w:w="971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4"/>
      </w:tblGrid>
      <w:tr w:rsidR="00FF7BC1" w14:paraId="2E8C9861" w14:textId="77777777">
        <w:tc>
          <w:tcPr>
            <w:tcW w:w="9714" w:type="dxa"/>
            <w:shd w:val="clear" w:color="auto" w:fill="D9D9D9"/>
          </w:tcPr>
          <w:p w14:paraId="5E9FABBF"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Rasional Standar</w:t>
            </w:r>
          </w:p>
        </w:tc>
      </w:tr>
    </w:tbl>
    <w:p w14:paraId="7499FF64" w14:textId="77777777" w:rsidR="00975196" w:rsidRDefault="00975196" w:rsidP="00975196">
      <w:pPr>
        <w:spacing w:after="0" w:line="240" w:lineRule="auto"/>
        <w:ind w:hanging="2"/>
        <w:jc w:val="both"/>
        <w:rPr>
          <w:rFonts w:ascii="Times New Roman" w:hAnsi="Times New Roman" w:cs="Times New Roman"/>
          <w:color w:val="000000"/>
          <w:sz w:val="24"/>
          <w:szCs w:val="24"/>
          <w:lang w:val="en-ID"/>
        </w:rPr>
      </w:pPr>
    </w:p>
    <w:p w14:paraId="57414F7A" w14:textId="4D774B8B" w:rsidR="00975196" w:rsidRPr="00975196" w:rsidRDefault="00975196" w:rsidP="00975196">
      <w:pPr>
        <w:spacing w:after="0" w:line="240" w:lineRule="auto"/>
        <w:ind w:hanging="2"/>
        <w:jc w:val="both"/>
        <w:rPr>
          <w:rFonts w:ascii="Times New Roman" w:hAnsi="Times New Roman" w:cs="Times New Roman"/>
          <w:color w:val="000000"/>
          <w:sz w:val="24"/>
          <w:szCs w:val="24"/>
          <w:lang w:val="en-ID"/>
        </w:rPr>
      </w:pPr>
      <w:r w:rsidRPr="00975196">
        <w:rPr>
          <w:rFonts w:ascii="Times New Roman" w:hAnsi="Times New Roman" w:cs="Times New Roman"/>
          <w:color w:val="000000"/>
          <w:sz w:val="24"/>
          <w:szCs w:val="24"/>
          <w:lang w:val="en-ID"/>
        </w:rPr>
        <w:t>Standar Penjaminan Mutu Internal (SPMI) Fakultas Teknologi Informasi dan Industri (FTII) Universitas Stikubank (UNISBANK) Semarang disusun sebagai upaya mewujudkan budaya mutu (quality culture) yang terintegrasi, berkelanjutan, dan akuntabel dalam penyelenggaraan Tridharma Perguruan Tinggi. Standar ini menjadi pedoman bagi seluruh unit kerja di lingkungan FTII dalam melaksanakan Sistem Penjaminan Mutu Internal secara konsisten melalui siklus Penetapan, Pelaksanaan, Evaluasi, Pengendalian, dan Peningkatan (PPEPP).</w:t>
      </w:r>
    </w:p>
    <w:p w14:paraId="7F92EB30" w14:textId="77777777" w:rsidR="00975196" w:rsidRPr="00975196" w:rsidRDefault="00975196" w:rsidP="00975196">
      <w:pPr>
        <w:spacing w:after="0" w:line="240" w:lineRule="auto"/>
        <w:ind w:hanging="2"/>
        <w:jc w:val="both"/>
        <w:rPr>
          <w:rFonts w:ascii="Times New Roman" w:hAnsi="Times New Roman" w:cs="Times New Roman"/>
          <w:color w:val="000000"/>
          <w:sz w:val="24"/>
          <w:szCs w:val="24"/>
          <w:lang w:val="en-ID"/>
        </w:rPr>
      </w:pPr>
      <w:r w:rsidRPr="00975196">
        <w:rPr>
          <w:rFonts w:ascii="Times New Roman" w:hAnsi="Times New Roman" w:cs="Times New Roman"/>
          <w:color w:val="000000"/>
          <w:sz w:val="24"/>
          <w:szCs w:val="24"/>
          <w:lang w:val="en-ID"/>
        </w:rPr>
        <w:t>Rasional penyusunan standar ini didasarkan pada amanat Undang-Undang Nomor 12 Tahun 2012 tentang Pendidikan Tinggi dan Peraturan Menteri Pendidikan, Kebudayaan, Riset, dan Teknologi Republik Indonesia Nomor 53 Tahun 2023 tentang Penjaminan Mutu Pendidikan Tinggi, yang mengharuskan perguruan tinggi menyelenggarakan penjaminan mutu secara sistemik, terencana, dan berkelanjutan. Implementasi SPMI harus terintegrasi dengan tata kelola perguruan tinggi serta mendukung Sistem Penjaminan Mutu Eksternal (SPME) melalui pemenuhan standar nasional pendidikan tinggi dan instrumen akreditasi yang berlaku.</w:t>
      </w:r>
    </w:p>
    <w:p w14:paraId="42557F2F" w14:textId="77777777" w:rsidR="00975196" w:rsidRPr="00975196" w:rsidRDefault="00975196" w:rsidP="00975196">
      <w:pPr>
        <w:spacing w:after="0" w:line="240" w:lineRule="auto"/>
        <w:ind w:hanging="2"/>
        <w:jc w:val="both"/>
        <w:rPr>
          <w:rFonts w:ascii="Times New Roman" w:hAnsi="Times New Roman" w:cs="Times New Roman"/>
          <w:color w:val="000000"/>
          <w:sz w:val="24"/>
          <w:szCs w:val="24"/>
          <w:lang w:val="en-ID"/>
        </w:rPr>
      </w:pPr>
      <w:r w:rsidRPr="00975196">
        <w:rPr>
          <w:rFonts w:ascii="Times New Roman" w:hAnsi="Times New Roman" w:cs="Times New Roman"/>
          <w:color w:val="000000"/>
          <w:sz w:val="24"/>
          <w:szCs w:val="24"/>
          <w:lang w:val="en-ID"/>
        </w:rPr>
        <w:t>FTII UNISBANK berkomitmen untuk membangun sistem penjaminan mutu yang didukung oleh perangkat SPMI yang lengkap, meliputi kebijakan, pedoman penerapan siklus PPEPP, standar, standar operasional prosedur (SOP), serta tata cara pendokumentasian implementasi SPMI. Selain itu, FTII memastikan tersedianya organisasi penjaminan mutu yang efektif, sumber daya manusia yang kompeten, sistem pendokumentasian yang andal, serta mekanisme monitoring dan evaluasi yang dilakukan secara berkala terhadap seluruh kegiatan akademik maupun non-akademik.</w:t>
      </w:r>
    </w:p>
    <w:p w14:paraId="64FCF388" w14:textId="77777777" w:rsidR="00975196" w:rsidRPr="00975196" w:rsidRDefault="00975196" w:rsidP="00975196">
      <w:pPr>
        <w:spacing w:after="0" w:line="240" w:lineRule="auto"/>
        <w:ind w:hanging="2"/>
        <w:jc w:val="both"/>
        <w:rPr>
          <w:rFonts w:ascii="Times New Roman" w:hAnsi="Times New Roman" w:cs="Times New Roman"/>
          <w:color w:val="000000"/>
          <w:sz w:val="24"/>
          <w:szCs w:val="24"/>
          <w:lang w:val="en-ID"/>
        </w:rPr>
      </w:pPr>
      <w:r w:rsidRPr="00975196">
        <w:rPr>
          <w:rFonts w:ascii="Times New Roman" w:hAnsi="Times New Roman" w:cs="Times New Roman"/>
          <w:color w:val="000000"/>
          <w:sz w:val="24"/>
          <w:szCs w:val="24"/>
          <w:lang w:val="en-ID"/>
        </w:rPr>
        <w:t>Standar ini juga dirumuskan untuk menjamin terselenggaranya Audit Mutu Internal (AMI), Monitoring dan Evaluasi (Monev), Rapat Tinjauan Manajemen (RTM), serta tindak lanjut hasil evaluasi yang terdokumentasi dengan baik sebagai dasar pengambilan keputusan dan perbaikan berkelanjutan. Dengan demikian, budaya mutu dapat tumbuh dan berkembang di seluruh unit kerja FTII melalui keterlibatan aktif pimpinan, dosen, tenaga kependidikan, mahasiswa, dan pemangku kepentingan lainnya.</w:t>
      </w:r>
    </w:p>
    <w:p w14:paraId="571790DB" w14:textId="3ED6A407" w:rsidR="00975196" w:rsidRPr="00975196" w:rsidRDefault="00975196" w:rsidP="00975196">
      <w:pPr>
        <w:spacing w:after="0" w:line="240" w:lineRule="auto"/>
        <w:ind w:hanging="2"/>
        <w:jc w:val="both"/>
        <w:rPr>
          <w:rFonts w:ascii="Times New Roman" w:hAnsi="Times New Roman" w:cs="Times New Roman"/>
          <w:color w:val="000000"/>
          <w:sz w:val="24"/>
          <w:szCs w:val="24"/>
          <w:lang w:val="en-ID"/>
        </w:rPr>
      </w:pPr>
      <w:r w:rsidRPr="00975196">
        <w:rPr>
          <w:rFonts w:ascii="Times New Roman" w:hAnsi="Times New Roman" w:cs="Times New Roman"/>
          <w:color w:val="000000"/>
          <w:sz w:val="24"/>
          <w:szCs w:val="24"/>
          <w:lang w:val="en-ID"/>
        </w:rPr>
        <w:t>Penyusunan standar ini mempertimbangkan kebutuhan kesesuaian dengan Instrumen Akreditasi Program Studi LAM INFOKOM 2022 (Instrumen LAM INFOKOM 1.0) yang menjadi rujukan penilaian akreditasi program studi bidang Informatika dan Komputer pada saat penetapan standar. Oleh karena itu, implementasi SPMI di FTII UNISBANK diharapkan mampu mendukung pemenuhan butir-butir instrumen akreditasi, meningkatkan kinerja institusi, mempertahankan seluruh program studi dalam status terakreditasi, serta mewujudkan visi FTII dan Universitas Stikubank sebagai perguruan tinggi yang unggul dan berdaya saing.</w:t>
      </w:r>
    </w:p>
    <w:tbl>
      <w:tblPr>
        <w:tblStyle w:val="afff"/>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37888638" w14:textId="77777777">
        <w:tc>
          <w:tcPr>
            <w:tcW w:w="9804" w:type="dxa"/>
            <w:shd w:val="clear" w:color="auto" w:fill="D9D9D9"/>
          </w:tcPr>
          <w:p w14:paraId="77880082"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Pihak yang Bertanggungjawab</w:t>
            </w:r>
          </w:p>
        </w:tc>
      </w:tr>
    </w:tbl>
    <w:p w14:paraId="0B91EA17" w14:textId="77777777" w:rsidR="00FF7BC1" w:rsidRDefault="00FF7BC1">
      <w:pPr>
        <w:spacing w:after="0" w:line="240" w:lineRule="auto"/>
        <w:ind w:left="540" w:hanging="541"/>
        <w:jc w:val="both"/>
        <w:rPr>
          <w:sz w:val="24"/>
          <w:szCs w:val="24"/>
        </w:rPr>
      </w:pPr>
    </w:p>
    <w:p w14:paraId="1444E9AF" w14:textId="77777777" w:rsidR="00972D16" w:rsidRPr="00972D16" w:rsidRDefault="00972D16" w:rsidP="00972D16">
      <w:pPr>
        <w:numPr>
          <w:ilvl w:val="0"/>
          <w:numId w:val="28"/>
        </w:numPr>
        <w:tabs>
          <w:tab w:val="num" w:pos="720"/>
        </w:tabs>
        <w:spacing w:after="0" w:line="240" w:lineRule="auto"/>
        <w:jc w:val="both"/>
        <w:rPr>
          <w:rFonts w:ascii="Times New Roman" w:eastAsia="Arial Narrow" w:hAnsi="Times New Roman" w:cs="Times New Roman"/>
          <w:sz w:val="24"/>
          <w:szCs w:val="24"/>
          <w:lang w:val="en-ID"/>
        </w:rPr>
      </w:pPr>
      <w:r w:rsidRPr="00972D16">
        <w:rPr>
          <w:rFonts w:ascii="Times New Roman" w:eastAsia="Arial Narrow" w:hAnsi="Times New Roman" w:cs="Times New Roman"/>
          <w:sz w:val="24"/>
          <w:szCs w:val="24"/>
          <w:lang w:val="en-ID"/>
        </w:rPr>
        <w:t>Penetapan Standar Penjaminan Mutu Internal (SPMI) dilakukan oleh Rektor Universitas Stikubank (UNISBANK) Semarang berdasarkan usulan Direktorat Jaminan Mutu (DJM) dan masukan dari Fakultas Teknologi Informasi dan Industri (FTII).</w:t>
      </w:r>
    </w:p>
    <w:p w14:paraId="32C5975F" w14:textId="77777777" w:rsidR="00972D16" w:rsidRPr="00972D16" w:rsidRDefault="00972D16" w:rsidP="00972D16">
      <w:pPr>
        <w:numPr>
          <w:ilvl w:val="0"/>
          <w:numId w:val="28"/>
        </w:numPr>
        <w:tabs>
          <w:tab w:val="num" w:pos="720"/>
        </w:tabs>
        <w:spacing w:after="0" w:line="240" w:lineRule="auto"/>
        <w:jc w:val="both"/>
        <w:rPr>
          <w:rFonts w:ascii="Times New Roman" w:eastAsia="Arial Narrow" w:hAnsi="Times New Roman" w:cs="Times New Roman"/>
          <w:sz w:val="24"/>
          <w:szCs w:val="24"/>
          <w:lang w:val="en-ID"/>
        </w:rPr>
      </w:pPr>
      <w:r w:rsidRPr="00972D16">
        <w:rPr>
          <w:rFonts w:ascii="Times New Roman" w:eastAsia="Arial Narrow" w:hAnsi="Times New Roman" w:cs="Times New Roman"/>
          <w:sz w:val="24"/>
          <w:szCs w:val="24"/>
          <w:lang w:val="en-ID"/>
        </w:rPr>
        <w:t>Pelaksanaan Standar Penjaminan Mutu Internal (SPMI) dilaksanakan oleh Direktorat Jaminan Mutu (DJM), Unit Jaminan Mutu (UJM) Fakultas, Gugus Kendali Mutu (GKM) Program Studi, pimpinan fakultas, pimpinan program studi, serta seluruh unit kerja di lingkungan FTII Universitas Stikubank.</w:t>
      </w:r>
    </w:p>
    <w:p w14:paraId="614CE536" w14:textId="77777777" w:rsidR="00972D16" w:rsidRPr="00972D16" w:rsidRDefault="00972D16" w:rsidP="00972D16">
      <w:pPr>
        <w:numPr>
          <w:ilvl w:val="0"/>
          <w:numId w:val="28"/>
        </w:numPr>
        <w:tabs>
          <w:tab w:val="num" w:pos="720"/>
        </w:tabs>
        <w:spacing w:after="0" w:line="240" w:lineRule="auto"/>
        <w:jc w:val="both"/>
        <w:rPr>
          <w:rFonts w:ascii="Times New Roman" w:eastAsia="Arial Narrow" w:hAnsi="Times New Roman" w:cs="Times New Roman"/>
          <w:sz w:val="24"/>
          <w:szCs w:val="24"/>
          <w:lang w:val="en-ID"/>
        </w:rPr>
      </w:pPr>
      <w:r w:rsidRPr="00972D16">
        <w:rPr>
          <w:rFonts w:ascii="Times New Roman" w:eastAsia="Arial Narrow" w:hAnsi="Times New Roman" w:cs="Times New Roman"/>
          <w:sz w:val="24"/>
          <w:szCs w:val="24"/>
          <w:lang w:val="en-ID"/>
        </w:rPr>
        <w:t>Evaluasi pelaksanaan Standar Penjaminan Mutu Internal (SPMI) dilakukan oleh Direktorat Jaminan Mutu (DJM) melalui Audit Mutu Internal (AMI), Monitoring dan Evaluasi (Monev), Rapat Tinjauan Manajemen (RTM), serta melibatkan auditor mutu internal, Unit Jaminan Mutu (UJM), Gugus Kendali Mutu (GKM), Dekan, dan Rektor.</w:t>
      </w:r>
    </w:p>
    <w:p w14:paraId="5E023051" w14:textId="77777777" w:rsidR="00972D16" w:rsidRPr="00972D16" w:rsidRDefault="00972D16" w:rsidP="00972D16">
      <w:pPr>
        <w:numPr>
          <w:ilvl w:val="0"/>
          <w:numId w:val="28"/>
        </w:numPr>
        <w:tabs>
          <w:tab w:val="num" w:pos="720"/>
        </w:tabs>
        <w:spacing w:after="0" w:line="240" w:lineRule="auto"/>
        <w:jc w:val="both"/>
        <w:rPr>
          <w:rFonts w:ascii="Times New Roman" w:eastAsia="Arial Narrow" w:hAnsi="Times New Roman" w:cs="Times New Roman"/>
          <w:sz w:val="24"/>
          <w:szCs w:val="24"/>
          <w:lang w:val="en-ID"/>
        </w:rPr>
      </w:pPr>
      <w:r w:rsidRPr="00972D16">
        <w:rPr>
          <w:rFonts w:ascii="Times New Roman" w:eastAsia="Arial Narrow" w:hAnsi="Times New Roman" w:cs="Times New Roman"/>
          <w:sz w:val="24"/>
          <w:szCs w:val="24"/>
          <w:lang w:val="en-ID"/>
        </w:rPr>
        <w:t>Pengendalian Standar Penjaminan Mutu Internal (SPMI) dilaksanakan oleh Rektor, Direktorat Jaminan Mutu (DJM), Unit Jaminan Mutu (UJM), Dekan FTII, dan Gugus Kendali Mutu (GKM) melalui tindak lanjut hasil Audit Mutu Internal, Monitoring dan Evaluasi, serta Rapat Tinjauan Manajemen untuk memastikan ketercapaian standar dan perbaikan berkelanjutan.</w:t>
      </w:r>
    </w:p>
    <w:p w14:paraId="15047C41" w14:textId="77777777" w:rsidR="00972D16" w:rsidRPr="00972D16" w:rsidRDefault="00972D16" w:rsidP="00972D16">
      <w:pPr>
        <w:numPr>
          <w:ilvl w:val="0"/>
          <w:numId w:val="28"/>
        </w:numPr>
        <w:tabs>
          <w:tab w:val="num" w:pos="720"/>
        </w:tabs>
        <w:spacing w:after="0" w:line="240" w:lineRule="auto"/>
        <w:jc w:val="both"/>
        <w:rPr>
          <w:rFonts w:ascii="Times New Roman" w:eastAsia="Arial Narrow" w:hAnsi="Times New Roman" w:cs="Times New Roman"/>
          <w:sz w:val="24"/>
          <w:szCs w:val="24"/>
          <w:lang w:val="en-ID"/>
        </w:rPr>
      </w:pPr>
      <w:r w:rsidRPr="00972D16">
        <w:rPr>
          <w:rFonts w:ascii="Times New Roman" w:eastAsia="Arial Narrow" w:hAnsi="Times New Roman" w:cs="Times New Roman"/>
          <w:sz w:val="24"/>
          <w:szCs w:val="24"/>
          <w:lang w:val="en-ID"/>
        </w:rPr>
        <w:t>Peningkatan Standar Penjaminan Mutu Internal (SPMI) dilaksanakan oleh Direktorat Jaminan Mutu (DJM) bersama Unit Jaminan Mutu (UJM), Gugus Kendali Mutu (GKM), Dekan FTII, Ketua Program Studi, dan Rektor melalui penyempurnaan perangkat SPMI, peningkatan kompetensi sumber daya manusia, penguatan budaya mutu, serta pengembangan sistem penjaminan mutu yang terintegrasi dengan Sistem Penjaminan Mutu Eksternal (SPME).</w:t>
      </w:r>
    </w:p>
    <w:p w14:paraId="681F8182" w14:textId="77777777" w:rsidR="00972D16" w:rsidRPr="00972D16" w:rsidRDefault="00972D16" w:rsidP="00972D16">
      <w:pPr>
        <w:numPr>
          <w:ilvl w:val="0"/>
          <w:numId w:val="28"/>
        </w:numPr>
        <w:tabs>
          <w:tab w:val="num" w:pos="720"/>
        </w:tabs>
        <w:spacing w:after="0" w:line="240" w:lineRule="auto"/>
        <w:jc w:val="both"/>
        <w:rPr>
          <w:rFonts w:ascii="Times New Roman" w:eastAsia="Arial Narrow" w:hAnsi="Times New Roman" w:cs="Times New Roman"/>
          <w:sz w:val="24"/>
          <w:szCs w:val="24"/>
          <w:lang w:val="en-ID"/>
        </w:rPr>
      </w:pPr>
      <w:r w:rsidRPr="00972D16">
        <w:rPr>
          <w:rFonts w:ascii="Times New Roman" w:eastAsia="Arial Narrow" w:hAnsi="Times New Roman" w:cs="Times New Roman"/>
          <w:sz w:val="24"/>
          <w:szCs w:val="24"/>
          <w:lang w:val="en-ID"/>
        </w:rPr>
        <w:t>Seluruh sivitas akademika FTII Universitas Stikubank (UNISBANK) Semarang, yang terdiri atas dosen, tenaga kependidikan, dan mahasiswa, berkewajiban mendukung implementasi Sistem Penjaminan Mutu Internal sesuai tugas, fungsi, dan kewenangannya masing-masing guna mewujudkan budaya mutu yang berkelanjutan.</w:t>
      </w:r>
    </w:p>
    <w:p w14:paraId="4434FBC9" w14:textId="77777777" w:rsidR="00FF7BC1" w:rsidRDefault="00FF7BC1">
      <w:pPr>
        <w:spacing w:after="0" w:line="240" w:lineRule="auto"/>
        <w:ind w:hanging="2"/>
        <w:jc w:val="both"/>
        <w:rPr>
          <w:sz w:val="24"/>
          <w:szCs w:val="24"/>
        </w:rPr>
      </w:pPr>
    </w:p>
    <w:tbl>
      <w:tblPr>
        <w:tblStyle w:val="afff0"/>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47E9F278" w14:textId="77777777">
        <w:tc>
          <w:tcPr>
            <w:tcW w:w="9804" w:type="dxa"/>
            <w:shd w:val="clear" w:color="auto" w:fill="D9D9D9"/>
          </w:tcPr>
          <w:p w14:paraId="3FAC168D"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Definisi Istilah</w:t>
            </w:r>
          </w:p>
        </w:tc>
      </w:tr>
    </w:tbl>
    <w:p w14:paraId="7507B7DD" w14:textId="77777777" w:rsidR="00FF7BC1" w:rsidRDefault="00FF7BC1">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p>
    <w:p w14:paraId="61054AE2"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Sistem Penjaminan Mutu Internal (SPMI) adalah sistem penjaminan mutu yang dilaksanakan secara mandiri oleh perguruan tinggi untuk mengendalikan dan meningkatkan penyelenggaraan pendidikan tinggi secara berencana dan berkelanjutan melalui siklus Penetapan, Pelaksanaan, Evaluasi, Pengendalian, dan Peningkatan (PPEPP) standar pendidikan tinggi.</w:t>
      </w:r>
    </w:p>
    <w:p w14:paraId="231698BE"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lastRenderedPageBreak/>
        <w:t>Penjaminan Mutu Internal (PMI) adalah seluruh kegiatan sistemik dan terintegrasi yang dilakukan oleh Universitas Stikubank (UNISBANK) Semarang untuk memastikan bahwa penyelenggaraan Tridharma Perguruan Tinggi dan tata kelola institusi memenuhi standar yang telah ditetapkan serta mengalami peningkatan mutu secara berkelanjutan.</w:t>
      </w:r>
    </w:p>
    <w:p w14:paraId="34EE864B"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Budaya Mutu adalah sistem nilai, keyakinan, kebiasaan, dan perilaku seluruh sivitas akademika yang menempatkan mutu sebagai prioritas utama dalam setiap kegiatan akademik dan non-akademik, sehingga tercipta perbaikan mutu secara terus-menerus dan berkelanjutan.</w:t>
      </w:r>
    </w:p>
    <w:p w14:paraId="3DA2B9D9"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PPEPP adalah singkatan dari Penetapan, Pelaksanaan, Evaluasi, Pengendalian, dan Peningkatan standar pendidikan tinggi yang merupakan siklus utama dalam implementasi Sistem Penjaminan Mutu Internal (SPMI) di perguruan tinggi.</w:t>
      </w:r>
    </w:p>
    <w:p w14:paraId="26C08211"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Audit Mutu Internal (AMI) adalah kegiatan evaluasi yang dilakukan secara sistematis, independen, dan terdokumentasi untuk menentukan tingkat kesesuaian pelaksanaan standar yang telah ditetapkan dalam SPMI serta untuk mengidentifikasi peluang perbaikan dan peningkatan mutu.</w:t>
      </w:r>
    </w:p>
    <w:p w14:paraId="424A7D8C"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Monitoring dan Evaluasi (Monev) adalah kegiatan pemantauan dan penilaian yang dilakukan secara berkala terhadap pelaksanaan program, kegiatan, dan fungsi manajemen di lingkungan FTII Universitas Stikubank guna memastikan ketercapaian indikator kinerja dan standar mutu yang telah ditetapkan.</w:t>
      </w:r>
    </w:p>
    <w:p w14:paraId="3EBF469E"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Rapat Tinjauan Manajemen (RTM) adalah forum evaluasi yang dilaksanakan secara periodik oleh pimpinan universitas, fakultas, dan unit kerja untuk meninjau hasil implementasi SPMI, membahas temuan Audit Mutu Internal (AMI), serta menetapkan tindak lanjut dan strategi peningkatan mutu.</w:t>
      </w:r>
    </w:p>
    <w:p w14:paraId="4B04DE4F"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Dokumen SPMI adalah seperangkat dokumen yang menjadi landasan pelaksanaan Sistem Penjaminan Mutu Internal, yang sekurang-kurangnya terdiri atas Kebijakan SPMI, Pedoman Penerapan Siklus PPEPP, Standar SPMI, Standar Operasional Prosedur (SOP), serta tata cara pendokumentasian implementasi SPMI.</w:t>
      </w:r>
    </w:p>
    <w:p w14:paraId="14D15E69"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Auditor Mutu Internal adalah dosen atau tenaga kependidikan yang telah memenuhi kompetensi dan memperoleh penugasan resmi dari universitas untuk melaksanakan Audit Mutu Internal terhadap pelaksanaan standar di lingkungan Universitas Stikubank.</w:t>
      </w:r>
    </w:p>
    <w:p w14:paraId="3F1F903A"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Stakeholder adalah individu, kelompok, atau organisasi yang memiliki kepentingan, memberikan masukan, menerima manfaat, atau terpengaruh oleh penyelenggaraan pendidikan tinggi, yang meliputi mahasiswa, dosen, tenaga kependidikan, alumni, pengguna lulusan, mitra, pemerintah, dunia usaha dan dunia industri, serta masyarakat.</w:t>
      </w:r>
    </w:p>
    <w:p w14:paraId="38ECCFBF"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lastRenderedPageBreak/>
        <w:t>Tata Pamong adalah sistem yang menjamin penyelenggaraan perguruan tinggi yang kredibel, transparan, akuntabel, bertanggung jawab, dan berkeadilan melalui mekanisme pengelolaan organisasi yang efektif dan efisien.</w:t>
      </w:r>
    </w:p>
    <w:p w14:paraId="6FEAA195"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Akreditasi Program Studi adalah kegiatan penilaian kelayakan dan mutu program studi berdasarkan kriteria dan instrumen yang ditetapkan oleh lembaga akreditasi, yang pada saat penetapan standar ini mengacu pada Instrumen Akreditasi Program Studi LAM INFOKOM 2022 (Instrumen LAM INFOKOM 1.0).</w:t>
      </w:r>
    </w:p>
    <w:p w14:paraId="1745D11C"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Sistem Penjaminan Mutu Eksternal (SPME) adalah kegiatan penilaian kelayakan dan mutu penyelenggaraan pendidikan tinggi yang dilakukan melalui akreditasi atau bentuk penjaminan mutu eksternal lainnya oleh lembaga yang berwenang.</w:t>
      </w:r>
    </w:p>
    <w:p w14:paraId="6C73DBF0" w14:textId="77777777" w:rsidR="001E7554" w:rsidRPr="001E7554" w:rsidRDefault="001E7554" w:rsidP="001E7554">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sz w:val="24"/>
          <w:szCs w:val="24"/>
          <w:lang w:val="en-ID"/>
        </w:rPr>
      </w:pPr>
      <w:r w:rsidRPr="001E7554">
        <w:rPr>
          <w:rFonts w:ascii="Times New Roman" w:eastAsia="Times New Roman" w:hAnsi="Times New Roman" w:cs="Times New Roman"/>
          <w:sz w:val="24"/>
          <w:szCs w:val="24"/>
          <w:lang w:val="en-ID"/>
        </w:rPr>
        <w:t>PD Dikti adalah Pangkalan Data Pendidikan Tinggi yang dikelola oleh Kementerian Pendidikan, Kebudayaan, Riset, dan Teknologi sebagai basis data penyelenggaraan pendidikan tinggi yang digunakan untuk pelaporan, pemantauan, evaluasi, dan penjaminan mutu pendidikan tinggi.</w:t>
      </w:r>
    </w:p>
    <w:p w14:paraId="77C1E797" w14:textId="77777777" w:rsidR="00872045" w:rsidRDefault="00872045" w:rsidP="00872045">
      <w:pPr>
        <w:pStyle w:val="ListParagraph"/>
        <w:pBdr>
          <w:top w:val="nil"/>
          <w:left w:val="nil"/>
          <w:bottom w:val="nil"/>
          <w:right w:val="nil"/>
          <w:between w:val="nil"/>
        </w:pBdr>
        <w:spacing w:after="0" w:line="240" w:lineRule="auto"/>
        <w:ind w:left="540"/>
        <w:jc w:val="both"/>
        <w:rPr>
          <w:rFonts w:ascii="Times New Roman" w:eastAsia="Times New Roman" w:hAnsi="Times New Roman" w:cs="Times New Roman"/>
          <w:sz w:val="24"/>
          <w:szCs w:val="24"/>
        </w:rPr>
      </w:pPr>
    </w:p>
    <w:p w14:paraId="076811BF" w14:textId="77777777" w:rsidR="00693F31" w:rsidRPr="00872045" w:rsidRDefault="00693F31" w:rsidP="00872045">
      <w:pPr>
        <w:pStyle w:val="ListParagraph"/>
        <w:pBdr>
          <w:top w:val="nil"/>
          <w:left w:val="nil"/>
          <w:bottom w:val="nil"/>
          <w:right w:val="nil"/>
          <w:between w:val="nil"/>
        </w:pBdr>
        <w:spacing w:after="0" w:line="240" w:lineRule="auto"/>
        <w:ind w:left="540"/>
        <w:jc w:val="both"/>
        <w:rPr>
          <w:rFonts w:ascii="Times New Roman" w:eastAsia="Times New Roman" w:hAnsi="Times New Roman" w:cs="Times New Roman"/>
          <w:sz w:val="24"/>
          <w:szCs w:val="24"/>
        </w:rPr>
      </w:pPr>
    </w:p>
    <w:tbl>
      <w:tblPr>
        <w:tblStyle w:val="afff1"/>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00BA58A6" w14:textId="77777777">
        <w:tc>
          <w:tcPr>
            <w:tcW w:w="9804" w:type="dxa"/>
            <w:shd w:val="clear" w:color="auto" w:fill="D9D9D9"/>
          </w:tcPr>
          <w:p w14:paraId="5689D4EC"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Pernyataan Standar</w:t>
            </w:r>
          </w:p>
        </w:tc>
      </w:tr>
    </w:tbl>
    <w:p w14:paraId="07E795E6" w14:textId="77777777" w:rsidR="00FF7BC1" w:rsidRDefault="00FF7BC1">
      <w:pPr>
        <w:spacing w:after="0" w:line="360" w:lineRule="auto"/>
        <w:jc w:val="both"/>
        <w:rPr>
          <w:rFonts w:ascii="Times New Roman" w:eastAsia="Times New Roman" w:hAnsi="Times New Roman" w:cs="Times New Roman"/>
          <w:sz w:val="24"/>
          <w:szCs w:val="24"/>
        </w:rPr>
      </w:pPr>
    </w:p>
    <w:p w14:paraId="5980D4EB" w14:textId="320A4B7E" w:rsidR="004F7235" w:rsidRPr="004F7235" w:rsidRDefault="004F7235" w:rsidP="004F7235">
      <w:pPr>
        <w:numPr>
          <w:ilvl w:val="0"/>
          <w:numId w:val="30"/>
        </w:numPr>
        <w:spacing w:after="0" w:line="240" w:lineRule="auto"/>
        <w:jc w:val="both"/>
        <w:rPr>
          <w:rFonts w:ascii="Times New Roman" w:eastAsia="Times New Roman" w:hAnsi="Times New Roman" w:cs="Times New Roman"/>
          <w:sz w:val="24"/>
          <w:szCs w:val="24"/>
          <w:lang w:val="en-ID"/>
        </w:rPr>
      </w:pPr>
      <w:r w:rsidRPr="004F7235">
        <w:rPr>
          <w:rFonts w:ascii="Times New Roman" w:eastAsia="Times New Roman" w:hAnsi="Times New Roman" w:cs="Times New Roman"/>
          <w:b/>
          <w:bCs/>
          <w:sz w:val="24"/>
          <w:szCs w:val="24"/>
          <w:lang w:val="en-ID"/>
        </w:rPr>
        <w:t xml:space="preserve">Universitas Stikubank (UNISBANK) Semarang </w:t>
      </w:r>
      <w:r>
        <w:rPr>
          <w:rFonts w:ascii="Times New Roman" w:eastAsia="Times New Roman" w:hAnsi="Times New Roman" w:cs="Times New Roman"/>
          <w:b/>
          <w:bCs/>
          <w:sz w:val="24"/>
          <w:szCs w:val="24"/>
          <w:lang w:val="en-ID"/>
        </w:rPr>
        <w:t xml:space="preserve">melalui </w:t>
      </w:r>
      <w:r w:rsidRPr="004F7235">
        <w:rPr>
          <w:rFonts w:ascii="Times New Roman" w:eastAsia="Arial Narrow" w:hAnsi="Times New Roman" w:cs="Times New Roman"/>
          <w:b/>
          <w:bCs/>
          <w:sz w:val="24"/>
          <w:szCs w:val="24"/>
          <w:lang w:val="en-ID"/>
        </w:rPr>
        <w:t>Direktorat Jaminan Mutu (DJM)</w:t>
      </w:r>
      <w:r>
        <w:rPr>
          <w:rFonts w:ascii="Times New Roman" w:eastAsia="Times New Roman" w:hAnsi="Times New Roman" w:cs="Times New Roman"/>
          <w:b/>
          <w:bCs/>
          <w:sz w:val="24"/>
          <w:szCs w:val="24"/>
          <w:lang w:val="en-ID"/>
        </w:rPr>
        <w:t xml:space="preserve"> </w:t>
      </w:r>
      <w:r w:rsidRPr="004F7235">
        <w:rPr>
          <w:rFonts w:ascii="Times New Roman" w:eastAsia="Times New Roman" w:hAnsi="Times New Roman" w:cs="Times New Roman"/>
          <w:b/>
          <w:bCs/>
          <w:sz w:val="24"/>
          <w:szCs w:val="24"/>
          <w:lang w:val="en-ID"/>
        </w:rPr>
        <w:t>wajib memiliki perangkat Sistem Penjaminan Mutu Internal (SPMI)</w:t>
      </w:r>
      <w:r w:rsidRPr="004F7235">
        <w:rPr>
          <w:rFonts w:ascii="Times New Roman" w:eastAsia="Times New Roman" w:hAnsi="Times New Roman" w:cs="Times New Roman"/>
          <w:sz w:val="24"/>
          <w:szCs w:val="24"/>
          <w:lang w:val="en-ID"/>
        </w:rPr>
        <w:t xml:space="preserve"> yang meliputi Kebijakan SPMI, Pedoman Penerapan Siklus PPEPP, Standar SPMI, SOP, serta tata cara pendokumentasian implementasi SPMI yang ditetapkan oleh Rektor dan terdokumentasi secara lengkap. </w:t>
      </w:r>
    </w:p>
    <w:p w14:paraId="3E751908" w14:textId="390994C3" w:rsidR="004F7235" w:rsidRPr="004F7235" w:rsidRDefault="004F7235" w:rsidP="004F7235">
      <w:pPr>
        <w:numPr>
          <w:ilvl w:val="0"/>
          <w:numId w:val="30"/>
        </w:numPr>
        <w:spacing w:after="0" w:line="240" w:lineRule="auto"/>
        <w:jc w:val="both"/>
        <w:rPr>
          <w:rFonts w:ascii="Times New Roman" w:eastAsia="Times New Roman" w:hAnsi="Times New Roman" w:cs="Times New Roman"/>
          <w:sz w:val="24"/>
          <w:szCs w:val="24"/>
          <w:lang w:val="en-ID"/>
        </w:rPr>
      </w:pPr>
      <w:r w:rsidRPr="004F7235">
        <w:rPr>
          <w:rFonts w:ascii="Times New Roman" w:eastAsia="Arial Narrow" w:hAnsi="Times New Roman" w:cs="Times New Roman"/>
          <w:b/>
          <w:bCs/>
          <w:sz w:val="24"/>
          <w:szCs w:val="24"/>
          <w:lang w:val="en-ID"/>
        </w:rPr>
        <w:t>Direktorat Jaminan Mutu (DJM)</w:t>
      </w:r>
      <w:r w:rsidRPr="004F7235">
        <w:rPr>
          <w:rFonts w:ascii="Times New Roman" w:eastAsia="Times New Roman" w:hAnsi="Times New Roman" w:cs="Times New Roman"/>
          <w:b/>
          <w:bCs/>
          <w:sz w:val="24"/>
          <w:szCs w:val="24"/>
          <w:lang w:val="en-ID"/>
        </w:rPr>
        <w:t xml:space="preserve"> wajib mengintegrasikan implementasi SPMI ke dalam seluruh fungsi manajemen perguruan tinggi</w:t>
      </w:r>
      <w:r w:rsidRPr="004F7235">
        <w:rPr>
          <w:rFonts w:ascii="Times New Roman" w:eastAsia="Times New Roman" w:hAnsi="Times New Roman" w:cs="Times New Roman"/>
          <w:sz w:val="24"/>
          <w:szCs w:val="24"/>
          <w:lang w:val="en-ID"/>
        </w:rPr>
        <w:t xml:space="preserve">, yang meliputi bidang pendidikan, penelitian, pengabdian kepada masyarakat, tata pamong, sumber daya manusia, keuangan, sarana dan prasarana, serta kerja sama. </w:t>
      </w:r>
    </w:p>
    <w:p w14:paraId="2D4E23B2" w14:textId="18D3A6BD" w:rsidR="004F7235" w:rsidRPr="004F7235" w:rsidRDefault="004F7235" w:rsidP="004F7235">
      <w:pPr>
        <w:numPr>
          <w:ilvl w:val="0"/>
          <w:numId w:val="30"/>
        </w:numPr>
        <w:spacing w:after="0" w:line="240" w:lineRule="auto"/>
        <w:jc w:val="both"/>
        <w:rPr>
          <w:rFonts w:ascii="Times New Roman" w:eastAsia="Times New Roman" w:hAnsi="Times New Roman" w:cs="Times New Roman"/>
          <w:sz w:val="24"/>
          <w:szCs w:val="24"/>
          <w:lang w:val="en-ID"/>
        </w:rPr>
      </w:pPr>
      <w:r w:rsidRPr="004F7235">
        <w:rPr>
          <w:rFonts w:ascii="Times New Roman" w:eastAsia="Times New Roman" w:hAnsi="Times New Roman" w:cs="Times New Roman"/>
          <w:b/>
          <w:bCs/>
          <w:sz w:val="24"/>
          <w:szCs w:val="24"/>
          <w:lang w:val="en-ID"/>
        </w:rPr>
        <w:t>Universitas Stikubank (UNISBANK) Semarang wajib memiliki organisasi dan mekanisme penjaminan mutu</w:t>
      </w:r>
      <w:r w:rsidRPr="004F7235">
        <w:rPr>
          <w:rFonts w:ascii="Times New Roman" w:eastAsia="Times New Roman" w:hAnsi="Times New Roman" w:cs="Times New Roman"/>
          <w:sz w:val="24"/>
          <w:szCs w:val="24"/>
          <w:lang w:val="en-ID"/>
        </w:rPr>
        <w:t xml:space="preserve"> ya</w:t>
      </w:r>
      <w:r w:rsidR="00861EB6">
        <w:rPr>
          <w:rFonts w:ascii="Times New Roman" w:eastAsia="Times New Roman" w:hAnsi="Times New Roman" w:cs="Times New Roman"/>
          <w:sz w:val="24"/>
          <w:szCs w:val="24"/>
          <w:lang w:val="en-ID"/>
        </w:rPr>
        <w:t xml:space="preserve">itu </w:t>
      </w:r>
      <w:r w:rsidR="00861EB6" w:rsidRPr="004F7235">
        <w:rPr>
          <w:rFonts w:ascii="Times New Roman" w:eastAsia="Arial Narrow" w:hAnsi="Times New Roman" w:cs="Times New Roman"/>
          <w:b/>
          <w:bCs/>
          <w:sz w:val="24"/>
          <w:szCs w:val="24"/>
          <w:lang w:val="en-ID"/>
        </w:rPr>
        <w:t>Direktorat Jaminan Mutu (DJM)</w:t>
      </w:r>
      <w:r w:rsidR="00861EB6" w:rsidRPr="004F7235">
        <w:rPr>
          <w:rFonts w:ascii="Times New Roman" w:eastAsia="Times New Roman" w:hAnsi="Times New Roman" w:cs="Times New Roman"/>
          <w:b/>
          <w:bCs/>
          <w:sz w:val="24"/>
          <w:szCs w:val="24"/>
          <w:lang w:val="en-ID"/>
        </w:rPr>
        <w:t xml:space="preserve"> </w:t>
      </w:r>
      <w:r w:rsidR="00861EB6">
        <w:rPr>
          <w:rFonts w:ascii="Times New Roman" w:eastAsia="Times New Roman" w:hAnsi="Times New Roman" w:cs="Times New Roman"/>
          <w:b/>
          <w:bCs/>
          <w:sz w:val="24"/>
          <w:szCs w:val="24"/>
          <w:lang w:val="en-ID"/>
        </w:rPr>
        <w:t>ya</w:t>
      </w:r>
      <w:r w:rsidRPr="004F7235">
        <w:rPr>
          <w:rFonts w:ascii="Times New Roman" w:eastAsia="Times New Roman" w:hAnsi="Times New Roman" w:cs="Times New Roman"/>
          <w:sz w:val="24"/>
          <w:szCs w:val="24"/>
          <w:lang w:val="en-ID"/>
        </w:rPr>
        <w:t xml:space="preserve">ng </w:t>
      </w:r>
      <w:r>
        <w:rPr>
          <w:rFonts w:ascii="Times New Roman" w:eastAsia="Times New Roman" w:hAnsi="Times New Roman" w:cs="Times New Roman"/>
          <w:sz w:val="24"/>
          <w:szCs w:val="24"/>
          <w:lang w:val="en-ID"/>
        </w:rPr>
        <w:t xml:space="preserve">mengkoordinir </w:t>
      </w:r>
      <w:r w:rsidR="00861EB6">
        <w:rPr>
          <w:rFonts w:ascii="Times New Roman" w:eastAsia="Times New Roman" w:hAnsi="Times New Roman" w:cs="Times New Roman"/>
          <w:sz w:val="24"/>
          <w:szCs w:val="24"/>
          <w:lang w:val="en-ID"/>
        </w:rPr>
        <w:t>pelaksanaan</w:t>
      </w:r>
      <w:r w:rsidRPr="004F7235">
        <w:rPr>
          <w:rFonts w:ascii="Times New Roman" w:eastAsia="Times New Roman" w:hAnsi="Times New Roman" w:cs="Times New Roman"/>
          <w:sz w:val="24"/>
          <w:szCs w:val="24"/>
          <w:lang w:val="en-ID"/>
        </w:rPr>
        <w:t xml:space="preserve"> fungsi penetapan, pelaksanaan, evaluasi, pengendalian, dan peningkatan standar secara sistematis, terstruktur, dan berkelanjutan. </w:t>
      </w:r>
    </w:p>
    <w:p w14:paraId="2C8112E5" w14:textId="77777777" w:rsidR="00861EB6" w:rsidRDefault="004F7235" w:rsidP="004F7235">
      <w:pPr>
        <w:numPr>
          <w:ilvl w:val="0"/>
          <w:numId w:val="30"/>
        </w:numPr>
        <w:spacing w:after="0" w:line="240" w:lineRule="auto"/>
        <w:jc w:val="both"/>
        <w:rPr>
          <w:rFonts w:ascii="Times New Roman" w:eastAsia="Times New Roman" w:hAnsi="Times New Roman" w:cs="Times New Roman"/>
          <w:sz w:val="24"/>
          <w:szCs w:val="24"/>
          <w:lang w:val="en-ID"/>
        </w:rPr>
      </w:pPr>
      <w:r w:rsidRPr="004F7235">
        <w:rPr>
          <w:rFonts w:ascii="Times New Roman" w:eastAsia="Times New Roman" w:hAnsi="Times New Roman" w:cs="Times New Roman"/>
          <w:b/>
          <w:bCs/>
          <w:sz w:val="24"/>
          <w:szCs w:val="24"/>
          <w:lang w:val="en-ID"/>
        </w:rPr>
        <w:t>FTII wajib melaksanakan Sistem Penjaminan Mutu Internal melalui siklus PPEPP</w:t>
      </w:r>
      <w:r w:rsidRPr="004F7235">
        <w:rPr>
          <w:rFonts w:ascii="Times New Roman" w:eastAsia="Times New Roman" w:hAnsi="Times New Roman" w:cs="Times New Roman"/>
          <w:sz w:val="24"/>
          <w:szCs w:val="24"/>
          <w:lang w:val="en-ID"/>
        </w:rPr>
        <w:t>, yang terdiri atas:</w:t>
      </w:r>
    </w:p>
    <w:p w14:paraId="5EBCF8EA" w14:textId="12A61E0D" w:rsidR="00861EB6" w:rsidRPr="00861EB6" w:rsidRDefault="004F7235" w:rsidP="00861EB6">
      <w:pPr>
        <w:pStyle w:val="ListParagraph"/>
        <w:numPr>
          <w:ilvl w:val="1"/>
          <w:numId w:val="1"/>
        </w:numPr>
        <w:spacing w:after="0" w:line="240" w:lineRule="auto"/>
        <w:jc w:val="both"/>
        <w:rPr>
          <w:rFonts w:ascii="Times New Roman" w:eastAsia="Times New Roman" w:hAnsi="Times New Roman" w:cs="Times New Roman"/>
          <w:sz w:val="24"/>
          <w:szCs w:val="24"/>
          <w:lang w:val="en-ID"/>
        </w:rPr>
      </w:pPr>
      <w:r w:rsidRPr="00861EB6">
        <w:rPr>
          <w:rFonts w:ascii="Times New Roman" w:eastAsia="Times New Roman" w:hAnsi="Times New Roman" w:cs="Times New Roman"/>
          <w:sz w:val="24"/>
          <w:szCs w:val="24"/>
          <w:lang w:val="en-ID"/>
        </w:rPr>
        <w:t>Penetapan Standar Pendidikan Tinggi dan Standar Tambahan FTII;</w:t>
      </w:r>
    </w:p>
    <w:p w14:paraId="5A399DDE" w14:textId="6F6A216B" w:rsidR="00861EB6" w:rsidRDefault="004F7235" w:rsidP="00861EB6">
      <w:pPr>
        <w:pStyle w:val="ListParagraph"/>
        <w:numPr>
          <w:ilvl w:val="1"/>
          <w:numId w:val="1"/>
        </w:numPr>
        <w:spacing w:after="0" w:line="240" w:lineRule="auto"/>
        <w:jc w:val="both"/>
        <w:rPr>
          <w:rFonts w:ascii="Times New Roman" w:eastAsia="Times New Roman" w:hAnsi="Times New Roman" w:cs="Times New Roman"/>
          <w:sz w:val="24"/>
          <w:szCs w:val="24"/>
          <w:lang w:val="en-ID"/>
        </w:rPr>
      </w:pPr>
      <w:r w:rsidRPr="00861EB6">
        <w:rPr>
          <w:rFonts w:ascii="Times New Roman" w:eastAsia="Times New Roman" w:hAnsi="Times New Roman" w:cs="Times New Roman"/>
          <w:sz w:val="24"/>
          <w:szCs w:val="24"/>
          <w:lang w:val="en-ID"/>
        </w:rPr>
        <w:t>Pelaksanaan Standar Pendidikan Tinggi dan Standar Tambahan FTII;</w:t>
      </w:r>
    </w:p>
    <w:p w14:paraId="0D6C450E" w14:textId="0DA1E01D" w:rsidR="00861EB6" w:rsidRDefault="004F7235" w:rsidP="00861EB6">
      <w:pPr>
        <w:pStyle w:val="ListParagraph"/>
        <w:numPr>
          <w:ilvl w:val="1"/>
          <w:numId w:val="1"/>
        </w:numPr>
        <w:spacing w:after="0" w:line="240" w:lineRule="auto"/>
        <w:jc w:val="both"/>
        <w:rPr>
          <w:rFonts w:ascii="Times New Roman" w:eastAsia="Times New Roman" w:hAnsi="Times New Roman" w:cs="Times New Roman"/>
          <w:sz w:val="24"/>
          <w:szCs w:val="24"/>
          <w:lang w:val="en-ID"/>
        </w:rPr>
      </w:pPr>
      <w:r w:rsidRPr="00861EB6">
        <w:rPr>
          <w:rFonts w:ascii="Times New Roman" w:eastAsia="Times New Roman" w:hAnsi="Times New Roman" w:cs="Times New Roman"/>
          <w:sz w:val="24"/>
          <w:szCs w:val="24"/>
          <w:lang w:val="en-ID"/>
        </w:rPr>
        <w:lastRenderedPageBreak/>
        <w:t>Evaluasi pemenuhan Standar Pendidikan Tinggi dan Standar Tambahan FTII;</w:t>
      </w:r>
    </w:p>
    <w:p w14:paraId="5D41B64E" w14:textId="3CFBBBCF" w:rsidR="00861EB6" w:rsidRDefault="004F7235" w:rsidP="00861EB6">
      <w:pPr>
        <w:pStyle w:val="ListParagraph"/>
        <w:numPr>
          <w:ilvl w:val="1"/>
          <w:numId w:val="1"/>
        </w:numPr>
        <w:spacing w:after="0" w:line="240" w:lineRule="auto"/>
        <w:jc w:val="both"/>
        <w:rPr>
          <w:rFonts w:ascii="Times New Roman" w:eastAsia="Times New Roman" w:hAnsi="Times New Roman" w:cs="Times New Roman"/>
          <w:sz w:val="24"/>
          <w:szCs w:val="24"/>
          <w:lang w:val="en-ID"/>
        </w:rPr>
      </w:pPr>
      <w:r w:rsidRPr="00861EB6">
        <w:rPr>
          <w:rFonts w:ascii="Times New Roman" w:eastAsia="Times New Roman" w:hAnsi="Times New Roman" w:cs="Times New Roman"/>
          <w:sz w:val="24"/>
          <w:szCs w:val="24"/>
          <w:lang w:val="en-ID"/>
        </w:rPr>
        <w:t>Pengendalian pelaksanaan Standar Pendidikan Tinggi dan Standar Tambahan FTII; dan</w:t>
      </w:r>
    </w:p>
    <w:p w14:paraId="29BC2AB3" w14:textId="2060B623" w:rsidR="004F7235" w:rsidRPr="00861EB6" w:rsidRDefault="004F7235" w:rsidP="00861EB6">
      <w:pPr>
        <w:spacing w:after="0" w:line="240" w:lineRule="auto"/>
        <w:ind w:left="1080"/>
        <w:jc w:val="both"/>
        <w:rPr>
          <w:rFonts w:ascii="Times New Roman" w:eastAsia="Times New Roman" w:hAnsi="Times New Roman" w:cs="Times New Roman"/>
          <w:sz w:val="24"/>
          <w:szCs w:val="24"/>
          <w:lang w:val="en-ID"/>
        </w:rPr>
      </w:pPr>
      <w:r w:rsidRPr="00861EB6">
        <w:rPr>
          <w:rFonts w:ascii="Times New Roman" w:eastAsia="Times New Roman" w:hAnsi="Times New Roman" w:cs="Times New Roman"/>
          <w:sz w:val="24"/>
          <w:szCs w:val="24"/>
          <w:lang w:val="en-ID"/>
        </w:rPr>
        <w:t xml:space="preserve">e. Peningkatan Standar Pendidikan Tinggi dan Standar Tambahan FTII. </w:t>
      </w:r>
    </w:p>
    <w:p w14:paraId="32BECFFF" w14:textId="730297A3" w:rsidR="004F7235" w:rsidRPr="004F7235" w:rsidRDefault="004F7235" w:rsidP="004F7235">
      <w:pPr>
        <w:numPr>
          <w:ilvl w:val="0"/>
          <w:numId w:val="30"/>
        </w:numPr>
        <w:spacing w:after="0" w:line="240" w:lineRule="auto"/>
        <w:jc w:val="both"/>
        <w:rPr>
          <w:rFonts w:ascii="Times New Roman" w:eastAsia="Times New Roman" w:hAnsi="Times New Roman" w:cs="Times New Roman"/>
          <w:sz w:val="24"/>
          <w:szCs w:val="24"/>
          <w:lang w:val="en-ID"/>
        </w:rPr>
      </w:pPr>
      <w:r w:rsidRPr="004F7235">
        <w:rPr>
          <w:rFonts w:ascii="Times New Roman" w:eastAsia="Times New Roman" w:hAnsi="Times New Roman" w:cs="Times New Roman"/>
          <w:b/>
          <w:bCs/>
          <w:sz w:val="24"/>
          <w:szCs w:val="24"/>
          <w:lang w:val="en-ID"/>
        </w:rPr>
        <w:t>FTII wajib memiliki dokumen Sistem Penjaminan Mutu Internal (SPMI)</w:t>
      </w:r>
      <w:r w:rsidRPr="004F7235">
        <w:rPr>
          <w:rFonts w:ascii="Times New Roman" w:eastAsia="Times New Roman" w:hAnsi="Times New Roman" w:cs="Times New Roman"/>
          <w:sz w:val="24"/>
          <w:szCs w:val="24"/>
          <w:lang w:val="en-ID"/>
        </w:rPr>
        <w:t xml:space="preserve"> </w:t>
      </w:r>
      <w:r w:rsidR="00861EB6">
        <w:rPr>
          <w:rFonts w:ascii="Times New Roman" w:eastAsia="Times New Roman" w:hAnsi="Times New Roman" w:cs="Times New Roman"/>
          <w:sz w:val="24"/>
          <w:szCs w:val="24"/>
          <w:lang w:val="en-ID"/>
        </w:rPr>
        <w:t xml:space="preserve">melalui </w:t>
      </w:r>
      <w:r w:rsidR="00861EB6" w:rsidRPr="004F7235">
        <w:rPr>
          <w:rFonts w:ascii="Times New Roman" w:eastAsia="Arial Narrow" w:hAnsi="Times New Roman" w:cs="Times New Roman"/>
          <w:b/>
          <w:bCs/>
          <w:sz w:val="24"/>
          <w:szCs w:val="24"/>
          <w:lang w:val="en-ID"/>
        </w:rPr>
        <w:t>Direktorat Jaminan Mutu (DJM)</w:t>
      </w:r>
      <w:r w:rsidR="00861EB6">
        <w:rPr>
          <w:rFonts w:ascii="Times New Roman" w:eastAsia="Arial Narrow" w:hAnsi="Times New Roman" w:cs="Times New Roman"/>
          <w:b/>
          <w:bCs/>
          <w:sz w:val="24"/>
          <w:szCs w:val="24"/>
          <w:lang w:val="en-ID"/>
        </w:rPr>
        <w:t xml:space="preserve"> </w:t>
      </w:r>
      <w:r w:rsidRPr="004F7235">
        <w:rPr>
          <w:rFonts w:ascii="Times New Roman" w:eastAsia="Times New Roman" w:hAnsi="Times New Roman" w:cs="Times New Roman"/>
          <w:sz w:val="24"/>
          <w:szCs w:val="24"/>
          <w:lang w:val="en-ID"/>
        </w:rPr>
        <w:t xml:space="preserve">yang ditetapkan oleh Rektor dan terdokumentasi secara lengkap, meliputi Kebijakan SPMI, Dokumen PPEPP, Standar, SOP, serta tata cara pendokumentasian implementasi SPMI. </w:t>
      </w:r>
    </w:p>
    <w:p w14:paraId="52F66EA1" w14:textId="77777777" w:rsidR="007B4461" w:rsidRPr="007B4461" w:rsidRDefault="007B4461" w:rsidP="004F7235">
      <w:pPr>
        <w:numPr>
          <w:ilvl w:val="0"/>
          <w:numId w:val="30"/>
        </w:numPr>
        <w:spacing w:after="0" w:line="240" w:lineRule="auto"/>
        <w:jc w:val="both"/>
        <w:rPr>
          <w:rFonts w:ascii="Times New Roman" w:eastAsia="Times New Roman" w:hAnsi="Times New Roman" w:cs="Times New Roman"/>
          <w:sz w:val="24"/>
          <w:szCs w:val="24"/>
          <w:lang w:val="en-ID"/>
        </w:rPr>
      </w:pPr>
      <w:r w:rsidRPr="007B4461">
        <w:rPr>
          <w:rFonts w:ascii="Times New Roman" w:eastAsia="Times New Roman" w:hAnsi="Times New Roman" w:cs="Times New Roman"/>
          <w:b/>
          <w:bCs/>
          <w:sz w:val="24"/>
          <w:szCs w:val="24"/>
        </w:rPr>
        <w:t>FTII</w:t>
      </w:r>
      <w:r w:rsidRPr="007B4461">
        <w:rPr>
          <w:rFonts w:ascii="Times New Roman" w:eastAsia="Times New Roman" w:hAnsi="Times New Roman" w:cs="Times New Roman"/>
          <w:sz w:val="24"/>
          <w:szCs w:val="24"/>
        </w:rPr>
        <w:t xml:space="preserve"> wajib melaksanakan Audit Mutu Internal (AMI) akademik secara berkala terhadap pelaksanaan standar pendidikan, penelitian, dan pengabdian kepada masyarakat pada setiap siklus PPEPP. Audit Mutu Internal non-akademik, audit tata pamong, dan audit mutu keuangan dilaksanakan dan dikoordinasikan oleh </w:t>
      </w:r>
      <w:r w:rsidRPr="007B4461">
        <w:rPr>
          <w:rFonts w:ascii="Times New Roman" w:eastAsia="Times New Roman" w:hAnsi="Times New Roman" w:cs="Times New Roman"/>
          <w:b/>
          <w:bCs/>
          <w:sz w:val="24"/>
          <w:szCs w:val="24"/>
        </w:rPr>
        <w:t>Direktorat Jaminan Mutu (DJM)</w:t>
      </w:r>
      <w:r w:rsidRPr="007B4461">
        <w:rPr>
          <w:rFonts w:ascii="Times New Roman" w:eastAsia="Times New Roman" w:hAnsi="Times New Roman" w:cs="Times New Roman"/>
          <w:sz w:val="24"/>
          <w:szCs w:val="24"/>
        </w:rPr>
        <w:t xml:space="preserve"> Universitas Stikubank (UNISBANK) Semarang sebagai bagian dari implementasi Sistem Penjaminan Mutu Internal Universitas.</w:t>
      </w:r>
    </w:p>
    <w:p w14:paraId="30EC9CB6" w14:textId="77777777" w:rsidR="00BB3087" w:rsidRPr="00BB3087" w:rsidRDefault="00BB3087" w:rsidP="004F7235">
      <w:pPr>
        <w:numPr>
          <w:ilvl w:val="0"/>
          <w:numId w:val="30"/>
        </w:numPr>
        <w:spacing w:after="0" w:line="240" w:lineRule="auto"/>
        <w:jc w:val="both"/>
        <w:rPr>
          <w:rFonts w:ascii="Times New Roman" w:eastAsia="Times New Roman" w:hAnsi="Times New Roman" w:cs="Times New Roman"/>
          <w:sz w:val="24"/>
          <w:szCs w:val="24"/>
          <w:lang w:val="en-ID"/>
        </w:rPr>
      </w:pPr>
      <w:r w:rsidRPr="00BB3087">
        <w:rPr>
          <w:rFonts w:ascii="Times New Roman" w:eastAsia="Times New Roman" w:hAnsi="Times New Roman" w:cs="Times New Roman"/>
          <w:b/>
          <w:bCs/>
          <w:sz w:val="24"/>
          <w:szCs w:val="24"/>
        </w:rPr>
        <w:t>FTII</w:t>
      </w:r>
      <w:r w:rsidRPr="00BB3087">
        <w:rPr>
          <w:rFonts w:ascii="Times New Roman" w:eastAsia="Times New Roman" w:hAnsi="Times New Roman" w:cs="Times New Roman"/>
          <w:sz w:val="24"/>
          <w:szCs w:val="24"/>
        </w:rPr>
        <w:t xml:space="preserve"> wajib melaksanakan monitoring dan evaluasi (monev) secara berkala dan terdokumentasi terhadap pelaksanaan standar akademik yang meliputi pendidikan, penelitian, dan pengabdian kepada masyarakat pada setiap siklus PPEPP. Monitoring dan evaluasi terhadap fungsi manajemen, tata pamong, serta standar non-akademik menjadi kewenangan </w:t>
      </w:r>
      <w:r w:rsidRPr="00BB3087">
        <w:rPr>
          <w:rFonts w:ascii="Times New Roman" w:eastAsia="Times New Roman" w:hAnsi="Times New Roman" w:cs="Times New Roman"/>
          <w:b/>
          <w:bCs/>
          <w:sz w:val="24"/>
          <w:szCs w:val="24"/>
        </w:rPr>
        <w:t>Direktorat Jaminan Mutu (DJM)</w:t>
      </w:r>
      <w:r w:rsidRPr="00BB3087">
        <w:rPr>
          <w:rFonts w:ascii="Times New Roman" w:eastAsia="Times New Roman" w:hAnsi="Times New Roman" w:cs="Times New Roman"/>
          <w:sz w:val="24"/>
          <w:szCs w:val="24"/>
        </w:rPr>
        <w:t xml:space="preserve"> Universitas Stikubank (UNISBANK) Semarang.</w:t>
      </w:r>
    </w:p>
    <w:p w14:paraId="51B0C796" w14:textId="263BDE19" w:rsidR="00B03BF0" w:rsidRPr="00B03BF0" w:rsidRDefault="00B03BF0" w:rsidP="004F7235">
      <w:pPr>
        <w:numPr>
          <w:ilvl w:val="0"/>
          <w:numId w:val="30"/>
        </w:numPr>
        <w:spacing w:after="0" w:line="240" w:lineRule="auto"/>
        <w:jc w:val="both"/>
        <w:rPr>
          <w:rFonts w:ascii="Times New Roman" w:eastAsia="Times New Roman" w:hAnsi="Times New Roman" w:cs="Times New Roman"/>
          <w:sz w:val="24"/>
          <w:szCs w:val="24"/>
          <w:lang w:val="en-ID"/>
        </w:rPr>
      </w:pPr>
      <w:r w:rsidRPr="00B03BF0">
        <w:rPr>
          <w:rFonts w:ascii="Times New Roman" w:eastAsia="Times New Roman" w:hAnsi="Times New Roman" w:cs="Times New Roman"/>
          <w:b/>
          <w:bCs/>
          <w:sz w:val="24"/>
          <w:szCs w:val="24"/>
        </w:rPr>
        <w:t>Universitas Stikubank (UNISBANK) Semarang melalui Direktorat Jaminan Mutu (DJM)</w:t>
      </w:r>
      <w:r w:rsidRPr="00B03BF0">
        <w:rPr>
          <w:rFonts w:ascii="Times New Roman" w:eastAsia="Times New Roman" w:hAnsi="Times New Roman" w:cs="Times New Roman"/>
          <w:sz w:val="24"/>
          <w:szCs w:val="24"/>
        </w:rPr>
        <w:t xml:space="preserve"> wajib melaksanakan Rapat Tinjauan Manajemen (RTM) secara berkala berdasarkan hasil Audit Mutu Internal (AMI) dan monitoring evaluasi untuk menetapkan tindakan koreksi, tindakan pencegahan, dan program peningkatan mutu berkelanjutan. </w:t>
      </w:r>
      <w:r w:rsidRPr="00B03BF0">
        <w:rPr>
          <w:rFonts w:ascii="Times New Roman" w:eastAsia="Times New Roman" w:hAnsi="Times New Roman" w:cs="Times New Roman"/>
          <w:b/>
          <w:bCs/>
          <w:sz w:val="24"/>
          <w:szCs w:val="24"/>
        </w:rPr>
        <w:t>FTII</w:t>
      </w:r>
      <w:r w:rsidRPr="00B03BF0">
        <w:rPr>
          <w:rFonts w:ascii="Times New Roman" w:eastAsia="Times New Roman" w:hAnsi="Times New Roman" w:cs="Times New Roman"/>
          <w:sz w:val="24"/>
          <w:szCs w:val="24"/>
        </w:rPr>
        <w:t xml:space="preserve"> wajib menghadiri RTM, menyampaikan hasil </w:t>
      </w:r>
      <w:r>
        <w:rPr>
          <w:rFonts w:ascii="Times New Roman" w:eastAsia="Times New Roman" w:hAnsi="Times New Roman" w:cs="Times New Roman"/>
          <w:sz w:val="24"/>
          <w:szCs w:val="24"/>
        </w:rPr>
        <w:t xml:space="preserve">capaian kinerja </w:t>
      </w:r>
      <w:r w:rsidRPr="00B03BF0">
        <w:rPr>
          <w:rFonts w:ascii="Times New Roman" w:eastAsia="Times New Roman" w:hAnsi="Times New Roman" w:cs="Times New Roman"/>
          <w:sz w:val="24"/>
          <w:szCs w:val="24"/>
        </w:rPr>
        <w:t>pelaksanaan standar akademik, serta menindaklanjuti rekomendasi RTM sesuai dengan kewenangan dan tanggung jawabnya.</w:t>
      </w:r>
    </w:p>
    <w:p w14:paraId="503607EA" w14:textId="665478F2" w:rsidR="004F7235" w:rsidRPr="004F7235" w:rsidRDefault="004F7235" w:rsidP="004F7235">
      <w:pPr>
        <w:numPr>
          <w:ilvl w:val="0"/>
          <w:numId w:val="30"/>
        </w:numPr>
        <w:spacing w:after="0" w:line="240" w:lineRule="auto"/>
        <w:jc w:val="both"/>
        <w:rPr>
          <w:rFonts w:ascii="Times New Roman" w:eastAsia="Times New Roman" w:hAnsi="Times New Roman" w:cs="Times New Roman"/>
          <w:sz w:val="24"/>
          <w:szCs w:val="24"/>
          <w:lang w:val="en-ID"/>
        </w:rPr>
      </w:pPr>
      <w:r w:rsidRPr="004F7235">
        <w:rPr>
          <w:rFonts w:ascii="Times New Roman" w:eastAsia="Times New Roman" w:hAnsi="Times New Roman" w:cs="Times New Roman"/>
          <w:b/>
          <w:bCs/>
          <w:sz w:val="24"/>
          <w:szCs w:val="24"/>
          <w:lang w:val="en-ID"/>
        </w:rPr>
        <w:t>FTII wajib menyusun dan melaksanakan tindak lanjut hasil Audit Mutu Internal, monitoring dan evaluasi, serta Rapat Tinjauan Manajemen</w:t>
      </w:r>
      <w:r w:rsidRPr="004F7235">
        <w:rPr>
          <w:rFonts w:ascii="Times New Roman" w:eastAsia="Times New Roman" w:hAnsi="Times New Roman" w:cs="Times New Roman"/>
          <w:sz w:val="24"/>
          <w:szCs w:val="24"/>
          <w:lang w:val="en-ID"/>
        </w:rPr>
        <w:t xml:space="preserve">, yang terdokumentasi dan dievaluasi keberhasilannya secara berkala. </w:t>
      </w:r>
    </w:p>
    <w:p w14:paraId="634DC98F" w14:textId="77777777" w:rsidR="00FD7F3C" w:rsidRDefault="00FD7F3C" w:rsidP="00FD7F3C">
      <w:pPr>
        <w:pStyle w:val="NormalWeb"/>
        <w:numPr>
          <w:ilvl w:val="0"/>
          <w:numId w:val="30"/>
        </w:numPr>
        <w:jc w:val="both"/>
      </w:pPr>
      <w:r w:rsidRPr="00FD7F3C">
        <w:rPr>
          <w:b/>
          <w:bCs/>
        </w:rPr>
        <w:t xml:space="preserve">Universitas Stikubank (UNISBANK) Semarang melalui Direktorat Jaminan Mutu (DJM) </w:t>
      </w:r>
      <w:r>
        <w:t>menyelenggarakan sosialisasi dokumen mutu, forum diskusi kelompok (FGD), dan kegiatan penguatan budaya mutu di tingkat universitas. FTII melaksanakan sosialisasi dan implementasi dokumen mutu di tingkat fakultas sebagai bagian dari pelaksanaan Sistem Penjaminan Mutu Internal (SPMI) secara berkelanjutan.</w:t>
      </w:r>
    </w:p>
    <w:p w14:paraId="2E805C29" w14:textId="7001509F" w:rsidR="004F7235" w:rsidRPr="00EB149D" w:rsidRDefault="00EB149D" w:rsidP="004F7235">
      <w:pPr>
        <w:numPr>
          <w:ilvl w:val="0"/>
          <w:numId w:val="30"/>
        </w:numPr>
        <w:spacing w:after="0" w:line="240" w:lineRule="auto"/>
        <w:jc w:val="both"/>
        <w:rPr>
          <w:rFonts w:ascii="Times New Roman" w:eastAsia="Times New Roman" w:hAnsi="Times New Roman" w:cs="Times New Roman"/>
          <w:sz w:val="24"/>
          <w:szCs w:val="24"/>
          <w:lang w:val="en-ID"/>
        </w:rPr>
      </w:pPr>
      <w:r w:rsidRPr="00EB149D">
        <w:rPr>
          <w:rFonts w:ascii="Times New Roman" w:eastAsia="Times New Roman" w:hAnsi="Times New Roman" w:cs="Times New Roman"/>
          <w:sz w:val="24"/>
          <w:szCs w:val="24"/>
        </w:rPr>
        <w:t xml:space="preserve">FTII wajib melaksanakan pendokumentasian serta pelaporan data dan informasi implementasi dan luaran SPMI di tingkat fakultas secara berkala, akurat, dan terdokumentasi. Direktorat Jaminan Mutu (DJM) Universitas Stikubank (UNISBANK) Semarang mengoordinasikan sistem pendokumentasian dan pelaporan SPMI di tingkat </w:t>
      </w:r>
      <w:r w:rsidRPr="00EB149D">
        <w:rPr>
          <w:rFonts w:ascii="Times New Roman" w:eastAsia="Times New Roman" w:hAnsi="Times New Roman" w:cs="Times New Roman"/>
          <w:sz w:val="24"/>
          <w:szCs w:val="24"/>
        </w:rPr>
        <w:lastRenderedPageBreak/>
        <w:t>universitas, termasuk pelaporan data dan informasi melalui Pangkalan Data Pendidikan Tinggi (PD Dikti) sesuai ketentuan yang berlaku.</w:t>
      </w:r>
    </w:p>
    <w:p w14:paraId="0D5C6531" w14:textId="6BCD541E" w:rsidR="004F7235" w:rsidRPr="004F7235" w:rsidRDefault="00EB149D" w:rsidP="004F7235">
      <w:pPr>
        <w:numPr>
          <w:ilvl w:val="0"/>
          <w:numId w:val="30"/>
        </w:numPr>
        <w:spacing w:after="0" w:line="240" w:lineRule="auto"/>
        <w:jc w:val="both"/>
        <w:rPr>
          <w:rFonts w:ascii="Times New Roman" w:eastAsia="Times New Roman" w:hAnsi="Times New Roman" w:cs="Times New Roman"/>
          <w:sz w:val="24"/>
          <w:szCs w:val="24"/>
          <w:lang w:val="en-ID"/>
        </w:rPr>
      </w:pPr>
      <w:r w:rsidRPr="00EB149D">
        <w:rPr>
          <w:rFonts w:ascii="Times New Roman" w:hAnsi="Times New Roman" w:cs="Times New Roman"/>
          <w:b/>
          <w:bCs/>
          <w:sz w:val="24"/>
          <w:szCs w:val="24"/>
        </w:rPr>
        <w:t>Universitas Stikubank (UNISBANK) Semarang melalui Direktorat Jaminan Mutu (DJM)</w:t>
      </w:r>
      <w:r>
        <w:rPr>
          <w:rFonts w:ascii="Times New Roman" w:hAnsi="Times New Roman" w:cs="Times New Roman"/>
          <w:b/>
          <w:bCs/>
          <w:sz w:val="24"/>
          <w:szCs w:val="24"/>
        </w:rPr>
        <w:t xml:space="preserve"> </w:t>
      </w:r>
      <w:r w:rsidR="004F7235" w:rsidRPr="00EB149D">
        <w:rPr>
          <w:rFonts w:ascii="Times New Roman" w:eastAsia="Times New Roman" w:hAnsi="Times New Roman" w:cs="Times New Roman"/>
          <w:sz w:val="24"/>
          <w:szCs w:val="24"/>
          <w:lang w:val="en-ID"/>
        </w:rPr>
        <w:t>wajib menyediakan sumber daya manusia yang kompeten dalam bidang penjaminan mutu</w:t>
      </w:r>
      <w:r w:rsidR="004F7235" w:rsidRPr="004F7235">
        <w:rPr>
          <w:rFonts w:ascii="Times New Roman" w:eastAsia="Times New Roman" w:hAnsi="Times New Roman" w:cs="Times New Roman"/>
          <w:sz w:val="24"/>
          <w:szCs w:val="24"/>
          <w:lang w:val="en-ID"/>
        </w:rPr>
        <w:t xml:space="preserve">, termasuk auditor mutu internal yang memiliki sertifikasi dan kompetensi sesuai bidangnya. </w:t>
      </w:r>
    </w:p>
    <w:p w14:paraId="2CA2C98A" w14:textId="17E05219" w:rsidR="004F7235" w:rsidRPr="00590839" w:rsidRDefault="00590839" w:rsidP="004F7235">
      <w:pPr>
        <w:numPr>
          <w:ilvl w:val="0"/>
          <w:numId w:val="30"/>
        </w:numPr>
        <w:spacing w:after="0" w:line="240" w:lineRule="auto"/>
        <w:jc w:val="both"/>
        <w:rPr>
          <w:rFonts w:ascii="Times New Roman" w:eastAsia="Times New Roman" w:hAnsi="Times New Roman" w:cs="Times New Roman"/>
          <w:sz w:val="24"/>
          <w:szCs w:val="24"/>
          <w:lang w:val="en-ID"/>
        </w:rPr>
      </w:pPr>
      <w:r w:rsidRPr="00590839">
        <w:rPr>
          <w:rFonts w:ascii="Times New Roman" w:eastAsia="Times New Roman" w:hAnsi="Times New Roman" w:cs="Times New Roman"/>
          <w:b/>
          <w:bCs/>
          <w:sz w:val="24"/>
          <w:szCs w:val="24"/>
        </w:rPr>
        <w:t>FTII</w:t>
      </w:r>
      <w:r w:rsidRPr="00590839">
        <w:rPr>
          <w:rFonts w:ascii="Times New Roman" w:eastAsia="Times New Roman" w:hAnsi="Times New Roman" w:cs="Times New Roman"/>
          <w:sz w:val="24"/>
          <w:szCs w:val="24"/>
        </w:rPr>
        <w:t xml:space="preserve"> wajib menyusun laporan implementasi SPMI di tingkat fakultas yang memuat capaian standar akademik, hasil Audit Mutu Internal (AMI) akademik, hasil monitoring dan evaluasi Tridharma Perguruan Tinggi, tindak lanjut, serta rekomendasi peningkatan mutu. </w:t>
      </w:r>
      <w:r w:rsidRPr="00590839">
        <w:rPr>
          <w:rFonts w:ascii="Times New Roman" w:eastAsia="Times New Roman" w:hAnsi="Times New Roman" w:cs="Times New Roman"/>
          <w:b/>
          <w:bCs/>
          <w:sz w:val="24"/>
          <w:szCs w:val="24"/>
        </w:rPr>
        <w:t>Direktorat Jaminan Mutu (DJM) Universitas Stikubank (UNISBANK) Semarang</w:t>
      </w:r>
      <w:r w:rsidRPr="00590839">
        <w:rPr>
          <w:rFonts w:ascii="Times New Roman" w:eastAsia="Times New Roman" w:hAnsi="Times New Roman" w:cs="Times New Roman"/>
          <w:sz w:val="24"/>
          <w:szCs w:val="24"/>
        </w:rPr>
        <w:t xml:space="preserve"> menyusun laporan tahunan implementasi SPMI tingkat universitas berdasarkan hasil implementasi SPMI pada seluruh unit kerja, termasuk </w:t>
      </w:r>
      <w:r w:rsidRPr="00590839">
        <w:rPr>
          <w:rFonts w:ascii="Times New Roman" w:eastAsia="Times New Roman" w:hAnsi="Times New Roman" w:cs="Times New Roman"/>
          <w:b/>
          <w:bCs/>
          <w:sz w:val="24"/>
          <w:szCs w:val="24"/>
        </w:rPr>
        <w:t>FTII</w:t>
      </w:r>
      <w:r w:rsidR="004F7235" w:rsidRPr="00590839">
        <w:rPr>
          <w:rFonts w:ascii="Times New Roman" w:eastAsia="Times New Roman" w:hAnsi="Times New Roman" w:cs="Times New Roman"/>
          <w:sz w:val="24"/>
          <w:szCs w:val="24"/>
          <w:lang w:val="en-ID"/>
        </w:rPr>
        <w:t xml:space="preserve">. </w:t>
      </w:r>
    </w:p>
    <w:p w14:paraId="704E1FEA" w14:textId="77777777" w:rsidR="00590839" w:rsidRDefault="00590839" w:rsidP="00590839">
      <w:pPr>
        <w:pStyle w:val="NormalWeb"/>
        <w:numPr>
          <w:ilvl w:val="0"/>
          <w:numId w:val="30"/>
        </w:numPr>
        <w:jc w:val="both"/>
      </w:pPr>
      <w:r w:rsidRPr="00590839">
        <w:rPr>
          <w:b/>
          <w:bCs/>
        </w:rPr>
        <w:t>FTII</w:t>
      </w:r>
      <w:r>
        <w:t xml:space="preserve"> wajib mengupayakan peningkatan dan pemeliharaan mutu secara berkelanjutan pada seluruh program studi di lingkungan fakultas sehingga program studi tersebut dapat memenuhi persyaratan untuk memperoleh dan mempertahankan status akreditasi dari LAM INFOKOM, BAN-PT, atau lembaga akreditasi internasional yang diakui sesuai dengan bidang ilmu dan ketentuan yang berlaku. Direktorat Jaminan Mutu (DJM) Universitas Stikubank (UNISBANK) Semarang memfasilitasi, mengoordinasikan, dan mendukung proses akreditasi program studi di seluruh lingkungan universitas.</w:t>
      </w:r>
    </w:p>
    <w:p w14:paraId="21430245" w14:textId="3DCF8DD3" w:rsidR="004F7235" w:rsidRPr="001E49EC" w:rsidRDefault="001E49EC" w:rsidP="004F7235">
      <w:pPr>
        <w:numPr>
          <w:ilvl w:val="0"/>
          <w:numId w:val="30"/>
        </w:numPr>
        <w:spacing w:after="0" w:line="240" w:lineRule="auto"/>
        <w:jc w:val="both"/>
        <w:rPr>
          <w:rFonts w:ascii="Times New Roman" w:eastAsia="Times New Roman" w:hAnsi="Times New Roman" w:cs="Times New Roman"/>
          <w:sz w:val="24"/>
          <w:szCs w:val="24"/>
          <w:lang w:val="en-ID"/>
        </w:rPr>
      </w:pPr>
      <w:r w:rsidRPr="001E49EC">
        <w:rPr>
          <w:rFonts w:ascii="Times New Roman" w:eastAsia="Times New Roman" w:hAnsi="Times New Roman" w:cs="Times New Roman"/>
          <w:b/>
          <w:bCs/>
          <w:sz w:val="24"/>
          <w:szCs w:val="24"/>
        </w:rPr>
        <w:t>FTII</w:t>
      </w:r>
      <w:r w:rsidRPr="001E49EC">
        <w:rPr>
          <w:rFonts w:ascii="Times New Roman" w:eastAsia="Times New Roman" w:hAnsi="Times New Roman" w:cs="Times New Roman"/>
          <w:sz w:val="24"/>
          <w:szCs w:val="24"/>
        </w:rPr>
        <w:t xml:space="preserve"> wajib membangun budaya mutu yang berkelanjutan di lingkungan fakultas melalui keterlibatan aktif pimpinan UPPS, dosen, tenaga kependidikan, mahasiswa, alumni, pengguna lulusan, dan pemangku kepentingan yang relevan dengan FTII dalam seluruh proses penjaminan mutu. </w:t>
      </w:r>
      <w:r w:rsidRPr="001E49EC">
        <w:rPr>
          <w:rFonts w:ascii="Times New Roman" w:eastAsia="Times New Roman" w:hAnsi="Times New Roman" w:cs="Times New Roman"/>
          <w:b/>
          <w:bCs/>
          <w:sz w:val="24"/>
          <w:szCs w:val="24"/>
        </w:rPr>
        <w:t>Direktorat Jaminan Mutu (DJM) Universitas Stikubank (UNISBANK) Semarang</w:t>
      </w:r>
      <w:r w:rsidRPr="001E49EC">
        <w:rPr>
          <w:rFonts w:ascii="Times New Roman" w:eastAsia="Times New Roman" w:hAnsi="Times New Roman" w:cs="Times New Roman"/>
          <w:sz w:val="24"/>
          <w:szCs w:val="24"/>
        </w:rPr>
        <w:t xml:space="preserve"> berperan dalam mengoordinasikan dan memfasilitasi penguatan budaya mutu di tingkat universitas</w:t>
      </w:r>
      <w:r w:rsidR="004F7235" w:rsidRPr="001E49EC">
        <w:rPr>
          <w:rFonts w:ascii="Times New Roman" w:eastAsia="Times New Roman" w:hAnsi="Times New Roman" w:cs="Times New Roman"/>
          <w:sz w:val="24"/>
          <w:szCs w:val="24"/>
          <w:lang w:val="en-ID"/>
        </w:rPr>
        <w:t xml:space="preserve">. </w:t>
      </w:r>
    </w:p>
    <w:p w14:paraId="22BAD507" w14:textId="7D7EE29D" w:rsidR="004F7235" w:rsidRPr="004F7235" w:rsidRDefault="004F7235" w:rsidP="004F7235">
      <w:pPr>
        <w:numPr>
          <w:ilvl w:val="0"/>
          <w:numId w:val="30"/>
        </w:numPr>
        <w:spacing w:after="0" w:line="240" w:lineRule="auto"/>
        <w:jc w:val="both"/>
        <w:rPr>
          <w:rFonts w:ascii="Times New Roman" w:eastAsia="Times New Roman" w:hAnsi="Times New Roman" w:cs="Times New Roman"/>
          <w:sz w:val="24"/>
          <w:szCs w:val="24"/>
          <w:lang w:val="en-ID"/>
        </w:rPr>
      </w:pPr>
      <w:r w:rsidRPr="004F7235">
        <w:rPr>
          <w:rFonts w:ascii="Times New Roman" w:eastAsia="Times New Roman" w:hAnsi="Times New Roman" w:cs="Times New Roman"/>
          <w:b/>
          <w:bCs/>
          <w:sz w:val="24"/>
          <w:szCs w:val="24"/>
          <w:lang w:val="en-ID"/>
        </w:rPr>
        <w:t>Standar Penjaminan Mutu Internal FTII dirumuskan dan diimplementasikan dengan mempertimbangkan kesesuaian terhadap Instrumen Akreditasi Program Studi LAM INFOKOM 2022 (Instrumen LAM INFOKOM 1.0)</w:t>
      </w:r>
      <w:r w:rsidRPr="004F7235">
        <w:rPr>
          <w:rFonts w:ascii="Times New Roman" w:eastAsia="Times New Roman" w:hAnsi="Times New Roman" w:cs="Times New Roman"/>
          <w:sz w:val="24"/>
          <w:szCs w:val="24"/>
          <w:lang w:val="en-ID"/>
        </w:rPr>
        <w:t>, sehingga implementasi SPMI mendukung pemenuhan butir-butir instrumen akreditasi serta peningkatan mutu secara berkelanjutan.</w:t>
      </w:r>
    </w:p>
    <w:p w14:paraId="5208F921" w14:textId="77777777" w:rsidR="00FF7BC1" w:rsidRDefault="00FF7BC1">
      <w:pPr>
        <w:spacing w:after="0" w:line="240" w:lineRule="auto"/>
        <w:ind w:hanging="2"/>
        <w:jc w:val="both"/>
        <w:rPr>
          <w:sz w:val="24"/>
          <w:szCs w:val="24"/>
        </w:rPr>
      </w:pPr>
    </w:p>
    <w:tbl>
      <w:tblPr>
        <w:tblStyle w:val="afff2"/>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6899A92A" w14:textId="77777777">
        <w:tc>
          <w:tcPr>
            <w:tcW w:w="9804" w:type="dxa"/>
            <w:shd w:val="clear" w:color="auto" w:fill="D9D9D9"/>
          </w:tcPr>
          <w:p w14:paraId="3D4A5B34"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Strategi Pencapaian</w:t>
            </w:r>
          </w:p>
        </w:tc>
      </w:tr>
    </w:tbl>
    <w:p w14:paraId="69FB90D7" w14:textId="77777777" w:rsidR="00FF7BC1" w:rsidRDefault="00FF7BC1">
      <w:pPr>
        <w:pBdr>
          <w:top w:val="nil"/>
          <w:left w:val="nil"/>
          <w:bottom w:val="nil"/>
          <w:right w:val="nil"/>
          <w:between w:val="nil"/>
        </w:pBdr>
        <w:spacing w:after="0" w:line="240" w:lineRule="auto"/>
        <w:ind w:left="540"/>
        <w:jc w:val="both"/>
        <w:rPr>
          <w:color w:val="000000"/>
          <w:sz w:val="24"/>
          <w:szCs w:val="24"/>
        </w:rPr>
      </w:pPr>
    </w:p>
    <w:p w14:paraId="142FC2E9"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Rektor menetapkan kebijakan Sistem Penjaminan Mutu Internal (SPMI) Universitas Stikubank (UNISBANK) Semarang serta perangkat SPMI yang meliputi Kebijakan SPMI, Pedoman Penerapan Siklus PPEPP, Standar, SOP, dan tata cara pendokumentasian implementasi SPMI.</w:t>
      </w:r>
    </w:p>
    <w:p w14:paraId="075522C4"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lastRenderedPageBreak/>
        <w:t>Direktorat Jaminan Mutu (DJM) menyusun, mengembangkan, dan mengoordinasikan implementasi Sistem Penjaminan Mutu Internal (SPMI) yang selaras dengan visi, misi, tujuan, dan sasaran Universitas Stikubank (UNISBANK) Semarang.</w:t>
      </w:r>
    </w:p>
    <w:p w14:paraId="68235C91"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Direktorat Jaminan Mutu (DJM) mengembangkan pedoman pelaksanaan siklus PPEPP yang mencakup mekanisme penetapan, pelaksanaan, evaluasi, pengendalian, dan peningkatan standar mutu pada seluruh unit kerja di lingkungan universitas.</w:t>
      </w:r>
    </w:p>
    <w:p w14:paraId="2FA31CB0"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Direktorat Jaminan Mutu (DJM) mengembangkan sistem pendokumentasian dan pelaporan implementasi SPMI yang terintegrasi pada tingkat universitas, termasuk pelaporan data dan informasi implementasi serta luaran SPMI melalui Pangkalan Data Pendidikan Tinggi (PD Dikti) sesuai ketentuan yang berlaku.</w:t>
      </w:r>
    </w:p>
    <w:p w14:paraId="1F906900"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FTII melaksanakan Sistem Penjaminan Mutu Internal di tingkat fakultas melalui penerapan siklus PPEPP pada standar akademik yang meliputi pendidikan, penelitian, dan pengabdian kepada masyarakat sesuai dengan kebijakan dan pedoman yang ditetapkan universitas.</w:t>
      </w:r>
    </w:p>
    <w:p w14:paraId="0218EF68"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FTII menyusun dan mendokumentasikan implementasi SPMI di lingkungan fakultas, termasuk capaian standar akademik, hasil Audit Mutu Internal (AMI) akademik, monitoring dan evaluasi Tridharma Perguruan Tinggi, serta tindak lanjut peningkatan mutu.</w:t>
      </w:r>
    </w:p>
    <w:p w14:paraId="11A52A6C"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Direktorat Jaminan Mutu (DJM) melaksanakan Audit Mutu Internal (AMI) secara berkala terhadap standar non-akademik, tata pamong, dan fungsi manajemen universitas, sedangkan FTII melaksanakan AMI akademik pada bidang pendidikan, penelitian, dan pengabdian kepada masyarakat.</w:t>
      </w:r>
    </w:p>
    <w:p w14:paraId="08592936"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Universitas Stikubank (UNISBANK) Semarang melalui Direktorat Jaminan Mutu (DJM) menyelenggarakan Rapat Tinjauan Manajemen (RTM) secara berkala berdasarkan hasil Audit Mutu Internal dan monitoring evaluasi. FTII menghadiri RTM, menyampaikan hasil implementasi standar akademik, serta melaksanakan tindak lanjut atas rekomendasi RTM.</w:t>
      </w:r>
    </w:p>
    <w:p w14:paraId="5F8EBB08"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Direktorat Jaminan Mutu (DJM) menyelenggarakan sosialisasi dokumen mutu, forum diskusi kelompok (FGD), dan kegiatan penguatan budaya mutu di tingkat universitas, sedangkan FTII melaksanakan sosialisasi dan penguatan implementasi dokumen mutu di lingkungan fakultas.</w:t>
      </w:r>
    </w:p>
    <w:p w14:paraId="01AA0783"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Direktorat Jaminan Mutu (DJM) menyiapkan dan meningkatkan kompetensi sumber daya manusia di bidang penjaminan mutu, termasuk auditor mutu internal, melalui pelatihan, sertifikasi, dan kegiatan pengembangan kompetensi lainnya.</w:t>
      </w:r>
    </w:p>
    <w:p w14:paraId="72EEEBC0"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t>FTII mengupayakan peningkatan dan pemeliharaan mutu secara berkelanjutan pada seluruh program studi di lingkungan fakultas sehingga dapat memenuhi persyaratan untuk memperoleh dan mempertahankan status akreditasi. Direktorat Jaminan Mutu (DJM) memfasilitasi, mengoordinasikan, dan mendukung proses akreditasi program studi di seluruh lingkungan Universitas Stikubank (UNISBANK) Semarang.</w:t>
      </w:r>
    </w:p>
    <w:p w14:paraId="52D729AC" w14:textId="77777777" w:rsidR="00721200" w:rsidRPr="00721200" w:rsidRDefault="00721200" w:rsidP="00721200">
      <w:pPr>
        <w:numPr>
          <w:ilvl w:val="0"/>
          <w:numId w:val="31"/>
        </w:numPr>
        <w:pBdr>
          <w:top w:val="nil"/>
          <w:left w:val="nil"/>
          <w:bottom w:val="nil"/>
          <w:right w:val="nil"/>
          <w:between w:val="nil"/>
        </w:pBdr>
        <w:tabs>
          <w:tab w:val="left" w:pos="720"/>
        </w:tabs>
        <w:suppressAutoHyphens/>
        <w:spacing w:after="0" w:line="240" w:lineRule="auto"/>
        <w:jc w:val="both"/>
        <w:textDirection w:val="btLr"/>
        <w:textAlignment w:val="top"/>
        <w:outlineLvl w:val="0"/>
        <w:rPr>
          <w:rFonts w:ascii="Times New Roman" w:eastAsia="Times New Roman" w:hAnsi="Times New Roman" w:cs="Times New Roman"/>
          <w:sz w:val="24"/>
          <w:szCs w:val="24"/>
          <w:lang w:val="en-ID"/>
        </w:rPr>
      </w:pPr>
      <w:r w:rsidRPr="00721200">
        <w:rPr>
          <w:rFonts w:ascii="Times New Roman" w:eastAsia="Times New Roman" w:hAnsi="Times New Roman" w:cs="Times New Roman"/>
          <w:sz w:val="24"/>
          <w:szCs w:val="24"/>
          <w:lang w:val="en-ID"/>
        </w:rPr>
        <w:lastRenderedPageBreak/>
        <w:t>Direktorat Jaminan Mutu (DJM) menyusun laporan tahunan implementasi SPMI tingkat universitas berdasarkan hasil implementasi SPMI pada seluruh unit kerja, termasuk FTII, sebagai dasar pengambilan keputusan dan peningkatan mutu secara berkelanjutan.</w:t>
      </w:r>
    </w:p>
    <w:p w14:paraId="7FCAF77C" w14:textId="77777777" w:rsidR="00975196" w:rsidRPr="00067BD7" w:rsidRDefault="00975196" w:rsidP="00975196">
      <w:pPr>
        <w:pBdr>
          <w:top w:val="nil"/>
          <w:left w:val="nil"/>
          <w:bottom w:val="nil"/>
          <w:right w:val="nil"/>
          <w:between w:val="nil"/>
        </w:pBdr>
        <w:tabs>
          <w:tab w:val="left" w:pos="540"/>
        </w:tabs>
        <w:suppressAutoHyphens/>
        <w:spacing w:after="0" w:line="240" w:lineRule="auto"/>
        <w:ind w:left="540"/>
        <w:jc w:val="both"/>
        <w:textDirection w:val="btLr"/>
        <w:textAlignment w:val="top"/>
        <w:outlineLvl w:val="0"/>
        <w:rPr>
          <w:rFonts w:ascii="Times New Roman" w:eastAsia="Times New Roman" w:hAnsi="Times New Roman" w:cs="Times New Roman"/>
          <w:sz w:val="24"/>
          <w:szCs w:val="24"/>
        </w:rPr>
      </w:pPr>
    </w:p>
    <w:tbl>
      <w:tblPr>
        <w:tblStyle w:val="afff3"/>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3481C2DC" w14:textId="77777777">
        <w:tc>
          <w:tcPr>
            <w:tcW w:w="9804" w:type="dxa"/>
            <w:shd w:val="clear" w:color="auto" w:fill="D9D9D9"/>
          </w:tcPr>
          <w:p w14:paraId="77EB5A7B" w14:textId="1AFB0AA3" w:rsidR="00FF7BC1" w:rsidRPr="00170228" w:rsidRDefault="00000000">
            <w:pPr>
              <w:pStyle w:val="ListParagraph"/>
              <w:numPr>
                <w:ilvl w:val="0"/>
                <w:numId w:val="1"/>
              </w:numPr>
              <w:rPr>
                <w:rFonts w:ascii="Times New Roman" w:eastAsia="Times New Roman" w:hAnsi="Times New Roman" w:cs="Times New Roman"/>
                <w:b/>
                <w:sz w:val="24"/>
                <w:szCs w:val="24"/>
              </w:rPr>
            </w:pPr>
            <w:r w:rsidRPr="00170228">
              <w:rPr>
                <w:rFonts w:ascii="Times New Roman" w:eastAsia="Times New Roman" w:hAnsi="Times New Roman" w:cs="Times New Roman"/>
                <w:b/>
                <w:sz w:val="24"/>
                <w:szCs w:val="24"/>
              </w:rPr>
              <w:t>Indikator Kinerja Utama</w:t>
            </w:r>
          </w:p>
          <w:p w14:paraId="22D3DAE8" w14:textId="77777777" w:rsidR="00170228" w:rsidRPr="00170228" w:rsidRDefault="00170228" w:rsidP="00170228">
            <w:pPr>
              <w:pStyle w:val="ListParagraph"/>
              <w:rPr>
                <w:rFonts w:ascii="Times New Roman" w:eastAsia="Times New Roman" w:hAnsi="Times New Roman" w:cs="Times New Roman"/>
                <w:b/>
                <w:sz w:val="24"/>
                <w:szCs w:val="24"/>
              </w:rPr>
            </w:pPr>
          </w:p>
        </w:tc>
      </w:tr>
    </w:tbl>
    <w:p w14:paraId="1C6AD324" w14:textId="77777777" w:rsidR="00903F08" w:rsidRDefault="00903F08" w:rsidP="00067BD7">
      <w:pPr>
        <w:spacing w:after="0" w:line="240" w:lineRule="auto"/>
        <w:jc w:val="both"/>
        <w:rPr>
          <w:rFonts w:ascii="Cambria" w:eastAsia="Cambria" w:hAnsi="Cambria" w:cs="Cambria"/>
          <w:sz w:val="24"/>
          <w:szCs w:val="24"/>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3181"/>
        <w:gridCol w:w="1229"/>
        <w:gridCol w:w="1187"/>
        <w:gridCol w:w="1186"/>
        <w:gridCol w:w="1190"/>
        <w:gridCol w:w="1328"/>
      </w:tblGrid>
      <w:tr w:rsidR="00F65951" w:rsidRPr="00F65951" w14:paraId="0A3C9864" w14:textId="77777777" w:rsidTr="008070E0">
        <w:trPr>
          <w:trHeight w:val="20"/>
        </w:trPr>
        <w:tc>
          <w:tcPr>
            <w:tcW w:w="504" w:type="dxa"/>
            <w:noWrap/>
            <w:vAlign w:val="center"/>
            <w:hideMark/>
          </w:tcPr>
          <w:p w14:paraId="043CD3A1" w14:textId="77777777" w:rsidR="00F65951" w:rsidRPr="00F65951" w:rsidRDefault="00F65951" w:rsidP="00F65951">
            <w:pPr>
              <w:spacing w:after="0" w:line="240" w:lineRule="auto"/>
              <w:jc w:val="center"/>
              <w:rPr>
                <w:rFonts w:ascii="Aptos Narrow" w:eastAsia="Times New Roman" w:hAnsi="Aptos Narrow" w:cs="Times New Roman"/>
                <w:b/>
                <w:bCs/>
                <w:color w:val="000000"/>
                <w:lang w:val="en-ID" w:eastAsia="en-ID"/>
              </w:rPr>
            </w:pPr>
            <w:r w:rsidRPr="00F65951">
              <w:rPr>
                <w:rFonts w:ascii="Aptos Narrow" w:eastAsia="Times New Roman" w:hAnsi="Aptos Narrow" w:cs="Times New Roman"/>
                <w:b/>
                <w:bCs/>
                <w:color w:val="000000"/>
                <w:lang w:val="en-ID" w:eastAsia="en-ID"/>
              </w:rPr>
              <w:t>NO</w:t>
            </w:r>
          </w:p>
        </w:tc>
        <w:tc>
          <w:tcPr>
            <w:tcW w:w="3181" w:type="dxa"/>
            <w:vAlign w:val="center"/>
            <w:hideMark/>
          </w:tcPr>
          <w:p w14:paraId="2C8F6A7B" w14:textId="77777777" w:rsidR="00F65951" w:rsidRPr="00F65951" w:rsidRDefault="00F65951" w:rsidP="00F65951">
            <w:pPr>
              <w:spacing w:after="0" w:line="240" w:lineRule="auto"/>
              <w:jc w:val="center"/>
              <w:rPr>
                <w:rFonts w:ascii="Aptos Narrow" w:eastAsia="Times New Roman" w:hAnsi="Aptos Narrow" w:cs="Times New Roman"/>
                <w:b/>
                <w:bCs/>
                <w:color w:val="000000"/>
                <w:lang w:val="en-ID" w:eastAsia="en-ID"/>
              </w:rPr>
            </w:pPr>
            <w:r w:rsidRPr="00F65951">
              <w:rPr>
                <w:rFonts w:ascii="Aptos Narrow" w:eastAsia="Times New Roman" w:hAnsi="Aptos Narrow" w:cs="Times New Roman"/>
                <w:b/>
                <w:bCs/>
                <w:color w:val="000000"/>
                <w:lang w:val="en-ID" w:eastAsia="en-ID"/>
              </w:rPr>
              <w:t>Indikator Ketercapaian</w:t>
            </w:r>
          </w:p>
        </w:tc>
        <w:tc>
          <w:tcPr>
            <w:tcW w:w="1229" w:type="dxa"/>
            <w:vAlign w:val="center"/>
            <w:hideMark/>
          </w:tcPr>
          <w:p w14:paraId="14F4C3DB" w14:textId="77777777" w:rsidR="00F65951" w:rsidRPr="00F65951" w:rsidRDefault="00F65951" w:rsidP="00F65951">
            <w:pPr>
              <w:spacing w:after="0" w:line="240" w:lineRule="auto"/>
              <w:jc w:val="center"/>
              <w:rPr>
                <w:rFonts w:ascii="Aptos Narrow" w:eastAsia="Times New Roman" w:hAnsi="Aptos Narrow" w:cs="Times New Roman"/>
                <w:b/>
                <w:bCs/>
                <w:color w:val="000000"/>
                <w:lang w:val="en-ID" w:eastAsia="en-ID"/>
              </w:rPr>
            </w:pPr>
            <w:r w:rsidRPr="00F65951">
              <w:rPr>
                <w:rFonts w:ascii="Aptos Narrow" w:eastAsia="Times New Roman" w:hAnsi="Aptos Narrow" w:cs="Times New Roman"/>
                <w:b/>
                <w:bCs/>
                <w:color w:val="000000"/>
                <w:lang w:val="en-ID" w:eastAsia="en-ID"/>
              </w:rPr>
              <w:t>Dokumen</w:t>
            </w:r>
          </w:p>
        </w:tc>
        <w:tc>
          <w:tcPr>
            <w:tcW w:w="1187" w:type="dxa"/>
            <w:vAlign w:val="center"/>
            <w:hideMark/>
          </w:tcPr>
          <w:p w14:paraId="0D0A73DD" w14:textId="77777777" w:rsidR="00F65951" w:rsidRPr="00F65951" w:rsidRDefault="00F65951" w:rsidP="00F65951">
            <w:pPr>
              <w:spacing w:after="0" w:line="240" w:lineRule="auto"/>
              <w:jc w:val="center"/>
              <w:rPr>
                <w:rFonts w:ascii="Aptos Narrow" w:eastAsia="Times New Roman" w:hAnsi="Aptos Narrow" w:cs="Times New Roman"/>
                <w:b/>
                <w:bCs/>
                <w:color w:val="000000"/>
                <w:lang w:val="en-ID" w:eastAsia="en-ID"/>
              </w:rPr>
            </w:pPr>
            <w:r w:rsidRPr="00F65951">
              <w:rPr>
                <w:rFonts w:ascii="Aptos Narrow" w:eastAsia="Times New Roman" w:hAnsi="Aptos Narrow" w:cs="Times New Roman"/>
                <w:b/>
                <w:bCs/>
                <w:color w:val="000000"/>
                <w:lang w:val="en-ID" w:eastAsia="en-ID"/>
              </w:rPr>
              <w:t>Target 2023/2024</w:t>
            </w:r>
          </w:p>
        </w:tc>
        <w:tc>
          <w:tcPr>
            <w:tcW w:w="1186" w:type="dxa"/>
            <w:vAlign w:val="center"/>
            <w:hideMark/>
          </w:tcPr>
          <w:p w14:paraId="650BADD0" w14:textId="77777777" w:rsidR="00F65951" w:rsidRPr="00F65951" w:rsidRDefault="00F65951" w:rsidP="00F65951">
            <w:pPr>
              <w:spacing w:after="0" w:line="240" w:lineRule="auto"/>
              <w:jc w:val="center"/>
              <w:rPr>
                <w:rFonts w:ascii="Aptos Narrow" w:eastAsia="Times New Roman" w:hAnsi="Aptos Narrow" w:cs="Times New Roman"/>
                <w:b/>
                <w:bCs/>
                <w:color w:val="000000"/>
                <w:lang w:val="en-ID" w:eastAsia="en-ID"/>
              </w:rPr>
            </w:pPr>
            <w:r w:rsidRPr="00F65951">
              <w:rPr>
                <w:rFonts w:ascii="Aptos Narrow" w:eastAsia="Times New Roman" w:hAnsi="Aptos Narrow" w:cs="Times New Roman"/>
                <w:b/>
                <w:bCs/>
                <w:color w:val="000000"/>
                <w:lang w:val="en-ID" w:eastAsia="en-ID"/>
              </w:rPr>
              <w:t>Target 2024/2025</w:t>
            </w:r>
          </w:p>
        </w:tc>
        <w:tc>
          <w:tcPr>
            <w:tcW w:w="1190" w:type="dxa"/>
            <w:vAlign w:val="center"/>
            <w:hideMark/>
          </w:tcPr>
          <w:p w14:paraId="0C17FE2D" w14:textId="77777777" w:rsidR="00F65951" w:rsidRPr="00F65951" w:rsidRDefault="00F65951" w:rsidP="00F65951">
            <w:pPr>
              <w:spacing w:after="0" w:line="240" w:lineRule="auto"/>
              <w:jc w:val="center"/>
              <w:rPr>
                <w:rFonts w:ascii="Aptos Narrow" w:eastAsia="Times New Roman" w:hAnsi="Aptos Narrow" w:cs="Times New Roman"/>
                <w:b/>
                <w:bCs/>
                <w:color w:val="000000"/>
                <w:lang w:val="en-ID" w:eastAsia="en-ID"/>
              </w:rPr>
            </w:pPr>
            <w:r w:rsidRPr="00F65951">
              <w:rPr>
                <w:rFonts w:ascii="Aptos Narrow" w:eastAsia="Times New Roman" w:hAnsi="Aptos Narrow" w:cs="Times New Roman"/>
                <w:b/>
                <w:bCs/>
                <w:color w:val="000000"/>
                <w:lang w:val="en-ID" w:eastAsia="en-ID"/>
              </w:rPr>
              <w:t>Target 2025/2026</w:t>
            </w:r>
          </w:p>
        </w:tc>
        <w:tc>
          <w:tcPr>
            <w:tcW w:w="1328" w:type="dxa"/>
            <w:vAlign w:val="center"/>
            <w:hideMark/>
          </w:tcPr>
          <w:p w14:paraId="0F7EB042" w14:textId="77777777" w:rsidR="00F65951" w:rsidRPr="00F65951" w:rsidRDefault="00F65951" w:rsidP="00F65951">
            <w:pPr>
              <w:spacing w:after="0" w:line="240" w:lineRule="auto"/>
              <w:jc w:val="center"/>
              <w:rPr>
                <w:rFonts w:ascii="Aptos Narrow" w:eastAsia="Times New Roman" w:hAnsi="Aptos Narrow" w:cs="Times New Roman"/>
                <w:b/>
                <w:bCs/>
                <w:color w:val="000000"/>
                <w:lang w:val="en-ID" w:eastAsia="en-ID"/>
              </w:rPr>
            </w:pPr>
            <w:r w:rsidRPr="00F65951">
              <w:rPr>
                <w:rFonts w:ascii="Aptos Narrow" w:eastAsia="Times New Roman" w:hAnsi="Aptos Narrow" w:cs="Times New Roman"/>
                <w:b/>
                <w:bCs/>
                <w:color w:val="000000"/>
                <w:lang w:val="en-ID" w:eastAsia="en-ID"/>
              </w:rPr>
              <w:t>Target 2026/2027</w:t>
            </w:r>
          </w:p>
        </w:tc>
      </w:tr>
      <w:tr w:rsidR="00F65951" w:rsidRPr="00F65951" w14:paraId="15BCB2B1" w14:textId="77777777" w:rsidTr="008070E0">
        <w:trPr>
          <w:trHeight w:val="20"/>
        </w:trPr>
        <w:tc>
          <w:tcPr>
            <w:tcW w:w="504" w:type="dxa"/>
            <w:noWrap/>
            <w:vAlign w:val="center"/>
            <w:hideMark/>
          </w:tcPr>
          <w:p w14:paraId="51AEE196" w14:textId="77777777" w:rsidR="00F65951" w:rsidRPr="00F65951" w:rsidRDefault="00F65951" w:rsidP="00F65951">
            <w:pPr>
              <w:spacing w:after="0" w:line="240" w:lineRule="auto"/>
              <w:jc w:val="center"/>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1</w:t>
            </w:r>
          </w:p>
        </w:tc>
        <w:tc>
          <w:tcPr>
            <w:tcW w:w="3181" w:type="dxa"/>
            <w:vAlign w:val="center"/>
            <w:hideMark/>
          </w:tcPr>
          <w:p w14:paraId="3D11063E"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 dokumen pedoman penjaminan mutu internal terkait tata pamong</w:t>
            </w:r>
          </w:p>
        </w:tc>
        <w:tc>
          <w:tcPr>
            <w:tcW w:w="1229" w:type="dxa"/>
            <w:vAlign w:val="center"/>
            <w:hideMark/>
          </w:tcPr>
          <w:p w14:paraId="51294EB1"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Standar Tata Pamong</w:t>
            </w:r>
          </w:p>
        </w:tc>
        <w:tc>
          <w:tcPr>
            <w:tcW w:w="1187" w:type="dxa"/>
            <w:vAlign w:val="center"/>
            <w:hideMark/>
          </w:tcPr>
          <w:p w14:paraId="38BCB1CB"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86" w:type="dxa"/>
            <w:vAlign w:val="center"/>
            <w:hideMark/>
          </w:tcPr>
          <w:p w14:paraId="39FD9C40"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90" w:type="dxa"/>
            <w:vAlign w:val="center"/>
            <w:hideMark/>
          </w:tcPr>
          <w:p w14:paraId="5160257B"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328" w:type="dxa"/>
            <w:vAlign w:val="center"/>
            <w:hideMark/>
          </w:tcPr>
          <w:p w14:paraId="708ABE8A"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r>
      <w:tr w:rsidR="00F65951" w:rsidRPr="00F65951" w14:paraId="375003B0" w14:textId="77777777" w:rsidTr="008070E0">
        <w:trPr>
          <w:trHeight w:val="20"/>
        </w:trPr>
        <w:tc>
          <w:tcPr>
            <w:tcW w:w="504" w:type="dxa"/>
            <w:noWrap/>
            <w:vAlign w:val="center"/>
            <w:hideMark/>
          </w:tcPr>
          <w:p w14:paraId="031FDBD7" w14:textId="77777777" w:rsidR="00F65951" w:rsidRPr="00F65951" w:rsidRDefault="00F65951" w:rsidP="00F65951">
            <w:pPr>
              <w:spacing w:after="0" w:line="240" w:lineRule="auto"/>
              <w:jc w:val="center"/>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2</w:t>
            </w:r>
          </w:p>
        </w:tc>
        <w:tc>
          <w:tcPr>
            <w:tcW w:w="3181" w:type="dxa"/>
            <w:vAlign w:val="center"/>
            <w:hideMark/>
          </w:tcPr>
          <w:p w14:paraId="784168AC"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 Laporan AMI ketercapaian standar tata pamong</w:t>
            </w:r>
          </w:p>
        </w:tc>
        <w:tc>
          <w:tcPr>
            <w:tcW w:w="1229" w:type="dxa"/>
            <w:vAlign w:val="center"/>
            <w:hideMark/>
          </w:tcPr>
          <w:p w14:paraId="005976B7"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Laporan AMI</w:t>
            </w:r>
          </w:p>
        </w:tc>
        <w:tc>
          <w:tcPr>
            <w:tcW w:w="1187" w:type="dxa"/>
            <w:vAlign w:val="center"/>
            <w:hideMark/>
          </w:tcPr>
          <w:p w14:paraId="032C0800"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86" w:type="dxa"/>
            <w:vAlign w:val="center"/>
            <w:hideMark/>
          </w:tcPr>
          <w:p w14:paraId="4B3BA059"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90" w:type="dxa"/>
            <w:vAlign w:val="center"/>
            <w:hideMark/>
          </w:tcPr>
          <w:p w14:paraId="49834EF6"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328" w:type="dxa"/>
            <w:vAlign w:val="center"/>
            <w:hideMark/>
          </w:tcPr>
          <w:p w14:paraId="4D7908B6"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r>
      <w:tr w:rsidR="00F65951" w:rsidRPr="00F65951" w14:paraId="2EDABCEC" w14:textId="77777777" w:rsidTr="008070E0">
        <w:trPr>
          <w:trHeight w:val="20"/>
        </w:trPr>
        <w:tc>
          <w:tcPr>
            <w:tcW w:w="504" w:type="dxa"/>
            <w:noWrap/>
            <w:vAlign w:val="center"/>
            <w:hideMark/>
          </w:tcPr>
          <w:p w14:paraId="13AA3B0D" w14:textId="77777777" w:rsidR="00F65951" w:rsidRPr="00F65951" w:rsidRDefault="00F65951" w:rsidP="00F65951">
            <w:pPr>
              <w:spacing w:after="0" w:line="240" w:lineRule="auto"/>
              <w:jc w:val="center"/>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3</w:t>
            </w:r>
          </w:p>
        </w:tc>
        <w:tc>
          <w:tcPr>
            <w:tcW w:w="3181" w:type="dxa"/>
            <w:vAlign w:val="center"/>
            <w:hideMark/>
          </w:tcPr>
          <w:p w14:paraId="04A81979"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 Laporan AMI Tata Pamong</w:t>
            </w:r>
          </w:p>
        </w:tc>
        <w:tc>
          <w:tcPr>
            <w:tcW w:w="1229" w:type="dxa"/>
            <w:vAlign w:val="center"/>
            <w:hideMark/>
          </w:tcPr>
          <w:p w14:paraId="3FE5EFD4"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Laporan AMI</w:t>
            </w:r>
          </w:p>
        </w:tc>
        <w:tc>
          <w:tcPr>
            <w:tcW w:w="1187" w:type="dxa"/>
            <w:vAlign w:val="center"/>
            <w:hideMark/>
          </w:tcPr>
          <w:p w14:paraId="732E6CAF"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86" w:type="dxa"/>
            <w:vAlign w:val="center"/>
            <w:hideMark/>
          </w:tcPr>
          <w:p w14:paraId="570C5927"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90" w:type="dxa"/>
            <w:vAlign w:val="center"/>
            <w:hideMark/>
          </w:tcPr>
          <w:p w14:paraId="0FC51672"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328" w:type="dxa"/>
            <w:vAlign w:val="center"/>
            <w:hideMark/>
          </w:tcPr>
          <w:p w14:paraId="16FACEC3"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r>
      <w:tr w:rsidR="00F65951" w:rsidRPr="00F65951" w14:paraId="7C9BAFEB" w14:textId="77777777" w:rsidTr="008070E0">
        <w:trPr>
          <w:trHeight w:val="20"/>
        </w:trPr>
        <w:tc>
          <w:tcPr>
            <w:tcW w:w="504" w:type="dxa"/>
            <w:noWrap/>
            <w:vAlign w:val="center"/>
            <w:hideMark/>
          </w:tcPr>
          <w:p w14:paraId="188E7869" w14:textId="77777777" w:rsidR="00F65951" w:rsidRPr="00F65951" w:rsidRDefault="00F65951" w:rsidP="00F65951">
            <w:pPr>
              <w:spacing w:after="0" w:line="240" w:lineRule="auto"/>
              <w:jc w:val="center"/>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4</w:t>
            </w:r>
          </w:p>
        </w:tc>
        <w:tc>
          <w:tcPr>
            <w:tcW w:w="3181" w:type="dxa"/>
            <w:vAlign w:val="center"/>
            <w:hideMark/>
          </w:tcPr>
          <w:p w14:paraId="2CAE2358"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 Laporan Audit Mutu Keuangan</w:t>
            </w:r>
          </w:p>
        </w:tc>
        <w:tc>
          <w:tcPr>
            <w:tcW w:w="1229" w:type="dxa"/>
            <w:vAlign w:val="center"/>
            <w:hideMark/>
          </w:tcPr>
          <w:p w14:paraId="2F8EC096"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Laporan AMI Keuangan</w:t>
            </w:r>
          </w:p>
        </w:tc>
        <w:tc>
          <w:tcPr>
            <w:tcW w:w="1187" w:type="dxa"/>
            <w:vAlign w:val="center"/>
            <w:hideMark/>
          </w:tcPr>
          <w:p w14:paraId="127EF743"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86" w:type="dxa"/>
            <w:vAlign w:val="center"/>
            <w:hideMark/>
          </w:tcPr>
          <w:p w14:paraId="2BE084BB"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190" w:type="dxa"/>
            <w:vAlign w:val="center"/>
            <w:hideMark/>
          </w:tcPr>
          <w:p w14:paraId="5F50C709"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c>
          <w:tcPr>
            <w:tcW w:w="1328" w:type="dxa"/>
            <w:vAlign w:val="center"/>
            <w:hideMark/>
          </w:tcPr>
          <w:p w14:paraId="38F07A96"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w:t>
            </w:r>
          </w:p>
        </w:tc>
      </w:tr>
      <w:tr w:rsidR="00F65951" w:rsidRPr="00F65951" w14:paraId="32769897" w14:textId="77777777" w:rsidTr="008070E0">
        <w:trPr>
          <w:trHeight w:val="20"/>
        </w:trPr>
        <w:tc>
          <w:tcPr>
            <w:tcW w:w="504" w:type="dxa"/>
            <w:noWrap/>
            <w:vAlign w:val="center"/>
            <w:hideMark/>
          </w:tcPr>
          <w:p w14:paraId="7BB8CBFE" w14:textId="77777777" w:rsidR="00F65951" w:rsidRPr="00F65951" w:rsidRDefault="00F65951" w:rsidP="00F65951">
            <w:pPr>
              <w:spacing w:after="0" w:line="240" w:lineRule="auto"/>
              <w:jc w:val="center"/>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5</w:t>
            </w:r>
          </w:p>
        </w:tc>
        <w:tc>
          <w:tcPr>
            <w:tcW w:w="3181" w:type="dxa"/>
            <w:vAlign w:val="center"/>
            <w:hideMark/>
          </w:tcPr>
          <w:p w14:paraId="7B76D8C3"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Tersedia dokumen monitoring dan evaluasi fungsi manajemen di setiap unit</w:t>
            </w:r>
          </w:p>
        </w:tc>
        <w:tc>
          <w:tcPr>
            <w:tcW w:w="1229" w:type="dxa"/>
            <w:vAlign w:val="center"/>
            <w:hideMark/>
          </w:tcPr>
          <w:p w14:paraId="1966BD09" w14:textId="77777777" w:rsidR="00F65951" w:rsidRPr="00F65951" w:rsidRDefault="00F65951" w:rsidP="00F65951">
            <w:pPr>
              <w:spacing w:after="0" w:line="240" w:lineRule="auto"/>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Laporan Monev</w:t>
            </w:r>
          </w:p>
        </w:tc>
        <w:tc>
          <w:tcPr>
            <w:tcW w:w="1187" w:type="dxa"/>
            <w:vAlign w:val="center"/>
            <w:hideMark/>
          </w:tcPr>
          <w:p w14:paraId="156EB00E" w14:textId="77777777" w:rsidR="00F65951" w:rsidRPr="00F65951" w:rsidRDefault="00F65951" w:rsidP="00F65951">
            <w:pPr>
              <w:spacing w:after="0" w:line="240" w:lineRule="auto"/>
              <w:jc w:val="right"/>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100%</w:t>
            </w:r>
          </w:p>
        </w:tc>
        <w:tc>
          <w:tcPr>
            <w:tcW w:w="1186" w:type="dxa"/>
            <w:vAlign w:val="center"/>
            <w:hideMark/>
          </w:tcPr>
          <w:p w14:paraId="5264BBE3" w14:textId="77777777" w:rsidR="00F65951" w:rsidRPr="00F65951" w:rsidRDefault="00F65951" w:rsidP="00F65951">
            <w:pPr>
              <w:spacing w:after="0" w:line="240" w:lineRule="auto"/>
              <w:jc w:val="right"/>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100%</w:t>
            </w:r>
          </w:p>
        </w:tc>
        <w:tc>
          <w:tcPr>
            <w:tcW w:w="1190" w:type="dxa"/>
            <w:vAlign w:val="center"/>
            <w:hideMark/>
          </w:tcPr>
          <w:p w14:paraId="7D88D325" w14:textId="77777777" w:rsidR="00F65951" w:rsidRPr="00F65951" w:rsidRDefault="00F65951" w:rsidP="00F65951">
            <w:pPr>
              <w:spacing w:after="0" w:line="240" w:lineRule="auto"/>
              <w:jc w:val="right"/>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100%</w:t>
            </w:r>
          </w:p>
        </w:tc>
        <w:tc>
          <w:tcPr>
            <w:tcW w:w="1328" w:type="dxa"/>
            <w:vAlign w:val="center"/>
            <w:hideMark/>
          </w:tcPr>
          <w:p w14:paraId="051930ED" w14:textId="77777777" w:rsidR="00F65951" w:rsidRPr="00F65951" w:rsidRDefault="00F65951" w:rsidP="00F65951">
            <w:pPr>
              <w:spacing w:after="0" w:line="240" w:lineRule="auto"/>
              <w:jc w:val="right"/>
              <w:rPr>
                <w:rFonts w:ascii="Aptos Narrow" w:eastAsia="Times New Roman" w:hAnsi="Aptos Narrow" w:cs="Times New Roman"/>
                <w:color w:val="000000"/>
                <w:lang w:val="en-ID" w:eastAsia="en-ID"/>
              </w:rPr>
            </w:pPr>
            <w:r w:rsidRPr="00F65951">
              <w:rPr>
                <w:rFonts w:ascii="Aptos Narrow" w:eastAsia="Times New Roman" w:hAnsi="Aptos Narrow" w:cs="Times New Roman"/>
                <w:color w:val="000000"/>
                <w:lang w:val="en-ID" w:eastAsia="en-ID"/>
              </w:rPr>
              <w:t>100%</w:t>
            </w:r>
          </w:p>
        </w:tc>
      </w:tr>
    </w:tbl>
    <w:p w14:paraId="71D7C98D" w14:textId="77777777" w:rsidR="000B4E03" w:rsidRDefault="000B4E03" w:rsidP="00067BD7">
      <w:pPr>
        <w:spacing w:after="0" w:line="240" w:lineRule="auto"/>
        <w:jc w:val="both"/>
        <w:rPr>
          <w:rFonts w:ascii="Cambria" w:eastAsia="Cambria" w:hAnsi="Cambria" w:cs="Cambria"/>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457"/>
        <w:gridCol w:w="1982"/>
        <w:gridCol w:w="1186"/>
        <w:gridCol w:w="1186"/>
        <w:gridCol w:w="1215"/>
        <w:gridCol w:w="1186"/>
      </w:tblGrid>
      <w:tr w:rsidR="000B4E03" w:rsidRPr="000B4E03" w14:paraId="058F4F99" w14:textId="77777777" w:rsidTr="000B4E03">
        <w:trPr>
          <w:trHeight w:val="20"/>
        </w:trPr>
        <w:tc>
          <w:tcPr>
            <w:tcW w:w="503" w:type="dxa"/>
            <w:noWrap/>
            <w:vAlign w:val="center"/>
            <w:hideMark/>
          </w:tcPr>
          <w:p w14:paraId="5BC28412" w14:textId="77777777" w:rsidR="000B4E03" w:rsidRPr="000B4E03" w:rsidRDefault="000B4E03" w:rsidP="000B4E03">
            <w:pPr>
              <w:spacing w:after="0" w:line="240" w:lineRule="auto"/>
              <w:jc w:val="center"/>
              <w:rPr>
                <w:rFonts w:ascii="Aptos Narrow" w:eastAsia="Times New Roman" w:hAnsi="Aptos Narrow" w:cs="Times New Roman"/>
                <w:b/>
                <w:bCs/>
                <w:color w:val="000000"/>
                <w:lang w:val="en-ID" w:eastAsia="en-ID"/>
              </w:rPr>
            </w:pPr>
            <w:r w:rsidRPr="000B4E03">
              <w:rPr>
                <w:rFonts w:ascii="Aptos Narrow" w:eastAsia="Times New Roman" w:hAnsi="Aptos Narrow" w:cs="Times New Roman"/>
                <w:b/>
                <w:bCs/>
                <w:color w:val="000000"/>
                <w:lang w:val="en-ID" w:eastAsia="en-ID"/>
              </w:rPr>
              <w:t>NO</w:t>
            </w:r>
          </w:p>
        </w:tc>
        <w:tc>
          <w:tcPr>
            <w:tcW w:w="3272" w:type="dxa"/>
            <w:vAlign w:val="center"/>
            <w:hideMark/>
          </w:tcPr>
          <w:p w14:paraId="505196A2" w14:textId="77777777" w:rsidR="000B4E03" w:rsidRPr="000B4E03" w:rsidRDefault="000B4E03" w:rsidP="000B4E03">
            <w:pPr>
              <w:spacing w:after="0" w:line="240" w:lineRule="auto"/>
              <w:jc w:val="center"/>
              <w:rPr>
                <w:rFonts w:ascii="Aptos Narrow" w:eastAsia="Times New Roman" w:hAnsi="Aptos Narrow" w:cs="Times New Roman"/>
                <w:b/>
                <w:bCs/>
                <w:color w:val="000000"/>
                <w:lang w:val="en-ID" w:eastAsia="en-ID"/>
              </w:rPr>
            </w:pPr>
            <w:r w:rsidRPr="000B4E03">
              <w:rPr>
                <w:rFonts w:ascii="Aptos Narrow" w:eastAsia="Times New Roman" w:hAnsi="Aptos Narrow" w:cs="Times New Roman"/>
                <w:b/>
                <w:bCs/>
                <w:color w:val="000000"/>
                <w:lang w:val="en-ID" w:eastAsia="en-ID"/>
              </w:rPr>
              <w:t>Indikator Ketercapaian</w:t>
            </w:r>
          </w:p>
        </w:tc>
        <w:tc>
          <w:tcPr>
            <w:tcW w:w="1144" w:type="dxa"/>
            <w:vAlign w:val="center"/>
            <w:hideMark/>
          </w:tcPr>
          <w:p w14:paraId="650C9480" w14:textId="77777777" w:rsidR="000B4E03" w:rsidRPr="000B4E03" w:rsidRDefault="000B4E03" w:rsidP="000B4E03">
            <w:pPr>
              <w:spacing w:after="0" w:line="240" w:lineRule="auto"/>
              <w:jc w:val="center"/>
              <w:rPr>
                <w:rFonts w:ascii="Aptos Narrow" w:eastAsia="Times New Roman" w:hAnsi="Aptos Narrow" w:cs="Times New Roman"/>
                <w:b/>
                <w:bCs/>
                <w:color w:val="000000"/>
                <w:lang w:val="en-ID" w:eastAsia="en-ID"/>
              </w:rPr>
            </w:pPr>
            <w:r w:rsidRPr="000B4E03">
              <w:rPr>
                <w:rFonts w:ascii="Aptos Narrow" w:eastAsia="Times New Roman" w:hAnsi="Aptos Narrow" w:cs="Times New Roman"/>
                <w:b/>
                <w:bCs/>
                <w:color w:val="000000"/>
                <w:lang w:val="en-ID" w:eastAsia="en-ID"/>
              </w:rPr>
              <w:t>Dokumen</w:t>
            </w:r>
          </w:p>
        </w:tc>
        <w:tc>
          <w:tcPr>
            <w:tcW w:w="1186" w:type="dxa"/>
            <w:vAlign w:val="center"/>
            <w:hideMark/>
          </w:tcPr>
          <w:p w14:paraId="2EA9CF90" w14:textId="77777777" w:rsidR="000B4E03" w:rsidRPr="000B4E03" w:rsidRDefault="000B4E03" w:rsidP="000B4E03">
            <w:pPr>
              <w:spacing w:after="0" w:line="240" w:lineRule="auto"/>
              <w:jc w:val="center"/>
              <w:rPr>
                <w:rFonts w:ascii="Aptos Narrow" w:eastAsia="Times New Roman" w:hAnsi="Aptos Narrow" w:cs="Times New Roman"/>
                <w:b/>
                <w:bCs/>
                <w:color w:val="000000"/>
                <w:lang w:val="en-ID" w:eastAsia="en-ID"/>
              </w:rPr>
            </w:pPr>
            <w:r w:rsidRPr="000B4E03">
              <w:rPr>
                <w:rFonts w:ascii="Aptos Narrow" w:eastAsia="Times New Roman" w:hAnsi="Aptos Narrow" w:cs="Times New Roman"/>
                <w:b/>
                <w:bCs/>
                <w:color w:val="000000"/>
                <w:lang w:val="en-ID" w:eastAsia="en-ID"/>
              </w:rPr>
              <w:t>Target 2023/2024</w:t>
            </w:r>
          </w:p>
        </w:tc>
        <w:tc>
          <w:tcPr>
            <w:tcW w:w="1186" w:type="dxa"/>
            <w:vAlign w:val="center"/>
            <w:hideMark/>
          </w:tcPr>
          <w:p w14:paraId="438C91B7" w14:textId="77777777" w:rsidR="000B4E03" w:rsidRPr="000B4E03" w:rsidRDefault="000B4E03" w:rsidP="000B4E03">
            <w:pPr>
              <w:spacing w:after="0" w:line="240" w:lineRule="auto"/>
              <w:jc w:val="center"/>
              <w:rPr>
                <w:rFonts w:ascii="Aptos Narrow" w:eastAsia="Times New Roman" w:hAnsi="Aptos Narrow" w:cs="Times New Roman"/>
                <w:b/>
                <w:bCs/>
                <w:color w:val="000000"/>
                <w:lang w:val="en-ID" w:eastAsia="en-ID"/>
              </w:rPr>
            </w:pPr>
            <w:r w:rsidRPr="000B4E03">
              <w:rPr>
                <w:rFonts w:ascii="Aptos Narrow" w:eastAsia="Times New Roman" w:hAnsi="Aptos Narrow" w:cs="Times New Roman"/>
                <w:b/>
                <w:bCs/>
                <w:color w:val="000000"/>
                <w:lang w:val="en-ID" w:eastAsia="en-ID"/>
              </w:rPr>
              <w:t>Target 2024/2025</w:t>
            </w:r>
          </w:p>
        </w:tc>
        <w:tc>
          <w:tcPr>
            <w:tcW w:w="1238" w:type="dxa"/>
            <w:vAlign w:val="center"/>
            <w:hideMark/>
          </w:tcPr>
          <w:p w14:paraId="02BF017C" w14:textId="77777777" w:rsidR="000B4E03" w:rsidRPr="000B4E03" w:rsidRDefault="000B4E03" w:rsidP="000B4E03">
            <w:pPr>
              <w:spacing w:after="0" w:line="240" w:lineRule="auto"/>
              <w:jc w:val="center"/>
              <w:rPr>
                <w:rFonts w:ascii="Aptos Narrow" w:eastAsia="Times New Roman" w:hAnsi="Aptos Narrow" w:cs="Times New Roman"/>
                <w:b/>
                <w:bCs/>
                <w:color w:val="000000"/>
                <w:lang w:val="en-ID" w:eastAsia="en-ID"/>
              </w:rPr>
            </w:pPr>
            <w:r w:rsidRPr="000B4E03">
              <w:rPr>
                <w:rFonts w:ascii="Aptos Narrow" w:eastAsia="Times New Roman" w:hAnsi="Aptos Narrow" w:cs="Times New Roman"/>
                <w:b/>
                <w:bCs/>
                <w:color w:val="000000"/>
                <w:lang w:val="en-ID" w:eastAsia="en-ID"/>
              </w:rPr>
              <w:t>Target 2025/2026</w:t>
            </w:r>
          </w:p>
        </w:tc>
        <w:tc>
          <w:tcPr>
            <w:tcW w:w="1186" w:type="dxa"/>
            <w:vAlign w:val="center"/>
            <w:hideMark/>
          </w:tcPr>
          <w:p w14:paraId="74A8AA04" w14:textId="77777777" w:rsidR="000B4E03" w:rsidRPr="000B4E03" w:rsidRDefault="000B4E03" w:rsidP="000B4E03">
            <w:pPr>
              <w:spacing w:after="0" w:line="240" w:lineRule="auto"/>
              <w:jc w:val="center"/>
              <w:rPr>
                <w:rFonts w:ascii="Aptos Narrow" w:eastAsia="Times New Roman" w:hAnsi="Aptos Narrow" w:cs="Times New Roman"/>
                <w:b/>
                <w:bCs/>
                <w:color w:val="000000"/>
                <w:lang w:val="en-ID" w:eastAsia="en-ID"/>
              </w:rPr>
            </w:pPr>
            <w:r w:rsidRPr="000B4E03">
              <w:rPr>
                <w:rFonts w:ascii="Aptos Narrow" w:eastAsia="Times New Roman" w:hAnsi="Aptos Narrow" w:cs="Times New Roman"/>
                <w:b/>
                <w:bCs/>
                <w:color w:val="000000"/>
                <w:lang w:val="en-ID" w:eastAsia="en-ID"/>
              </w:rPr>
              <w:t>Target 2026/2027</w:t>
            </w:r>
          </w:p>
        </w:tc>
      </w:tr>
      <w:tr w:rsidR="000B4E03" w:rsidRPr="000B4E03" w14:paraId="1AF9505B" w14:textId="77777777" w:rsidTr="000B4E03">
        <w:trPr>
          <w:trHeight w:val="20"/>
        </w:trPr>
        <w:tc>
          <w:tcPr>
            <w:tcW w:w="503" w:type="dxa"/>
            <w:noWrap/>
            <w:vAlign w:val="center"/>
            <w:hideMark/>
          </w:tcPr>
          <w:p w14:paraId="65ED599A"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1</w:t>
            </w:r>
          </w:p>
        </w:tc>
        <w:tc>
          <w:tcPr>
            <w:tcW w:w="3272" w:type="dxa"/>
            <w:vAlign w:val="center"/>
            <w:hideMark/>
          </w:tcPr>
          <w:p w14:paraId="5D934B8D"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Kebijakan Standar Sistem Penjaminan Mutu</w:t>
            </w:r>
          </w:p>
        </w:tc>
        <w:tc>
          <w:tcPr>
            <w:tcW w:w="1144" w:type="dxa"/>
            <w:vAlign w:val="center"/>
            <w:hideMark/>
          </w:tcPr>
          <w:p w14:paraId="76C63B8F"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SK Standar FTII</w:t>
            </w:r>
          </w:p>
        </w:tc>
        <w:tc>
          <w:tcPr>
            <w:tcW w:w="1186" w:type="dxa"/>
            <w:vAlign w:val="center"/>
            <w:hideMark/>
          </w:tcPr>
          <w:p w14:paraId="2DE7C6E6"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2FC63967"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6294E1B5"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04A3CCED"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06DCC292" w14:textId="77777777" w:rsidTr="000B4E03">
        <w:trPr>
          <w:trHeight w:val="20"/>
        </w:trPr>
        <w:tc>
          <w:tcPr>
            <w:tcW w:w="503" w:type="dxa"/>
            <w:noWrap/>
            <w:vAlign w:val="center"/>
            <w:hideMark/>
          </w:tcPr>
          <w:p w14:paraId="698C65A2"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2</w:t>
            </w:r>
          </w:p>
        </w:tc>
        <w:tc>
          <w:tcPr>
            <w:tcW w:w="3272" w:type="dxa"/>
            <w:vAlign w:val="center"/>
            <w:hideMark/>
          </w:tcPr>
          <w:p w14:paraId="4A23E8FE"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Dokumen Sistem Penjaminan Mutu Internal (SPMI) yang ditetapkan Rektor</w:t>
            </w:r>
          </w:p>
        </w:tc>
        <w:tc>
          <w:tcPr>
            <w:tcW w:w="1144" w:type="dxa"/>
            <w:vAlign w:val="center"/>
            <w:hideMark/>
          </w:tcPr>
          <w:p w14:paraId="5EAE3CC0"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Dokumen SPMI (Kebijakan, Penetapan Dokumen PPEPP, Standar, SOP, Tata Cara Pendokumentasian)</w:t>
            </w:r>
          </w:p>
        </w:tc>
        <w:tc>
          <w:tcPr>
            <w:tcW w:w="1186" w:type="dxa"/>
            <w:vAlign w:val="center"/>
            <w:hideMark/>
          </w:tcPr>
          <w:p w14:paraId="5D5D81D7"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674B0B1E"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44F65AF6"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3A0C59C6"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32140B83" w14:textId="77777777" w:rsidTr="000B4E03">
        <w:trPr>
          <w:trHeight w:val="20"/>
        </w:trPr>
        <w:tc>
          <w:tcPr>
            <w:tcW w:w="503" w:type="dxa"/>
            <w:noWrap/>
            <w:vAlign w:val="center"/>
            <w:hideMark/>
          </w:tcPr>
          <w:p w14:paraId="5E211302"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3</w:t>
            </w:r>
          </w:p>
        </w:tc>
        <w:tc>
          <w:tcPr>
            <w:tcW w:w="3272" w:type="dxa"/>
            <w:vAlign w:val="center"/>
            <w:hideMark/>
          </w:tcPr>
          <w:p w14:paraId="35E327DE"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Dokumen AMI setiap satu siklus PPEPP</w:t>
            </w:r>
          </w:p>
        </w:tc>
        <w:tc>
          <w:tcPr>
            <w:tcW w:w="1144" w:type="dxa"/>
            <w:vAlign w:val="center"/>
            <w:hideMark/>
          </w:tcPr>
          <w:p w14:paraId="667D37F4"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Laporan AMI</w:t>
            </w:r>
          </w:p>
        </w:tc>
        <w:tc>
          <w:tcPr>
            <w:tcW w:w="1186" w:type="dxa"/>
            <w:vAlign w:val="center"/>
            <w:hideMark/>
          </w:tcPr>
          <w:p w14:paraId="6CD87058"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465ABE9A"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224F03AC"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4C4C9C46"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454AC894" w14:textId="77777777" w:rsidTr="000B4E03">
        <w:trPr>
          <w:trHeight w:val="20"/>
        </w:trPr>
        <w:tc>
          <w:tcPr>
            <w:tcW w:w="503" w:type="dxa"/>
            <w:noWrap/>
            <w:vAlign w:val="center"/>
            <w:hideMark/>
          </w:tcPr>
          <w:p w14:paraId="460A7183"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lastRenderedPageBreak/>
              <w:t>4</w:t>
            </w:r>
          </w:p>
        </w:tc>
        <w:tc>
          <w:tcPr>
            <w:tcW w:w="3272" w:type="dxa"/>
            <w:vAlign w:val="center"/>
            <w:hideMark/>
          </w:tcPr>
          <w:p w14:paraId="19B18F06"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Terlaksana sosialisasi dokumen mutu dan FGD</w:t>
            </w:r>
          </w:p>
        </w:tc>
        <w:tc>
          <w:tcPr>
            <w:tcW w:w="1144" w:type="dxa"/>
            <w:vAlign w:val="center"/>
            <w:hideMark/>
          </w:tcPr>
          <w:p w14:paraId="4BC8AA40"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Undangan, Daftar Hadir, Dokumentasi</w:t>
            </w:r>
          </w:p>
        </w:tc>
        <w:tc>
          <w:tcPr>
            <w:tcW w:w="1186" w:type="dxa"/>
            <w:vAlign w:val="center"/>
            <w:hideMark/>
          </w:tcPr>
          <w:p w14:paraId="6C38479E"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Terlaksana</w:t>
            </w:r>
          </w:p>
        </w:tc>
        <w:tc>
          <w:tcPr>
            <w:tcW w:w="1186" w:type="dxa"/>
            <w:vAlign w:val="center"/>
            <w:hideMark/>
          </w:tcPr>
          <w:p w14:paraId="46206798"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Terlaksana</w:t>
            </w:r>
          </w:p>
        </w:tc>
        <w:tc>
          <w:tcPr>
            <w:tcW w:w="1238" w:type="dxa"/>
            <w:vAlign w:val="center"/>
            <w:hideMark/>
          </w:tcPr>
          <w:p w14:paraId="6432FAF9"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Terlaksana</w:t>
            </w:r>
          </w:p>
        </w:tc>
        <w:tc>
          <w:tcPr>
            <w:tcW w:w="1186" w:type="dxa"/>
            <w:vAlign w:val="center"/>
            <w:hideMark/>
          </w:tcPr>
          <w:p w14:paraId="12D30A9C"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Terlaksana</w:t>
            </w:r>
          </w:p>
        </w:tc>
      </w:tr>
      <w:tr w:rsidR="000B4E03" w:rsidRPr="000B4E03" w14:paraId="56B662D6" w14:textId="77777777" w:rsidTr="000B4E03">
        <w:trPr>
          <w:trHeight w:val="20"/>
        </w:trPr>
        <w:tc>
          <w:tcPr>
            <w:tcW w:w="503" w:type="dxa"/>
            <w:noWrap/>
            <w:vAlign w:val="center"/>
            <w:hideMark/>
          </w:tcPr>
          <w:p w14:paraId="60FDC1A9"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5</w:t>
            </w:r>
          </w:p>
        </w:tc>
        <w:tc>
          <w:tcPr>
            <w:tcW w:w="3272" w:type="dxa"/>
            <w:vAlign w:val="center"/>
            <w:hideMark/>
          </w:tcPr>
          <w:p w14:paraId="01FB5FD1"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Laporan Monitoring dan Evaluasi Tridharma</w:t>
            </w:r>
          </w:p>
        </w:tc>
        <w:tc>
          <w:tcPr>
            <w:tcW w:w="1144" w:type="dxa"/>
            <w:vAlign w:val="center"/>
            <w:hideMark/>
          </w:tcPr>
          <w:p w14:paraId="23978C3A"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Laporan Monev</w:t>
            </w:r>
          </w:p>
        </w:tc>
        <w:tc>
          <w:tcPr>
            <w:tcW w:w="1186" w:type="dxa"/>
            <w:vAlign w:val="center"/>
            <w:hideMark/>
          </w:tcPr>
          <w:p w14:paraId="07EB4280"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6762E02B"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573ED040"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1FC8000B"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746772A2" w14:textId="77777777" w:rsidTr="000B4E03">
        <w:trPr>
          <w:trHeight w:val="20"/>
        </w:trPr>
        <w:tc>
          <w:tcPr>
            <w:tcW w:w="503" w:type="dxa"/>
            <w:noWrap/>
            <w:vAlign w:val="center"/>
            <w:hideMark/>
          </w:tcPr>
          <w:p w14:paraId="2DFA9877"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6</w:t>
            </w:r>
          </w:p>
        </w:tc>
        <w:tc>
          <w:tcPr>
            <w:tcW w:w="3272" w:type="dxa"/>
            <w:vAlign w:val="center"/>
            <w:hideMark/>
          </w:tcPr>
          <w:p w14:paraId="01B7D637"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Laporan RTM</w:t>
            </w:r>
          </w:p>
        </w:tc>
        <w:tc>
          <w:tcPr>
            <w:tcW w:w="1144" w:type="dxa"/>
            <w:vAlign w:val="center"/>
            <w:hideMark/>
          </w:tcPr>
          <w:p w14:paraId="04A1AC50"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Laporan RTM</w:t>
            </w:r>
          </w:p>
        </w:tc>
        <w:tc>
          <w:tcPr>
            <w:tcW w:w="1186" w:type="dxa"/>
            <w:vAlign w:val="center"/>
            <w:hideMark/>
          </w:tcPr>
          <w:p w14:paraId="495C329C"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710E6852"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50C504A7"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3150660B"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2B986F8E" w14:textId="77777777" w:rsidTr="000B4E03">
        <w:trPr>
          <w:trHeight w:val="20"/>
        </w:trPr>
        <w:tc>
          <w:tcPr>
            <w:tcW w:w="503" w:type="dxa"/>
            <w:noWrap/>
            <w:vAlign w:val="center"/>
            <w:hideMark/>
          </w:tcPr>
          <w:p w14:paraId="3FA5AB5C"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7</w:t>
            </w:r>
          </w:p>
        </w:tc>
        <w:tc>
          <w:tcPr>
            <w:tcW w:w="3272" w:type="dxa"/>
            <w:vAlign w:val="center"/>
            <w:hideMark/>
          </w:tcPr>
          <w:p w14:paraId="51ABC1A9"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Laporan Tindak Lanjut</w:t>
            </w:r>
          </w:p>
        </w:tc>
        <w:tc>
          <w:tcPr>
            <w:tcW w:w="1144" w:type="dxa"/>
            <w:vAlign w:val="center"/>
            <w:hideMark/>
          </w:tcPr>
          <w:p w14:paraId="4531570C"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Laporan Tindak Lanjut</w:t>
            </w:r>
          </w:p>
        </w:tc>
        <w:tc>
          <w:tcPr>
            <w:tcW w:w="1186" w:type="dxa"/>
            <w:vAlign w:val="center"/>
            <w:hideMark/>
          </w:tcPr>
          <w:p w14:paraId="10E53B5B"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4522DD49"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65902171"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655FE9C7"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5370ECBA" w14:textId="77777777" w:rsidTr="000B4E03">
        <w:trPr>
          <w:trHeight w:val="20"/>
        </w:trPr>
        <w:tc>
          <w:tcPr>
            <w:tcW w:w="503" w:type="dxa"/>
            <w:noWrap/>
            <w:vAlign w:val="center"/>
            <w:hideMark/>
          </w:tcPr>
          <w:p w14:paraId="11FC6285"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8</w:t>
            </w:r>
          </w:p>
        </w:tc>
        <w:tc>
          <w:tcPr>
            <w:tcW w:w="3272" w:type="dxa"/>
            <w:vAlign w:val="center"/>
            <w:hideMark/>
          </w:tcPr>
          <w:p w14:paraId="1A5C4A2E"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Laporan AMI Akademik</w:t>
            </w:r>
          </w:p>
        </w:tc>
        <w:tc>
          <w:tcPr>
            <w:tcW w:w="1144" w:type="dxa"/>
            <w:vAlign w:val="center"/>
            <w:hideMark/>
          </w:tcPr>
          <w:p w14:paraId="61969396"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Laporan AMI Akademik</w:t>
            </w:r>
          </w:p>
        </w:tc>
        <w:tc>
          <w:tcPr>
            <w:tcW w:w="1186" w:type="dxa"/>
            <w:vAlign w:val="center"/>
            <w:hideMark/>
          </w:tcPr>
          <w:p w14:paraId="68A8C944"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2E3E257F"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21315347"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7C5491F9"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348F89B1" w14:textId="77777777" w:rsidTr="000B4E03">
        <w:trPr>
          <w:trHeight w:val="20"/>
        </w:trPr>
        <w:tc>
          <w:tcPr>
            <w:tcW w:w="503" w:type="dxa"/>
            <w:noWrap/>
            <w:vAlign w:val="center"/>
            <w:hideMark/>
          </w:tcPr>
          <w:p w14:paraId="2E366B5F"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9</w:t>
            </w:r>
          </w:p>
        </w:tc>
        <w:tc>
          <w:tcPr>
            <w:tcW w:w="3272" w:type="dxa"/>
            <w:vAlign w:val="center"/>
            <w:hideMark/>
          </w:tcPr>
          <w:p w14:paraId="78C1E025"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Laporan AMI Non-Akademik</w:t>
            </w:r>
          </w:p>
        </w:tc>
        <w:tc>
          <w:tcPr>
            <w:tcW w:w="1144" w:type="dxa"/>
            <w:vAlign w:val="center"/>
            <w:hideMark/>
          </w:tcPr>
          <w:p w14:paraId="40C0D3F7"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Laporan AMI Non-Akademik</w:t>
            </w:r>
          </w:p>
        </w:tc>
        <w:tc>
          <w:tcPr>
            <w:tcW w:w="1186" w:type="dxa"/>
            <w:vAlign w:val="center"/>
            <w:hideMark/>
          </w:tcPr>
          <w:p w14:paraId="4090938E"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05798CDA"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231D27A4"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30868B02"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r w:rsidR="000B4E03" w:rsidRPr="000B4E03" w14:paraId="5DA00747" w14:textId="77777777" w:rsidTr="000B4E03">
        <w:trPr>
          <w:trHeight w:val="20"/>
        </w:trPr>
        <w:tc>
          <w:tcPr>
            <w:tcW w:w="503" w:type="dxa"/>
            <w:noWrap/>
            <w:vAlign w:val="center"/>
            <w:hideMark/>
          </w:tcPr>
          <w:p w14:paraId="01A22D76" w14:textId="77777777" w:rsidR="000B4E03" w:rsidRPr="000B4E03" w:rsidRDefault="000B4E03" w:rsidP="000B4E03">
            <w:pPr>
              <w:spacing w:after="0" w:line="240" w:lineRule="auto"/>
              <w:jc w:val="center"/>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10</w:t>
            </w:r>
          </w:p>
        </w:tc>
        <w:tc>
          <w:tcPr>
            <w:tcW w:w="3272" w:type="dxa"/>
            <w:vAlign w:val="center"/>
            <w:hideMark/>
          </w:tcPr>
          <w:p w14:paraId="45B6B965"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 SDM yang kompeten sebagai pelaksana Penjaminan Mutu</w:t>
            </w:r>
          </w:p>
        </w:tc>
        <w:tc>
          <w:tcPr>
            <w:tcW w:w="1144" w:type="dxa"/>
            <w:vAlign w:val="center"/>
            <w:hideMark/>
          </w:tcPr>
          <w:p w14:paraId="0DF33402"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Sertifikat Auditor Mutu</w:t>
            </w:r>
          </w:p>
        </w:tc>
        <w:tc>
          <w:tcPr>
            <w:tcW w:w="1186" w:type="dxa"/>
            <w:vAlign w:val="center"/>
            <w:hideMark/>
          </w:tcPr>
          <w:p w14:paraId="461EE746"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2A9B4B43"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238" w:type="dxa"/>
            <w:vAlign w:val="center"/>
            <w:hideMark/>
          </w:tcPr>
          <w:p w14:paraId="22A31339"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c>
          <w:tcPr>
            <w:tcW w:w="1186" w:type="dxa"/>
            <w:vAlign w:val="center"/>
            <w:hideMark/>
          </w:tcPr>
          <w:p w14:paraId="652528ED" w14:textId="77777777" w:rsidR="000B4E03" w:rsidRPr="000B4E03" w:rsidRDefault="000B4E03" w:rsidP="000B4E03">
            <w:pPr>
              <w:spacing w:after="0" w:line="240" w:lineRule="auto"/>
              <w:rPr>
                <w:rFonts w:ascii="Aptos Narrow" w:eastAsia="Times New Roman" w:hAnsi="Aptos Narrow" w:cs="Times New Roman"/>
                <w:color w:val="000000"/>
                <w:lang w:val="en-ID" w:eastAsia="en-ID"/>
              </w:rPr>
            </w:pPr>
            <w:r w:rsidRPr="000B4E03">
              <w:rPr>
                <w:rFonts w:ascii="Aptos Narrow" w:eastAsia="Times New Roman" w:hAnsi="Aptos Narrow" w:cs="Times New Roman"/>
                <w:color w:val="000000"/>
                <w:lang w:val="en-ID" w:eastAsia="en-ID"/>
              </w:rPr>
              <w:t>Tersedia</w:t>
            </w:r>
          </w:p>
        </w:tc>
      </w:tr>
    </w:tbl>
    <w:p w14:paraId="7A7195EE" w14:textId="77777777" w:rsidR="000B4E03" w:rsidRDefault="000B4E03" w:rsidP="00067BD7">
      <w:pPr>
        <w:spacing w:after="0" w:line="240" w:lineRule="auto"/>
        <w:jc w:val="both"/>
        <w:rPr>
          <w:rFonts w:ascii="Cambria" w:eastAsia="Cambria" w:hAnsi="Cambria" w:cs="Cambria"/>
          <w:sz w:val="24"/>
          <w:szCs w:val="24"/>
        </w:rPr>
      </w:pPr>
    </w:p>
    <w:tbl>
      <w:tblPr>
        <w:tblStyle w:val="afff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1"/>
        <w:gridCol w:w="3629"/>
        <w:gridCol w:w="1290"/>
        <w:gridCol w:w="1290"/>
        <w:gridCol w:w="1290"/>
        <w:gridCol w:w="1290"/>
      </w:tblGrid>
      <w:tr w:rsidR="008B284B" w14:paraId="39563485" w14:textId="77777777" w:rsidTr="000C50BE">
        <w:trPr>
          <w:tblHeader/>
        </w:trPr>
        <w:tc>
          <w:tcPr>
            <w:tcW w:w="0" w:type="auto"/>
            <w:vMerge w:val="restart"/>
            <w:vAlign w:val="center"/>
          </w:tcPr>
          <w:p w14:paraId="7CEBDC06" w14:textId="77777777"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No.</w:t>
            </w:r>
          </w:p>
        </w:tc>
        <w:tc>
          <w:tcPr>
            <w:tcW w:w="0" w:type="auto"/>
            <w:vMerge w:val="restart"/>
            <w:vAlign w:val="center"/>
          </w:tcPr>
          <w:p w14:paraId="7F64D394" w14:textId="77777777"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Indikator</w:t>
            </w:r>
          </w:p>
        </w:tc>
        <w:tc>
          <w:tcPr>
            <w:tcW w:w="0" w:type="auto"/>
          </w:tcPr>
          <w:p w14:paraId="5A15C947" w14:textId="77777777" w:rsidR="00BF6FF3" w:rsidRDefault="00BF6FF3" w:rsidP="000C50BE">
            <w:pPr>
              <w:ind w:hanging="2"/>
              <w:jc w:val="center"/>
              <w:rPr>
                <w:rFonts w:ascii="Cambria" w:eastAsia="Cambria" w:hAnsi="Cambria" w:cs="Cambria"/>
                <w:b/>
                <w:color w:val="000000"/>
              </w:rPr>
            </w:pPr>
          </w:p>
        </w:tc>
        <w:tc>
          <w:tcPr>
            <w:tcW w:w="0" w:type="auto"/>
            <w:gridSpan w:val="3"/>
            <w:vAlign w:val="center"/>
          </w:tcPr>
          <w:p w14:paraId="10D79405" w14:textId="23420184" w:rsidR="00BF6FF3" w:rsidRDefault="000E1933" w:rsidP="000C50BE">
            <w:pPr>
              <w:ind w:hanging="2"/>
              <w:jc w:val="center"/>
              <w:rPr>
                <w:rFonts w:ascii="Cambria" w:eastAsia="Cambria" w:hAnsi="Cambria" w:cs="Cambria"/>
                <w:b/>
                <w:color w:val="000000"/>
              </w:rPr>
            </w:pPr>
            <w:r>
              <w:rPr>
                <w:rFonts w:ascii="Cambria" w:eastAsia="Cambria" w:hAnsi="Cambria" w:cs="Cambria"/>
                <w:b/>
                <w:color w:val="000000"/>
              </w:rPr>
              <w:t>Periode Pencapaian</w:t>
            </w:r>
          </w:p>
        </w:tc>
      </w:tr>
      <w:tr w:rsidR="007A3207" w14:paraId="54DBB155" w14:textId="77777777" w:rsidTr="000C50BE">
        <w:trPr>
          <w:tblHeader/>
        </w:trPr>
        <w:tc>
          <w:tcPr>
            <w:tcW w:w="0" w:type="auto"/>
            <w:vMerge/>
            <w:vAlign w:val="center"/>
          </w:tcPr>
          <w:p w14:paraId="3B29AEB4" w14:textId="77777777" w:rsidR="00BF6FF3" w:rsidRDefault="00BF6FF3" w:rsidP="000C50BE">
            <w:pPr>
              <w:widowControl w:val="0"/>
              <w:pBdr>
                <w:top w:val="nil"/>
                <w:left w:val="nil"/>
                <w:bottom w:val="nil"/>
                <w:right w:val="nil"/>
                <w:between w:val="nil"/>
              </w:pBdr>
              <w:spacing w:line="276" w:lineRule="auto"/>
              <w:rPr>
                <w:rFonts w:ascii="Cambria" w:eastAsia="Cambria" w:hAnsi="Cambria" w:cs="Cambria"/>
                <w:b/>
                <w:color w:val="000000"/>
                <w:sz w:val="24"/>
                <w:szCs w:val="24"/>
              </w:rPr>
            </w:pPr>
          </w:p>
        </w:tc>
        <w:tc>
          <w:tcPr>
            <w:tcW w:w="0" w:type="auto"/>
            <w:vMerge/>
            <w:vAlign w:val="center"/>
          </w:tcPr>
          <w:p w14:paraId="492007CE" w14:textId="77777777" w:rsidR="00BF6FF3" w:rsidRDefault="00BF6FF3" w:rsidP="000C50BE">
            <w:pPr>
              <w:widowControl w:val="0"/>
              <w:pBdr>
                <w:top w:val="nil"/>
                <w:left w:val="nil"/>
                <w:bottom w:val="nil"/>
                <w:right w:val="nil"/>
                <w:between w:val="nil"/>
              </w:pBdr>
              <w:spacing w:line="276" w:lineRule="auto"/>
              <w:rPr>
                <w:rFonts w:ascii="Cambria" w:eastAsia="Cambria" w:hAnsi="Cambria" w:cs="Cambria"/>
                <w:b/>
                <w:color w:val="000000"/>
                <w:sz w:val="24"/>
                <w:szCs w:val="24"/>
              </w:rPr>
            </w:pPr>
          </w:p>
        </w:tc>
        <w:tc>
          <w:tcPr>
            <w:tcW w:w="0" w:type="auto"/>
          </w:tcPr>
          <w:p w14:paraId="6CD8508F" w14:textId="6685F8D8"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w:t>
            </w:r>
            <w:r>
              <w:rPr>
                <w:rFonts w:ascii="Cambria" w:eastAsia="Cambria" w:hAnsi="Cambria" w:cs="Cambria"/>
                <w:b/>
              </w:rPr>
              <w:t>4</w:t>
            </w:r>
            <w:r w:rsidR="00D228F6">
              <w:rPr>
                <w:rFonts w:ascii="Cambria" w:eastAsia="Cambria" w:hAnsi="Cambria" w:cs="Cambria"/>
                <w:b/>
              </w:rPr>
              <w:t>-2025</w:t>
            </w:r>
          </w:p>
        </w:tc>
        <w:tc>
          <w:tcPr>
            <w:tcW w:w="0" w:type="auto"/>
            <w:vAlign w:val="center"/>
          </w:tcPr>
          <w:p w14:paraId="41977F47" w14:textId="0A21C11E"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w:t>
            </w:r>
            <w:r>
              <w:rPr>
                <w:rFonts w:ascii="Cambria" w:eastAsia="Cambria" w:hAnsi="Cambria" w:cs="Cambria"/>
                <w:b/>
              </w:rPr>
              <w:t>5</w:t>
            </w:r>
            <w:r w:rsidR="00D228F6">
              <w:rPr>
                <w:rFonts w:ascii="Cambria" w:eastAsia="Cambria" w:hAnsi="Cambria" w:cs="Cambria"/>
                <w:b/>
              </w:rPr>
              <w:t>-2026</w:t>
            </w:r>
          </w:p>
        </w:tc>
        <w:tc>
          <w:tcPr>
            <w:tcW w:w="0" w:type="auto"/>
            <w:vAlign w:val="center"/>
          </w:tcPr>
          <w:p w14:paraId="6BFA8E0C" w14:textId="561DACDB"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2026</w:t>
            </w:r>
            <w:r w:rsidR="00D228F6">
              <w:rPr>
                <w:rFonts w:ascii="Cambria" w:eastAsia="Cambria" w:hAnsi="Cambria" w:cs="Cambria"/>
                <w:b/>
                <w:color w:val="000000"/>
              </w:rPr>
              <w:t>-2027</w:t>
            </w:r>
          </w:p>
        </w:tc>
        <w:tc>
          <w:tcPr>
            <w:tcW w:w="0" w:type="auto"/>
            <w:vAlign w:val="center"/>
          </w:tcPr>
          <w:p w14:paraId="0628589A" w14:textId="561EC089"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2027</w:t>
            </w:r>
            <w:r w:rsidR="00D228F6">
              <w:rPr>
                <w:rFonts w:ascii="Cambria" w:eastAsia="Cambria" w:hAnsi="Cambria" w:cs="Cambria"/>
                <w:b/>
                <w:color w:val="000000"/>
              </w:rPr>
              <w:t>-2028</w:t>
            </w:r>
          </w:p>
        </w:tc>
      </w:tr>
      <w:tr w:rsidR="007A3207" w14:paraId="642741A3" w14:textId="77777777" w:rsidTr="00D203B5">
        <w:trPr>
          <w:trHeight w:val="566"/>
          <w:tblHeader/>
        </w:trPr>
        <w:tc>
          <w:tcPr>
            <w:tcW w:w="0" w:type="auto"/>
            <w:vAlign w:val="center"/>
          </w:tcPr>
          <w:p w14:paraId="10E567FA" w14:textId="57C8AC9A" w:rsidR="004738CA" w:rsidRPr="004738CA" w:rsidRDefault="004738CA" w:rsidP="004738CA">
            <w:pPr>
              <w:widowControl w:val="0"/>
              <w:pBdr>
                <w:top w:val="nil"/>
                <w:left w:val="nil"/>
                <w:bottom w:val="nil"/>
                <w:right w:val="nil"/>
                <w:between w:val="nil"/>
              </w:pBdr>
              <w:jc w:val="center"/>
              <w:rPr>
                <w:rFonts w:ascii="Cambria" w:eastAsia="Cambria" w:hAnsi="Cambria" w:cs="Cambria"/>
                <w:bCs/>
                <w:color w:val="000000"/>
                <w:sz w:val="24"/>
                <w:szCs w:val="24"/>
              </w:rPr>
            </w:pPr>
            <w:r w:rsidRPr="004738CA">
              <w:rPr>
                <w:rFonts w:ascii="Cambria" w:eastAsia="Cambria" w:hAnsi="Cambria" w:cs="Cambria"/>
                <w:bCs/>
                <w:color w:val="000000"/>
                <w:sz w:val="24"/>
                <w:szCs w:val="24"/>
              </w:rPr>
              <w:t>1</w:t>
            </w:r>
          </w:p>
        </w:tc>
        <w:tc>
          <w:tcPr>
            <w:tcW w:w="0" w:type="auto"/>
            <w:vAlign w:val="center"/>
          </w:tcPr>
          <w:p w14:paraId="57583668" w14:textId="77777777" w:rsidR="004738CA" w:rsidRDefault="004738CA" w:rsidP="00BC3994">
            <w:pPr>
              <w:widowControl w:val="0"/>
              <w:pBdr>
                <w:top w:val="nil"/>
                <w:left w:val="nil"/>
                <w:bottom w:val="nil"/>
                <w:right w:val="nil"/>
                <w:between w:val="nil"/>
              </w:pBdr>
              <w:jc w:val="both"/>
              <w:rPr>
                <w:rFonts w:ascii="Times New Roman" w:hAnsi="Times New Roman" w:cs="Times New Roman"/>
                <w:sz w:val="24"/>
                <w:szCs w:val="24"/>
              </w:rPr>
            </w:pPr>
            <w:r w:rsidRPr="00BF6FF3">
              <w:rPr>
                <w:rFonts w:ascii="Times New Roman" w:hAnsi="Times New Roman" w:cs="Times New Roman"/>
                <w:sz w:val="24"/>
                <w:szCs w:val="24"/>
              </w:rPr>
              <w:t xml:space="preserve">Tersedia </w:t>
            </w:r>
            <w:r w:rsidR="004D564B">
              <w:rPr>
                <w:rFonts w:ascii="Times New Roman" w:hAnsi="Times New Roman" w:cs="Times New Roman"/>
                <w:sz w:val="24"/>
                <w:szCs w:val="24"/>
              </w:rPr>
              <w:t>perangkat SPMI meliputi:</w:t>
            </w:r>
          </w:p>
          <w:p w14:paraId="64582702" w14:textId="77777777" w:rsidR="004D564B" w:rsidRPr="004D564B" w:rsidRDefault="004D564B">
            <w:pPr>
              <w:pStyle w:val="ListParagraph"/>
              <w:widowControl w:val="0"/>
              <w:numPr>
                <w:ilvl w:val="0"/>
                <w:numId w:val="8"/>
              </w:numPr>
              <w:pBdr>
                <w:top w:val="nil"/>
                <w:left w:val="nil"/>
                <w:bottom w:val="nil"/>
                <w:right w:val="nil"/>
                <w:between w:val="nil"/>
              </w:pBdr>
              <w:jc w:val="both"/>
              <w:rPr>
                <w:rFonts w:ascii="Cambria" w:eastAsia="Cambria" w:hAnsi="Cambria" w:cs="Cambria"/>
                <w:bCs/>
                <w:color w:val="000000"/>
                <w:sz w:val="24"/>
                <w:szCs w:val="24"/>
              </w:rPr>
            </w:pPr>
            <w:r w:rsidRPr="004D564B">
              <w:rPr>
                <w:rFonts w:ascii="Cambria" w:eastAsia="Cambria" w:hAnsi="Cambria" w:cs="Cambria"/>
                <w:bCs/>
                <w:color w:val="000000"/>
                <w:sz w:val="24"/>
                <w:szCs w:val="24"/>
              </w:rPr>
              <w:t>Kebijakan</w:t>
            </w:r>
          </w:p>
          <w:p w14:paraId="2D078577" w14:textId="77777777" w:rsidR="004D564B" w:rsidRPr="004D564B" w:rsidRDefault="004D564B">
            <w:pPr>
              <w:pStyle w:val="ListParagraph"/>
              <w:widowControl w:val="0"/>
              <w:numPr>
                <w:ilvl w:val="0"/>
                <w:numId w:val="8"/>
              </w:numPr>
              <w:pBdr>
                <w:top w:val="nil"/>
                <w:left w:val="nil"/>
                <w:bottom w:val="nil"/>
                <w:right w:val="nil"/>
                <w:between w:val="nil"/>
              </w:pBdr>
              <w:jc w:val="both"/>
              <w:rPr>
                <w:rFonts w:ascii="Cambria" w:eastAsia="Cambria" w:hAnsi="Cambria" w:cs="Cambria"/>
                <w:bCs/>
                <w:color w:val="000000"/>
                <w:sz w:val="24"/>
                <w:szCs w:val="24"/>
              </w:rPr>
            </w:pPr>
            <w:r w:rsidRPr="004D564B">
              <w:rPr>
                <w:rFonts w:ascii="Cambria" w:eastAsia="Cambria" w:hAnsi="Cambria" w:cs="Cambria"/>
                <w:bCs/>
                <w:color w:val="000000"/>
                <w:sz w:val="24"/>
                <w:szCs w:val="24"/>
              </w:rPr>
              <w:t>Pedoman Penerapan Siklus PPEPP</w:t>
            </w:r>
          </w:p>
          <w:p w14:paraId="7AAFEB90" w14:textId="77777777" w:rsidR="004D564B" w:rsidRPr="004D564B" w:rsidRDefault="004D564B">
            <w:pPr>
              <w:pStyle w:val="ListParagraph"/>
              <w:widowControl w:val="0"/>
              <w:numPr>
                <w:ilvl w:val="0"/>
                <w:numId w:val="8"/>
              </w:numPr>
              <w:pBdr>
                <w:top w:val="nil"/>
                <w:left w:val="nil"/>
                <w:bottom w:val="nil"/>
                <w:right w:val="nil"/>
                <w:between w:val="nil"/>
              </w:pBdr>
              <w:jc w:val="both"/>
              <w:rPr>
                <w:rFonts w:ascii="Cambria" w:eastAsia="Cambria" w:hAnsi="Cambria" w:cs="Cambria"/>
                <w:bCs/>
                <w:color w:val="000000"/>
                <w:sz w:val="24"/>
                <w:szCs w:val="24"/>
              </w:rPr>
            </w:pPr>
            <w:r w:rsidRPr="004D564B">
              <w:rPr>
                <w:rFonts w:ascii="Cambria" w:eastAsia="Cambria" w:hAnsi="Cambria" w:cs="Cambria"/>
                <w:bCs/>
                <w:color w:val="000000"/>
                <w:sz w:val="24"/>
                <w:szCs w:val="24"/>
              </w:rPr>
              <w:t>Standar</w:t>
            </w:r>
          </w:p>
          <w:p w14:paraId="4BD29D17" w14:textId="3A985F02" w:rsidR="004D564B" w:rsidRPr="004D564B" w:rsidRDefault="004D564B">
            <w:pPr>
              <w:pStyle w:val="ListParagraph"/>
              <w:widowControl w:val="0"/>
              <w:numPr>
                <w:ilvl w:val="0"/>
                <w:numId w:val="8"/>
              </w:numPr>
              <w:pBdr>
                <w:top w:val="nil"/>
                <w:left w:val="nil"/>
                <w:bottom w:val="nil"/>
                <w:right w:val="nil"/>
                <w:between w:val="nil"/>
              </w:pBdr>
              <w:jc w:val="both"/>
              <w:rPr>
                <w:rFonts w:ascii="Cambria" w:eastAsia="Cambria" w:hAnsi="Cambria" w:cs="Cambria"/>
                <w:b/>
                <w:color w:val="000000"/>
                <w:sz w:val="24"/>
                <w:szCs w:val="24"/>
              </w:rPr>
            </w:pPr>
            <w:r w:rsidRPr="004D564B">
              <w:rPr>
                <w:rFonts w:ascii="Cambria" w:eastAsia="Cambria" w:hAnsi="Cambria" w:cs="Cambria"/>
                <w:bCs/>
                <w:color w:val="000000"/>
                <w:sz w:val="24"/>
                <w:szCs w:val="24"/>
                <w:lang w:val="en-US"/>
              </w:rPr>
              <w:t>Tata cara pendokumentasian implementasi SPMI.</w:t>
            </w:r>
          </w:p>
        </w:tc>
        <w:tc>
          <w:tcPr>
            <w:tcW w:w="0" w:type="auto"/>
          </w:tcPr>
          <w:p w14:paraId="69E148D4" w14:textId="73BC3D85"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c>
          <w:tcPr>
            <w:tcW w:w="0" w:type="auto"/>
          </w:tcPr>
          <w:p w14:paraId="02B3E62E" w14:textId="179113ED"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c>
          <w:tcPr>
            <w:tcW w:w="0" w:type="auto"/>
          </w:tcPr>
          <w:p w14:paraId="4A921B2C" w14:textId="33B62146"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c>
          <w:tcPr>
            <w:tcW w:w="0" w:type="auto"/>
          </w:tcPr>
          <w:p w14:paraId="6229441F" w14:textId="6D273A6B"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r>
      <w:tr w:rsidR="00411B95" w:rsidRPr="00E852FC" w14:paraId="7214855A" w14:textId="77777777" w:rsidTr="000C50BE">
        <w:tc>
          <w:tcPr>
            <w:tcW w:w="0" w:type="auto"/>
          </w:tcPr>
          <w:p w14:paraId="0B2EFC39" w14:textId="2E82F3D9" w:rsidR="00411B95" w:rsidRDefault="00411B95" w:rsidP="00411B95">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14:paraId="15FD7298" w14:textId="3B1F74CD" w:rsidR="00411B95" w:rsidRDefault="00411B95" w:rsidP="00411B95">
            <w:pPr>
              <w:ind w:hanging="2"/>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Tersedia </w:t>
            </w:r>
            <w:r w:rsidRPr="00E76964">
              <w:rPr>
                <w:rFonts w:ascii="Times New Roman" w:hAnsi="Times New Roman" w:cs="Times New Roman"/>
                <w:sz w:val="24"/>
                <w:szCs w:val="24"/>
              </w:rPr>
              <w:t>Integrasi implementasi SPMI pada manajemen perguruan tingg</w:t>
            </w:r>
            <w:r>
              <w:rPr>
                <w:rFonts w:ascii="Times New Roman" w:hAnsi="Times New Roman" w:cs="Times New Roman"/>
                <w:sz w:val="24"/>
                <w:szCs w:val="24"/>
              </w:rPr>
              <w:t>i.</w:t>
            </w:r>
          </w:p>
        </w:tc>
        <w:tc>
          <w:tcPr>
            <w:tcW w:w="0" w:type="auto"/>
          </w:tcPr>
          <w:p w14:paraId="3721E080" w14:textId="2AC3FDD1" w:rsidR="00411B95" w:rsidRPr="00E852FC" w:rsidRDefault="00411B95" w:rsidP="00411B95">
            <w:pPr>
              <w:ind w:hanging="2"/>
              <w:jc w:val="center"/>
              <w:rPr>
                <w:rFonts w:ascii="Times New Roman" w:eastAsia="Cambria" w:hAnsi="Times New Roman" w:cs="Times New Roman"/>
                <w:color w:val="000000"/>
                <w:sz w:val="24"/>
                <w:szCs w:val="24"/>
              </w:rPr>
            </w:pPr>
            <w:r w:rsidRPr="00332039">
              <w:rPr>
                <w:rFonts w:ascii="Times New Roman" w:hAnsi="Times New Roman" w:cs="Times New Roman"/>
                <w:sz w:val="24"/>
                <w:szCs w:val="24"/>
              </w:rPr>
              <w:t>tersedia</w:t>
            </w:r>
          </w:p>
        </w:tc>
        <w:tc>
          <w:tcPr>
            <w:tcW w:w="0" w:type="auto"/>
          </w:tcPr>
          <w:p w14:paraId="29AE5994" w14:textId="0D31E3B2" w:rsidR="00411B95" w:rsidRPr="00E852FC" w:rsidRDefault="00411B95" w:rsidP="00411B95">
            <w:pPr>
              <w:ind w:hanging="2"/>
              <w:jc w:val="center"/>
              <w:rPr>
                <w:rFonts w:ascii="Times New Roman" w:eastAsia="Cambria" w:hAnsi="Times New Roman" w:cs="Times New Roman"/>
                <w:color w:val="000000"/>
                <w:sz w:val="24"/>
                <w:szCs w:val="24"/>
              </w:rPr>
            </w:pPr>
            <w:r w:rsidRPr="00332039">
              <w:rPr>
                <w:rFonts w:ascii="Times New Roman" w:hAnsi="Times New Roman" w:cs="Times New Roman"/>
                <w:sz w:val="24"/>
                <w:szCs w:val="24"/>
              </w:rPr>
              <w:t>tersedia</w:t>
            </w:r>
          </w:p>
        </w:tc>
        <w:tc>
          <w:tcPr>
            <w:tcW w:w="0" w:type="auto"/>
          </w:tcPr>
          <w:p w14:paraId="20AF5CC2" w14:textId="5DAA5A06" w:rsidR="00411B95" w:rsidRPr="00E852FC" w:rsidRDefault="00411B95" w:rsidP="00411B95">
            <w:pPr>
              <w:ind w:hanging="2"/>
              <w:jc w:val="center"/>
              <w:rPr>
                <w:rFonts w:ascii="Times New Roman" w:eastAsia="Cambria" w:hAnsi="Times New Roman" w:cs="Times New Roman"/>
                <w:color w:val="000000"/>
                <w:sz w:val="24"/>
                <w:szCs w:val="24"/>
              </w:rPr>
            </w:pPr>
            <w:r w:rsidRPr="00332039">
              <w:rPr>
                <w:rFonts w:ascii="Times New Roman" w:hAnsi="Times New Roman" w:cs="Times New Roman"/>
                <w:sz w:val="24"/>
                <w:szCs w:val="24"/>
              </w:rPr>
              <w:t>tersedia</w:t>
            </w:r>
          </w:p>
        </w:tc>
        <w:tc>
          <w:tcPr>
            <w:tcW w:w="0" w:type="auto"/>
          </w:tcPr>
          <w:p w14:paraId="028637BA" w14:textId="73B58253" w:rsidR="00411B95" w:rsidRPr="00E852FC" w:rsidRDefault="00411B95" w:rsidP="00411B95">
            <w:pPr>
              <w:ind w:hanging="2"/>
              <w:jc w:val="center"/>
              <w:rPr>
                <w:rFonts w:ascii="Times New Roman" w:eastAsia="Cambria" w:hAnsi="Times New Roman" w:cs="Times New Roman"/>
                <w:color w:val="000000"/>
                <w:sz w:val="24"/>
                <w:szCs w:val="24"/>
              </w:rPr>
            </w:pPr>
            <w:r w:rsidRPr="00332039">
              <w:rPr>
                <w:rFonts w:ascii="Times New Roman" w:hAnsi="Times New Roman" w:cs="Times New Roman"/>
                <w:sz w:val="24"/>
                <w:szCs w:val="24"/>
              </w:rPr>
              <w:t>tersedia</w:t>
            </w:r>
          </w:p>
        </w:tc>
      </w:tr>
      <w:tr w:rsidR="007A3207" w:rsidRPr="00E852FC" w14:paraId="7483336A" w14:textId="77777777" w:rsidTr="000C50BE">
        <w:tc>
          <w:tcPr>
            <w:tcW w:w="0" w:type="auto"/>
          </w:tcPr>
          <w:p w14:paraId="56DDD8DC" w14:textId="62153077" w:rsidR="00BF6FF3" w:rsidRPr="00332039" w:rsidRDefault="00332039" w:rsidP="00BF6FF3">
            <w:pPr>
              <w:ind w:hanging="2"/>
              <w:jc w:val="center"/>
              <w:rPr>
                <w:rFonts w:ascii="Times New Roman" w:hAnsi="Times New Roman" w:cs="Times New Roman"/>
                <w:sz w:val="24"/>
                <w:szCs w:val="24"/>
              </w:rPr>
            </w:pPr>
            <w:r w:rsidRPr="00332039">
              <w:rPr>
                <w:rFonts w:ascii="Times New Roman" w:hAnsi="Times New Roman" w:cs="Times New Roman"/>
                <w:sz w:val="24"/>
                <w:szCs w:val="24"/>
              </w:rPr>
              <w:t>3</w:t>
            </w:r>
          </w:p>
        </w:tc>
        <w:tc>
          <w:tcPr>
            <w:tcW w:w="0" w:type="auto"/>
          </w:tcPr>
          <w:p w14:paraId="17D555E7" w14:textId="54EAE295" w:rsidR="00BF6FF3" w:rsidRPr="00332039" w:rsidRDefault="00332039" w:rsidP="00BF6FF3">
            <w:pPr>
              <w:ind w:hanging="2"/>
              <w:rPr>
                <w:rFonts w:ascii="Times New Roman" w:hAnsi="Times New Roman" w:cs="Times New Roman"/>
                <w:sz w:val="24"/>
                <w:szCs w:val="24"/>
              </w:rPr>
            </w:pPr>
            <w:r w:rsidRPr="00332039">
              <w:rPr>
                <w:rFonts w:ascii="Times New Roman" w:hAnsi="Times New Roman" w:cs="Times New Roman"/>
                <w:sz w:val="24"/>
                <w:szCs w:val="24"/>
              </w:rPr>
              <w:t>Tersedia sistem pendokumentasian SPMI dan melaporkan data/informasi dari implementasi serta luaran SPMI melalui PD Dikti secara berkala,</w:t>
            </w:r>
          </w:p>
        </w:tc>
        <w:tc>
          <w:tcPr>
            <w:tcW w:w="0" w:type="auto"/>
          </w:tcPr>
          <w:p w14:paraId="6E4D3A8F" w14:textId="769A80FF" w:rsidR="00BF6FF3" w:rsidRPr="00332039" w:rsidRDefault="00BF6FF3" w:rsidP="00BF6FF3">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23CC7045" w14:textId="2053A9E1" w:rsidR="00BF6FF3" w:rsidRPr="00332039" w:rsidRDefault="00BF6FF3" w:rsidP="00BF6FF3">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74FBC554" w14:textId="44A8DE4D" w:rsidR="00BF6FF3" w:rsidRPr="00332039" w:rsidRDefault="00BF6FF3" w:rsidP="00BF6FF3">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79CE258B" w14:textId="1D650757" w:rsidR="00BF6FF3" w:rsidRPr="00332039" w:rsidRDefault="00BF6FF3" w:rsidP="00BF6FF3">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r>
      <w:tr w:rsidR="007A3207" w:rsidRPr="00E852FC" w14:paraId="41694FB7" w14:textId="77777777" w:rsidTr="000C50BE">
        <w:tc>
          <w:tcPr>
            <w:tcW w:w="0" w:type="auto"/>
          </w:tcPr>
          <w:p w14:paraId="6D694618" w14:textId="0DEF7C8F" w:rsidR="00AC4084" w:rsidRPr="00332039" w:rsidRDefault="00332039" w:rsidP="00AC4084">
            <w:pPr>
              <w:ind w:hanging="2"/>
              <w:jc w:val="center"/>
              <w:rPr>
                <w:rFonts w:ascii="Times New Roman" w:hAnsi="Times New Roman" w:cs="Times New Roman"/>
                <w:sz w:val="24"/>
                <w:szCs w:val="24"/>
              </w:rPr>
            </w:pPr>
            <w:r w:rsidRPr="00332039">
              <w:rPr>
                <w:rFonts w:ascii="Times New Roman" w:hAnsi="Times New Roman" w:cs="Times New Roman"/>
                <w:sz w:val="24"/>
                <w:szCs w:val="24"/>
              </w:rPr>
              <w:t>4</w:t>
            </w:r>
          </w:p>
        </w:tc>
        <w:tc>
          <w:tcPr>
            <w:tcW w:w="0" w:type="auto"/>
          </w:tcPr>
          <w:p w14:paraId="7AB2F995" w14:textId="22F9318C" w:rsidR="00AC4084" w:rsidRPr="00332039" w:rsidRDefault="00332039" w:rsidP="00A12F15">
            <w:pPr>
              <w:ind w:hanging="2"/>
              <w:jc w:val="both"/>
              <w:rPr>
                <w:rFonts w:ascii="Times New Roman" w:hAnsi="Times New Roman" w:cs="Times New Roman"/>
                <w:sz w:val="24"/>
                <w:szCs w:val="24"/>
              </w:rPr>
            </w:pPr>
            <w:r w:rsidRPr="00332039">
              <w:rPr>
                <w:rFonts w:ascii="Times New Roman" w:hAnsi="Times New Roman" w:cs="Times New Roman"/>
                <w:sz w:val="24"/>
                <w:szCs w:val="24"/>
              </w:rPr>
              <w:t xml:space="preserve">Tersedia organisasi yang menjalankan sistem dan </w:t>
            </w:r>
            <w:r w:rsidRPr="00332039">
              <w:rPr>
                <w:rFonts w:ascii="Times New Roman" w:hAnsi="Times New Roman" w:cs="Times New Roman"/>
                <w:sz w:val="24"/>
                <w:szCs w:val="24"/>
              </w:rPr>
              <w:lastRenderedPageBreak/>
              <w:t>mekanisme penjaminan mutu perguruan tinggi, pendokumentasian SPMI dan pelaporan data/informasil dari implementasi SPMI</w:t>
            </w:r>
            <w:r>
              <w:rPr>
                <w:rFonts w:ascii="Times New Roman" w:hAnsi="Times New Roman" w:cs="Times New Roman"/>
                <w:sz w:val="24"/>
                <w:szCs w:val="24"/>
              </w:rPr>
              <w:t>.</w:t>
            </w:r>
          </w:p>
        </w:tc>
        <w:tc>
          <w:tcPr>
            <w:tcW w:w="0" w:type="auto"/>
          </w:tcPr>
          <w:p w14:paraId="3F1DB480" w14:textId="59BF2755" w:rsidR="00AC4084" w:rsidRPr="00332039" w:rsidRDefault="00AC4084" w:rsidP="00AC4084">
            <w:pPr>
              <w:ind w:hanging="2"/>
              <w:jc w:val="center"/>
              <w:rPr>
                <w:rFonts w:ascii="Times New Roman" w:hAnsi="Times New Roman" w:cs="Times New Roman"/>
                <w:sz w:val="24"/>
                <w:szCs w:val="24"/>
              </w:rPr>
            </w:pPr>
            <w:r w:rsidRPr="00332039">
              <w:rPr>
                <w:rFonts w:ascii="Times New Roman" w:hAnsi="Times New Roman" w:cs="Times New Roman"/>
                <w:sz w:val="24"/>
                <w:szCs w:val="24"/>
              </w:rPr>
              <w:lastRenderedPageBreak/>
              <w:t>tersedia</w:t>
            </w:r>
          </w:p>
        </w:tc>
        <w:tc>
          <w:tcPr>
            <w:tcW w:w="0" w:type="auto"/>
          </w:tcPr>
          <w:p w14:paraId="71A27793" w14:textId="1554BBF4" w:rsidR="00AC4084" w:rsidRPr="00332039" w:rsidRDefault="00AC4084" w:rsidP="00AC4084">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00D243E2" w14:textId="6EBB2B79" w:rsidR="00AC4084" w:rsidRPr="00332039" w:rsidRDefault="00AC4084" w:rsidP="00AC4084">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1D82E3C9" w14:textId="1D7FA4C4" w:rsidR="00AC4084" w:rsidRPr="00332039" w:rsidRDefault="00AC4084" w:rsidP="00AC4084">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r>
      <w:tr w:rsidR="00411B95" w:rsidRPr="00E852FC" w14:paraId="22E2C170" w14:textId="77777777" w:rsidTr="000C50BE">
        <w:tc>
          <w:tcPr>
            <w:tcW w:w="0" w:type="auto"/>
          </w:tcPr>
          <w:p w14:paraId="3AB7F52F" w14:textId="53A2FA7E" w:rsidR="00411B95" w:rsidRPr="00411B95" w:rsidRDefault="00411B95" w:rsidP="00411B95">
            <w:pPr>
              <w:ind w:hanging="2"/>
              <w:jc w:val="center"/>
              <w:rPr>
                <w:rFonts w:ascii="Times New Roman" w:hAnsi="Times New Roman" w:cs="Times New Roman"/>
                <w:sz w:val="24"/>
                <w:szCs w:val="24"/>
              </w:rPr>
            </w:pPr>
            <w:r w:rsidRPr="00411B95">
              <w:rPr>
                <w:rFonts w:ascii="Times New Roman" w:hAnsi="Times New Roman" w:cs="Times New Roman"/>
                <w:sz w:val="24"/>
                <w:szCs w:val="24"/>
              </w:rPr>
              <w:t>5</w:t>
            </w:r>
          </w:p>
        </w:tc>
        <w:tc>
          <w:tcPr>
            <w:tcW w:w="0" w:type="auto"/>
          </w:tcPr>
          <w:p w14:paraId="3E45D475" w14:textId="4E3BCED9" w:rsidR="00411B95" w:rsidRPr="00411B95" w:rsidRDefault="00411B95" w:rsidP="00411B95">
            <w:pPr>
              <w:ind w:hanging="2"/>
              <w:jc w:val="both"/>
              <w:rPr>
                <w:rFonts w:ascii="Times New Roman" w:hAnsi="Times New Roman" w:cs="Times New Roman"/>
                <w:sz w:val="24"/>
                <w:szCs w:val="24"/>
              </w:rPr>
            </w:pPr>
            <w:r w:rsidRPr="00411B95">
              <w:rPr>
                <w:rFonts w:ascii="Times New Roman" w:hAnsi="Times New Roman" w:cs="Times New Roman"/>
                <w:sz w:val="24"/>
                <w:szCs w:val="24"/>
              </w:rPr>
              <w:t>Terlaksananya Implementasi siklus penetapan, pelaksanaan, evaluasi, pengendalian dan peningkatan (PPEPP</w:t>
            </w:r>
            <w:r w:rsidR="00DA5929">
              <w:rPr>
                <w:rFonts w:ascii="Times New Roman" w:hAnsi="Times New Roman" w:cs="Times New Roman"/>
                <w:sz w:val="24"/>
                <w:szCs w:val="24"/>
              </w:rPr>
              <w:t>)</w:t>
            </w:r>
          </w:p>
        </w:tc>
        <w:tc>
          <w:tcPr>
            <w:tcW w:w="0" w:type="auto"/>
          </w:tcPr>
          <w:p w14:paraId="17F451D1" w14:textId="6184B809" w:rsidR="00411B95" w:rsidRPr="00411B95" w:rsidRDefault="00411B95" w:rsidP="00411B95">
            <w:pPr>
              <w:ind w:hanging="2"/>
              <w:jc w:val="center"/>
              <w:rPr>
                <w:rFonts w:ascii="Times New Roman" w:hAnsi="Times New Roman" w:cs="Times New Roman"/>
                <w:sz w:val="24"/>
                <w:szCs w:val="24"/>
              </w:rPr>
            </w:pPr>
            <w:r w:rsidRPr="00411B95">
              <w:rPr>
                <w:rFonts w:ascii="Times New Roman" w:hAnsi="Times New Roman" w:cs="Times New Roman"/>
                <w:sz w:val="24"/>
                <w:szCs w:val="24"/>
              </w:rPr>
              <w:t>Terlaksana</w:t>
            </w:r>
          </w:p>
        </w:tc>
        <w:tc>
          <w:tcPr>
            <w:tcW w:w="0" w:type="auto"/>
          </w:tcPr>
          <w:p w14:paraId="12F37314" w14:textId="39600E6D" w:rsidR="00411B95" w:rsidRPr="00411B95" w:rsidRDefault="00411B95" w:rsidP="00411B95">
            <w:pPr>
              <w:ind w:hanging="2"/>
              <w:jc w:val="center"/>
              <w:rPr>
                <w:rFonts w:ascii="Times New Roman" w:hAnsi="Times New Roman" w:cs="Times New Roman"/>
                <w:sz w:val="24"/>
                <w:szCs w:val="24"/>
              </w:rPr>
            </w:pPr>
            <w:r w:rsidRPr="00411B95">
              <w:rPr>
                <w:rFonts w:ascii="Times New Roman" w:hAnsi="Times New Roman" w:cs="Times New Roman"/>
                <w:sz w:val="24"/>
                <w:szCs w:val="24"/>
              </w:rPr>
              <w:t>Terlaksana</w:t>
            </w:r>
          </w:p>
        </w:tc>
        <w:tc>
          <w:tcPr>
            <w:tcW w:w="0" w:type="auto"/>
          </w:tcPr>
          <w:p w14:paraId="209289EE" w14:textId="33ABFD44" w:rsidR="00411B95" w:rsidRPr="00411B95" w:rsidRDefault="00411B95" w:rsidP="00411B95">
            <w:pPr>
              <w:ind w:hanging="2"/>
              <w:jc w:val="center"/>
              <w:rPr>
                <w:rFonts w:ascii="Times New Roman" w:hAnsi="Times New Roman" w:cs="Times New Roman"/>
                <w:sz w:val="24"/>
                <w:szCs w:val="24"/>
              </w:rPr>
            </w:pPr>
            <w:r w:rsidRPr="00411B95">
              <w:rPr>
                <w:rFonts w:ascii="Times New Roman" w:hAnsi="Times New Roman" w:cs="Times New Roman"/>
                <w:sz w:val="24"/>
                <w:szCs w:val="24"/>
              </w:rPr>
              <w:t>Terlaksana</w:t>
            </w:r>
          </w:p>
        </w:tc>
        <w:tc>
          <w:tcPr>
            <w:tcW w:w="0" w:type="auto"/>
          </w:tcPr>
          <w:p w14:paraId="30C223C3" w14:textId="28AA3CE4" w:rsidR="00411B95" w:rsidRPr="00411B95" w:rsidRDefault="00411B95" w:rsidP="00411B95">
            <w:pPr>
              <w:ind w:hanging="2"/>
              <w:jc w:val="center"/>
              <w:rPr>
                <w:rFonts w:ascii="Times New Roman" w:hAnsi="Times New Roman" w:cs="Times New Roman"/>
                <w:sz w:val="24"/>
                <w:szCs w:val="24"/>
              </w:rPr>
            </w:pPr>
            <w:r w:rsidRPr="00411B95">
              <w:rPr>
                <w:rFonts w:ascii="Times New Roman" w:hAnsi="Times New Roman" w:cs="Times New Roman"/>
                <w:sz w:val="24"/>
                <w:szCs w:val="24"/>
              </w:rPr>
              <w:t>Terlaksana</w:t>
            </w:r>
          </w:p>
        </w:tc>
      </w:tr>
      <w:tr w:rsidR="004B5978" w:rsidRPr="00E852FC" w14:paraId="73A74C71" w14:textId="77777777" w:rsidTr="000C50BE">
        <w:tc>
          <w:tcPr>
            <w:tcW w:w="0" w:type="auto"/>
          </w:tcPr>
          <w:p w14:paraId="709692AD" w14:textId="3C7ACAA6" w:rsidR="004B5978" w:rsidRPr="004B5978" w:rsidRDefault="004B5978" w:rsidP="004B5978">
            <w:pPr>
              <w:ind w:hanging="2"/>
              <w:jc w:val="center"/>
              <w:rPr>
                <w:rFonts w:ascii="Times New Roman" w:hAnsi="Times New Roman" w:cs="Times New Roman"/>
                <w:sz w:val="24"/>
                <w:szCs w:val="24"/>
              </w:rPr>
            </w:pPr>
            <w:r w:rsidRPr="004B5978">
              <w:rPr>
                <w:rFonts w:ascii="Times New Roman" w:hAnsi="Times New Roman" w:cs="Times New Roman"/>
                <w:sz w:val="24"/>
                <w:szCs w:val="24"/>
              </w:rPr>
              <w:t>6</w:t>
            </w:r>
          </w:p>
        </w:tc>
        <w:tc>
          <w:tcPr>
            <w:tcW w:w="0" w:type="auto"/>
          </w:tcPr>
          <w:p w14:paraId="5B85F5ED" w14:textId="7E818789" w:rsidR="004B5978" w:rsidRPr="004B5978" w:rsidRDefault="004B5978" w:rsidP="004B5978">
            <w:pPr>
              <w:ind w:hanging="2"/>
              <w:jc w:val="both"/>
              <w:rPr>
                <w:rFonts w:ascii="Times New Roman" w:hAnsi="Times New Roman" w:cs="Times New Roman"/>
                <w:sz w:val="24"/>
                <w:szCs w:val="24"/>
              </w:rPr>
            </w:pPr>
            <w:r w:rsidRPr="004B5978">
              <w:rPr>
                <w:rFonts w:ascii="Times New Roman" w:hAnsi="Times New Roman" w:cs="Times New Roman"/>
                <w:sz w:val="24"/>
                <w:szCs w:val="24"/>
              </w:rPr>
              <w:t>Tersedia laporan tahunan tentang implementasi SPMI</w:t>
            </w:r>
            <w:r w:rsidR="00067BD7">
              <w:rPr>
                <w:rFonts w:ascii="Times New Roman" w:hAnsi="Times New Roman" w:cs="Times New Roman"/>
                <w:sz w:val="24"/>
                <w:szCs w:val="24"/>
              </w:rPr>
              <w:t>.</w:t>
            </w:r>
          </w:p>
        </w:tc>
        <w:tc>
          <w:tcPr>
            <w:tcW w:w="0" w:type="auto"/>
          </w:tcPr>
          <w:p w14:paraId="3D386156" w14:textId="4F8820CD" w:rsidR="004B5978" w:rsidRPr="004B5978" w:rsidRDefault="004B5978" w:rsidP="004B5978">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36FAEAB9" w14:textId="456A1E18" w:rsidR="004B5978" w:rsidRPr="004B5978" w:rsidRDefault="004B5978" w:rsidP="004B5978">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530B83D0" w14:textId="1AB040EF" w:rsidR="004B5978" w:rsidRPr="004B5978" w:rsidRDefault="004B5978" w:rsidP="004B5978">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c>
          <w:tcPr>
            <w:tcW w:w="0" w:type="auto"/>
          </w:tcPr>
          <w:p w14:paraId="7BCC9CC6" w14:textId="071A1FCC" w:rsidR="004B5978" w:rsidRPr="004B5978" w:rsidRDefault="004B5978" w:rsidP="004B5978">
            <w:pPr>
              <w:ind w:hanging="2"/>
              <w:jc w:val="center"/>
              <w:rPr>
                <w:rFonts w:ascii="Times New Roman" w:hAnsi="Times New Roman" w:cs="Times New Roman"/>
                <w:sz w:val="24"/>
                <w:szCs w:val="24"/>
              </w:rPr>
            </w:pPr>
            <w:r w:rsidRPr="00332039">
              <w:rPr>
                <w:rFonts w:ascii="Times New Roman" w:hAnsi="Times New Roman" w:cs="Times New Roman"/>
                <w:sz w:val="24"/>
                <w:szCs w:val="24"/>
              </w:rPr>
              <w:t>tersedia</w:t>
            </w:r>
          </w:p>
        </w:tc>
      </w:tr>
      <w:tr w:rsidR="00353DA5" w:rsidRPr="00E852FC" w14:paraId="64E82E3C" w14:textId="77777777" w:rsidTr="000C50BE">
        <w:tc>
          <w:tcPr>
            <w:tcW w:w="0" w:type="auto"/>
          </w:tcPr>
          <w:p w14:paraId="42265E53" w14:textId="3A428E03" w:rsidR="00353DA5" w:rsidRPr="004B5978" w:rsidRDefault="00353DA5" w:rsidP="004B5978">
            <w:pPr>
              <w:ind w:hanging="2"/>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tcPr>
          <w:p w14:paraId="54FD6B1F" w14:textId="0207B13B" w:rsidR="00353DA5" w:rsidRPr="004B5978" w:rsidRDefault="00353DA5" w:rsidP="004B5978">
            <w:pPr>
              <w:ind w:hanging="2"/>
              <w:jc w:val="both"/>
              <w:rPr>
                <w:rFonts w:ascii="Times New Roman" w:hAnsi="Times New Roman" w:cs="Times New Roman"/>
                <w:sz w:val="24"/>
                <w:szCs w:val="24"/>
              </w:rPr>
            </w:pPr>
            <w:r>
              <w:rPr>
                <w:rFonts w:ascii="Times New Roman" w:hAnsi="Times New Roman" w:cs="Times New Roman"/>
                <w:sz w:val="24"/>
                <w:szCs w:val="24"/>
              </w:rPr>
              <w:t xml:space="preserve">Persentase </w:t>
            </w:r>
            <w:r w:rsidRPr="00353DA5">
              <w:rPr>
                <w:rFonts w:ascii="Times New Roman" w:hAnsi="Times New Roman" w:cs="Times New Roman"/>
                <w:sz w:val="24"/>
                <w:szCs w:val="24"/>
              </w:rPr>
              <w:t xml:space="preserve">program studi aktif yang </w:t>
            </w:r>
            <w:r>
              <w:rPr>
                <w:rFonts w:ascii="Times New Roman" w:hAnsi="Times New Roman" w:cs="Times New Roman"/>
                <w:sz w:val="24"/>
                <w:szCs w:val="24"/>
              </w:rPr>
              <w:t>terakreditasi</w:t>
            </w:r>
          </w:p>
        </w:tc>
        <w:tc>
          <w:tcPr>
            <w:tcW w:w="0" w:type="auto"/>
          </w:tcPr>
          <w:p w14:paraId="19035D5B" w14:textId="2ACFCD7F" w:rsidR="00353DA5" w:rsidRPr="00332039" w:rsidRDefault="00353DA5" w:rsidP="004B5978">
            <w:pPr>
              <w:ind w:hanging="2"/>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tcPr>
          <w:p w14:paraId="31211E69" w14:textId="5630BCC0" w:rsidR="00353DA5" w:rsidRPr="00332039" w:rsidRDefault="00353DA5" w:rsidP="004B5978">
            <w:pPr>
              <w:ind w:hanging="2"/>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tcPr>
          <w:p w14:paraId="5E987E61" w14:textId="4E0B4DA5" w:rsidR="00353DA5" w:rsidRPr="00332039" w:rsidRDefault="00353DA5" w:rsidP="004B5978">
            <w:pPr>
              <w:ind w:hanging="2"/>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tcPr>
          <w:p w14:paraId="1B354015" w14:textId="2E9C1168" w:rsidR="00353DA5" w:rsidRPr="00332039" w:rsidRDefault="00353DA5" w:rsidP="004B5978">
            <w:pPr>
              <w:ind w:hanging="2"/>
              <w:jc w:val="center"/>
              <w:rPr>
                <w:rFonts w:ascii="Times New Roman" w:hAnsi="Times New Roman" w:cs="Times New Roman"/>
                <w:sz w:val="24"/>
                <w:szCs w:val="24"/>
              </w:rPr>
            </w:pPr>
            <w:r>
              <w:rPr>
                <w:rFonts w:ascii="Times New Roman" w:hAnsi="Times New Roman" w:cs="Times New Roman"/>
                <w:sz w:val="24"/>
                <w:szCs w:val="24"/>
              </w:rPr>
              <w:t>100%</w:t>
            </w:r>
          </w:p>
        </w:tc>
      </w:tr>
    </w:tbl>
    <w:p w14:paraId="1D092DF2" w14:textId="77777777" w:rsidR="005C4AD8" w:rsidRDefault="005C4AD8">
      <w:pPr>
        <w:spacing w:after="0" w:line="240" w:lineRule="auto"/>
        <w:ind w:hanging="2"/>
        <w:jc w:val="both"/>
        <w:rPr>
          <w:sz w:val="24"/>
          <w:szCs w:val="24"/>
        </w:rPr>
      </w:pPr>
    </w:p>
    <w:p w14:paraId="42A1AEB9" w14:textId="77777777" w:rsidR="00FF7BC1" w:rsidRDefault="00FF7BC1">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bookmarkStart w:id="1" w:name="_heading=h.4d34og8" w:colFirst="0" w:colLast="0"/>
      <w:bookmarkEnd w:id="1"/>
    </w:p>
    <w:tbl>
      <w:tblPr>
        <w:tblStyle w:val="afff7"/>
        <w:tblW w:w="1003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4"/>
      </w:tblGrid>
      <w:tr w:rsidR="00FF7BC1" w14:paraId="7094DBB1" w14:textId="77777777">
        <w:tc>
          <w:tcPr>
            <w:tcW w:w="10034" w:type="dxa"/>
            <w:shd w:val="clear" w:color="auto" w:fill="D9D9D9"/>
          </w:tcPr>
          <w:p w14:paraId="4FB8D51C" w14:textId="3FE2FF30" w:rsidR="00FF7BC1" w:rsidRDefault="00CF728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 </w:t>
            </w:r>
            <w:r>
              <w:rPr>
                <w:rFonts w:ascii="Cambria" w:eastAsia="Cambria" w:hAnsi="Cambria" w:cs="Cambria"/>
                <w:b/>
                <w:sz w:val="24"/>
                <w:szCs w:val="24"/>
              </w:rPr>
              <w:t>Dokumen Terkait Pelaksanaan Standar</w:t>
            </w:r>
          </w:p>
          <w:p w14:paraId="00D46E37" w14:textId="77777777" w:rsidR="00FF7BC1" w:rsidRDefault="00FF7BC1">
            <w:pPr>
              <w:rPr>
                <w:rFonts w:ascii="Times New Roman" w:eastAsia="Times New Roman" w:hAnsi="Times New Roman" w:cs="Times New Roman"/>
                <w:b/>
                <w:sz w:val="24"/>
                <w:szCs w:val="24"/>
              </w:rPr>
            </w:pPr>
          </w:p>
        </w:tc>
      </w:tr>
    </w:tbl>
    <w:p w14:paraId="45662DB6" w14:textId="77777777" w:rsidR="00547B42" w:rsidRPr="00547B42" w:rsidRDefault="00547B42" w:rsidP="00547B42">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Kebijakan Sistem Penjaminan Mutu Internal (SPMI) Universitas Stikubank (UNISBANK) Semarang.</w:t>
      </w:r>
    </w:p>
    <w:p w14:paraId="7BF465EC" w14:textId="77777777" w:rsidR="00547B42" w:rsidRPr="00547B42" w:rsidRDefault="00547B42" w:rsidP="00547B42">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Pedoman Penerapan Siklus PPEPP (Penetapan, Pelaksanaan, Evaluasi, Pengendalian, dan Peningkatan) Universitas Stikubank (UNISBANK) Semarang.</w:t>
      </w:r>
    </w:p>
    <w:p w14:paraId="69F70186" w14:textId="77777777" w:rsidR="00547B42" w:rsidRPr="00547B42" w:rsidRDefault="00547B42" w:rsidP="00547B42">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Standar Sistem Penjaminan Mutu Internal (SPMI) Universitas Stikubank (UNISBANK) Semarang.</w:t>
      </w:r>
    </w:p>
    <w:p w14:paraId="44025602" w14:textId="77777777" w:rsidR="00547B42" w:rsidRPr="00547B42" w:rsidRDefault="00547B42" w:rsidP="00547B42">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Standar Penjaminan Mutu Internal FTII Universitas Stikubank (UNISBANK) Semarang.</w:t>
      </w:r>
    </w:p>
    <w:p w14:paraId="28AA6CE2" w14:textId="77777777" w:rsidR="00547B42" w:rsidRPr="00547B42" w:rsidRDefault="00547B42" w:rsidP="00547B42">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Standar Tata Pamong Universitas Stikubank (UNISBANK) Semarang.</w:t>
      </w:r>
    </w:p>
    <w:p w14:paraId="7244D6C1" w14:textId="77777777" w:rsidR="00EB6614" w:rsidRDefault="00547B42" w:rsidP="00547B42">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Standar Operasional Prosedur (SOP) Sistem Penjaminan Mutu Internal, meliputi:</w:t>
      </w:r>
      <w:r w:rsidRPr="00547B42">
        <w:rPr>
          <w:rFonts w:ascii="Cambria" w:eastAsia="Cambria" w:hAnsi="Cambria" w:cs="Cambria"/>
          <w:bCs/>
          <w:color w:val="000000"/>
          <w:sz w:val="24"/>
          <w:szCs w:val="24"/>
          <w:lang w:val="en-ID"/>
        </w:rPr>
        <w:br/>
        <w:t>a. SOP Audit Mutu Internal (AMI);</w:t>
      </w:r>
    </w:p>
    <w:p w14:paraId="4253577D" w14:textId="12502576" w:rsidR="00EB6614" w:rsidRPr="00EB6614" w:rsidRDefault="00547B42" w:rsidP="00EB6614">
      <w:pPr>
        <w:pStyle w:val="ListParagraph"/>
        <w:numPr>
          <w:ilvl w:val="0"/>
          <w:numId w:val="11"/>
        </w:numPr>
        <w:tabs>
          <w:tab w:val="left" w:pos="360"/>
        </w:tabs>
        <w:spacing w:after="0" w:line="240" w:lineRule="auto"/>
        <w:jc w:val="both"/>
        <w:rPr>
          <w:rFonts w:ascii="Cambria" w:eastAsia="Cambria" w:hAnsi="Cambria" w:cs="Cambria"/>
          <w:bCs/>
          <w:color w:val="000000"/>
          <w:sz w:val="24"/>
          <w:szCs w:val="24"/>
          <w:lang w:val="en-ID"/>
        </w:rPr>
      </w:pPr>
      <w:r w:rsidRPr="00EB6614">
        <w:rPr>
          <w:rFonts w:ascii="Cambria" w:eastAsia="Cambria" w:hAnsi="Cambria" w:cs="Cambria"/>
          <w:bCs/>
          <w:color w:val="000000"/>
          <w:sz w:val="24"/>
          <w:szCs w:val="24"/>
          <w:lang w:val="en-ID"/>
        </w:rPr>
        <w:lastRenderedPageBreak/>
        <w:t>SOP Monitoring dan Evaluasi (Monev);</w:t>
      </w:r>
    </w:p>
    <w:p w14:paraId="6179D630" w14:textId="77777777" w:rsidR="00EB6614" w:rsidRDefault="00547B42" w:rsidP="00EB6614">
      <w:pPr>
        <w:pStyle w:val="ListParagraph"/>
        <w:numPr>
          <w:ilvl w:val="0"/>
          <w:numId w:val="11"/>
        </w:numPr>
        <w:tabs>
          <w:tab w:val="left" w:pos="360"/>
        </w:tabs>
        <w:spacing w:after="0" w:line="240" w:lineRule="auto"/>
        <w:jc w:val="both"/>
        <w:rPr>
          <w:rFonts w:ascii="Cambria" w:eastAsia="Cambria" w:hAnsi="Cambria" w:cs="Cambria"/>
          <w:bCs/>
          <w:color w:val="000000"/>
          <w:sz w:val="24"/>
          <w:szCs w:val="24"/>
          <w:lang w:val="en-ID"/>
        </w:rPr>
      </w:pPr>
      <w:r w:rsidRPr="00EB6614">
        <w:rPr>
          <w:rFonts w:ascii="Cambria" w:eastAsia="Cambria" w:hAnsi="Cambria" w:cs="Cambria"/>
          <w:bCs/>
          <w:color w:val="000000"/>
          <w:sz w:val="24"/>
          <w:szCs w:val="24"/>
          <w:lang w:val="en-ID"/>
        </w:rPr>
        <w:t>SOP Rapat Tinjauan Manajemen (RTM);</w:t>
      </w:r>
    </w:p>
    <w:p w14:paraId="3AB7C0A6" w14:textId="77777777" w:rsidR="00EB6614" w:rsidRDefault="00547B42" w:rsidP="00EB6614">
      <w:pPr>
        <w:pStyle w:val="ListParagraph"/>
        <w:numPr>
          <w:ilvl w:val="0"/>
          <w:numId w:val="11"/>
        </w:numPr>
        <w:tabs>
          <w:tab w:val="left" w:pos="360"/>
        </w:tabs>
        <w:spacing w:after="0" w:line="240" w:lineRule="auto"/>
        <w:jc w:val="both"/>
        <w:rPr>
          <w:rFonts w:ascii="Cambria" w:eastAsia="Cambria" w:hAnsi="Cambria" w:cs="Cambria"/>
          <w:bCs/>
          <w:color w:val="000000"/>
          <w:sz w:val="24"/>
          <w:szCs w:val="24"/>
          <w:lang w:val="en-ID"/>
        </w:rPr>
      </w:pPr>
      <w:r w:rsidRPr="00EB6614">
        <w:rPr>
          <w:rFonts w:ascii="Cambria" w:eastAsia="Cambria" w:hAnsi="Cambria" w:cs="Cambria"/>
          <w:bCs/>
          <w:color w:val="000000"/>
          <w:sz w:val="24"/>
          <w:szCs w:val="24"/>
          <w:lang w:val="en-ID"/>
        </w:rPr>
        <w:t>SOP Pengendalian dan Peningkatan Standar;</w:t>
      </w:r>
    </w:p>
    <w:p w14:paraId="2D1FF1FE" w14:textId="58C155BB" w:rsidR="00547B42" w:rsidRPr="00EB6614" w:rsidRDefault="00547B42" w:rsidP="00EB6614">
      <w:pPr>
        <w:pStyle w:val="ListParagraph"/>
        <w:numPr>
          <w:ilvl w:val="0"/>
          <w:numId w:val="11"/>
        </w:numPr>
        <w:tabs>
          <w:tab w:val="left" w:pos="360"/>
        </w:tabs>
        <w:spacing w:after="0" w:line="240" w:lineRule="auto"/>
        <w:jc w:val="both"/>
        <w:rPr>
          <w:rFonts w:ascii="Cambria" w:eastAsia="Cambria" w:hAnsi="Cambria" w:cs="Cambria"/>
          <w:bCs/>
          <w:color w:val="000000"/>
          <w:sz w:val="24"/>
          <w:szCs w:val="24"/>
          <w:lang w:val="en-ID"/>
        </w:rPr>
      </w:pPr>
      <w:r w:rsidRPr="00EB6614">
        <w:rPr>
          <w:rFonts w:ascii="Cambria" w:eastAsia="Cambria" w:hAnsi="Cambria" w:cs="Cambria"/>
          <w:bCs/>
          <w:color w:val="000000"/>
          <w:sz w:val="24"/>
          <w:szCs w:val="24"/>
          <w:lang w:val="en-ID"/>
        </w:rPr>
        <w:t>SOP Pendokumentasian Implementasi SPMI.</w:t>
      </w:r>
    </w:p>
    <w:p w14:paraId="64701225" w14:textId="77777777" w:rsidR="00EB6614" w:rsidRDefault="00547B42" w:rsidP="00547B42">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Dokumen Audit Mutu Internal (AMI), yang meliputi:</w:t>
      </w:r>
    </w:p>
    <w:p w14:paraId="4D3A0DCF" w14:textId="291CE78A" w:rsidR="00EB6614" w:rsidRPr="00EB6614" w:rsidRDefault="00547B42" w:rsidP="00EB6614">
      <w:pPr>
        <w:pStyle w:val="ListParagraph"/>
        <w:numPr>
          <w:ilvl w:val="0"/>
          <w:numId w:val="33"/>
        </w:numPr>
        <w:tabs>
          <w:tab w:val="left" w:pos="360"/>
          <w:tab w:val="num" w:pos="630"/>
        </w:tabs>
        <w:spacing w:after="0" w:line="240" w:lineRule="auto"/>
        <w:ind w:left="630" w:hanging="270"/>
        <w:jc w:val="both"/>
        <w:rPr>
          <w:rFonts w:ascii="Cambria" w:eastAsia="Cambria" w:hAnsi="Cambria" w:cs="Cambria"/>
          <w:bCs/>
          <w:color w:val="000000"/>
          <w:sz w:val="24"/>
          <w:szCs w:val="24"/>
          <w:lang w:val="en-ID"/>
        </w:rPr>
      </w:pPr>
      <w:r w:rsidRPr="00EB6614">
        <w:rPr>
          <w:rFonts w:ascii="Cambria" w:eastAsia="Cambria" w:hAnsi="Cambria" w:cs="Cambria"/>
          <w:bCs/>
          <w:color w:val="000000"/>
          <w:sz w:val="24"/>
          <w:szCs w:val="24"/>
          <w:lang w:val="en-ID"/>
        </w:rPr>
        <w:t>Laporan AMI Akademik;</w:t>
      </w:r>
    </w:p>
    <w:p w14:paraId="3A2EC60A" w14:textId="77777777" w:rsidR="00EB6614" w:rsidRDefault="00547B42" w:rsidP="00EB6614">
      <w:pPr>
        <w:tabs>
          <w:tab w:val="left" w:pos="360"/>
        </w:tabs>
        <w:spacing w:after="0" w:line="240" w:lineRule="auto"/>
        <w:ind w:left="360"/>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b. Laporan AMI Non-Akademik;</w:t>
      </w:r>
    </w:p>
    <w:p w14:paraId="02FC5283" w14:textId="77777777" w:rsidR="00EB6614" w:rsidRDefault="00EB6614" w:rsidP="00EB6614">
      <w:pPr>
        <w:tabs>
          <w:tab w:val="left" w:pos="360"/>
        </w:tabs>
        <w:spacing w:after="0" w:line="240" w:lineRule="auto"/>
        <w:ind w:left="360"/>
        <w:jc w:val="both"/>
        <w:rPr>
          <w:rFonts w:ascii="Cambria" w:eastAsia="Cambria" w:hAnsi="Cambria" w:cs="Cambria"/>
          <w:bCs/>
          <w:color w:val="000000"/>
          <w:sz w:val="24"/>
          <w:szCs w:val="24"/>
          <w:lang w:val="en-ID"/>
        </w:rPr>
      </w:pPr>
      <w:r>
        <w:rPr>
          <w:rFonts w:ascii="Cambria" w:eastAsia="Cambria" w:hAnsi="Cambria" w:cs="Cambria"/>
          <w:bCs/>
          <w:color w:val="000000"/>
          <w:sz w:val="24"/>
          <w:szCs w:val="24"/>
          <w:lang w:val="en-ID"/>
        </w:rPr>
        <w:t>c</w:t>
      </w:r>
      <w:r w:rsidR="00547B42" w:rsidRPr="00547B42">
        <w:rPr>
          <w:rFonts w:ascii="Cambria" w:eastAsia="Cambria" w:hAnsi="Cambria" w:cs="Cambria"/>
          <w:bCs/>
          <w:color w:val="000000"/>
          <w:sz w:val="24"/>
          <w:szCs w:val="24"/>
          <w:lang w:val="en-ID"/>
        </w:rPr>
        <w:t>. Laporan AMI Tata Pamong;</w:t>
      </w:r>
    </w:p>
    <w:p w14:paraId="30701541" w14:textId="77777777" w:rsidR="00EB6614" w:rsidRDefault="00547B42" w:rsidP="00EB6614">
      <w:pPr>
        <w:tabs>
          <w:tab w:val="left" w:pos="360"/>
        </w:tabs>
        <w:spacing w:after="0" w:line="240" w:lineRule="auto"/>
        <w:ind w:left="360"/>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d. Laporan Audit Mutu Keuangan;</w:t>
      </w:r>
    </w:p>
    <w:p w14:paraId="3D937996" w14:textId="56EC20EC" w:rsidR="00547B42" w:rsidRPr="00547B42" w:rsidRDefault="00547B42" w:rsidP="00EB6614">
      <w:pPr>
        <w:tabs>
          <w:tab w:val="left" w:pos="360"/>
        </w:tabs>
        <w:spacing w:after="0" w:line="240" w:lineRule="auto"/>
        <w:ind w:left="360"/>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e. Laporan Tindak Lanjut Hasil AMI.</w:t>
      </w:r>
    </w:p>
    <w:p w14:paraId="5DAC40F0" w14:textId="7E2B7945" w:rsidR="00547B42" w:rsidRPr="00EB6614" w:rsidRDefault="00547B42" w:rsidP="00EB6614">
      <w:pPr>
        <w:pStyle w:val="ListParagraph"/>
        <w:numPr>
          <w:ilvl w:val="0"/>
          <w:numId w:val="32"/>
        </w:numPr>
        <w:tabs>
          <w:tab w:val="left" w:pos="360"/>
        </w:tabs>
        <w:spacing w:after="0" w:line="240" w:lineRule="auto"/>
        <w:jc w:val="both"/>
        <w:rPr>
          <w:rFonts w:ascii="Cambria" w:eastAsia="Cambria" w:hAnsi="Cambria" w:cs="Cambria"/>
          <w:bCs/>
          <w:color w:val="000000"/>
          <w:sz w:val="24"/>
          <w:szCs w:val="24"/>
          <w:lang w:val="en-ID"/>
        </w:rPr>
      </w:pPr>
      <w:r w:rsidRPr="00EB6614">
        <w:rPr>
          <w:rFonts w:ascii="Cambria" w:eastAsia="Cambria" w:hAnsi="Cambria" w:cs="Cambria"/>
          <w:bCs/>
          <w:color w:val="000000"/>
          <w:sz w:val="24"/>
          <w:szCs w:val="24"/>
          <w:lang w:val="en-ID"/>
        </w:rPr>
        <w:t>Dokumen Monitoring dan Evaluasi (Monev) Tridharma Perguruan Tinggi dan fungsi manajemen pada tingkat universitas maupun fakultas.</w:t>
      </w:r>
    </w:p>
    <w:p w14:paraId="34442209" w14:textId="77777777" w:rsidR="00547B42" w:rsidRPr="00547B42" w:rsidRDefault="00547B42" w:rsidP="00EB6614">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Dokumen Rapat Tinjauan Manajemen (RTM) dan laporan tahunan implementasi SPMI.</w:t>
      </w:r>
    </w:p>
    <w:p w14:paraId="34DA8DDC" w14:textId="77777777" w:rsidR="00547B42" w:rsidRPr="00547B42" w:rsidRDefault="00547B42" w:rsidP="00EB6614">
      <w:pPr>
        <w:numPr>
          <w:ilvl w:val="0"/>
          <w:numId w:val="32"/>
        </w:numPr>
        <w:tabs>
          <w:tab w:val="left" w:pos="36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Peraturan BAN-PT Nomor 27 Tahun 2024 tentang Instrumen Akreditasi Perguruan Tinggi (IAPT).</w:t>
      </w:r>
    </w:p>
    <w:p w14:paraId="3F80FB8D" w14:textId="77777777" w:rsidR="00547B42" w:rsidRPr="00547B42" w:rsidRDefault="00547B42" w:rsidP="00EB6614">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Instrumen Akreditasi Program Studi LAM INFOKOM 2022 (Instrumen LAM INFOKOM 1.0), yang pada saat penetapan standar mutu tanggal 24 Desember 2024 masih digunakan sebagai instrumen akreditasi program studi bidang informatika dan komputer sesuai Surat Edaran LAM INFOKOM Nomor 02/SE/DE/LAM-INFOKOM/VII/2024 tentang Penyesuaian terhadap Permendikbudristek Nomor 53 Tahun 2023.</w:t>
      </w:r>
    </w:p>
    <w:p w14:paraId="523F26C4" w14:textId="77777777" w:rsidR="00547B42" w:rsidRPr="00547B42" w:rsidRDefault="00547B42" w:rsidP="00EB6614">
      <w:pPr>
        <w:numPr>
          <w:ilvl w:val="0"/>
          <w:numId w:val="32"/>
        </w:numPr>
        <w:tabs>
          <w:tab w:val="left" w:pos="360"/>
          <w:tab w:val="num" w:pos="720"/>
        </w:tabs>
        <w:spacing w:after="0" w:line="240" w:lineRule="auto"/>
        <w:jc w:val="both"/>
        <w:rPr>
          <w:rFonts w:ascii="Cambria" w:eastAsia="Cambria" w:hAnsi="Cambria" w:cs="Cambria"/>
          <w:bCs/>
          <w:color w:val="000000"/>
          <w:sz w:val="24"/>
          <w:szCs w:val="24"/>
          <w:lang w:val="en-ID"/>
        </w:rPr>
      </w:pPr>
      <w:r w:rsidRPr="00547B42">
        <w:rPr>
          <w:rFonts w:ascii="Cambria" w:eastAsia="Cambria" w:hAnsi="Cambria" w:cs="Cambria"/>
          <w:bCs/>
          <w:color w:val="000000"/>
          <w:sz w:val="24"/>
          <w:szCs w:val="24"/>
          <w:lang w:val="en-ID"/>
        </w:rPr>
        <w:t>Dokumen pendukung implementasi SPMI lainnya yang ditetapkan oleh Universitas Stikubank (UNISBANK) Semarang dan FTII sesuai perkembangan peraturan perundang-undangan serta kebutuhan peningkatan mutu berkelanjutan.</w:t>
      </w:r>
    </w:p>
    <w:p w14:paraId="5156A8D9" w14:textId="77777777" w:rsidR="00376CD8" w:rsidRPr="00B31185" w:rsidRDefault="00376CD8" w:rsidP="00885309">
      <w:pPr>
        <w:tabs>
          <w:tab w:val="left" w:pos="360"/>
        </w:tabs>
        <w:spacing w:before="40" w:after="0" w:line="360" w:lineRule="auto"/>
        <w:ind w:left="360"/>
        <w:jc w:val="both"/>
        <w:rPr>
          <w:rFonts w:ascii="Times New Roman" w:eastAsia="Times New Roman" w:hAnsi="Times New Roman" w:cs="Times New Roman"/>
          <w:sz w:val="24"/>
          <w:szCs w:val="24"/>
        </w:rPr>
      </w:pPr>
    </w:p>
    <w:tbl>
      <w:tblPr>
        <w:tblStyle w:val="afff8"/>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5AA9A6FA" w14:textId="77777777">
        <w:tc>
          <w:tcPr>
            <w:tcW w:w="9804" w:type="dxa"/>
            <w:shd w:val="clear" w:color="auto" w:fill="D9D9D9"/>
          </w:tcPr>
          <w:p w14:paraId="6D25C48E" w14:textId="6ADDB2B4" w:rsidR="00FF7BC1" w:rsidRDefault="00CF728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J. Referensi</w:t>
            </w:r>
          </w:p>
          <w:p w14:paraId="5CF268C1" w14:textId="77777777" w:rsidR="00FF7BC1" w:rsidRDefault="00FF7BC1">
            <w:pPr>
              <w:rPr>
                <w:rFonts w:ascii="Times New Roman" w:eastAsia="Times New Roman" w:hAnsi="Times New Roman" w:cs="Times New Roman"/>
                <w:b/>
                <w:sz w:val="24"/>
                <w:szCs w:val="24"/>
              </w:rPr>
            </w:pPr>
          </w:p>
        </w:tc>
      </w:tr>
    </w:tbl>
    <w:p w14:paraId="5D8CB218" w14:textId="497D367D" w:rsidR="00353DA5" w:rsidRDefault="00353DA5" w:rsidP="00353DA5">
      <w:pPr>
        <w:pStyle w:val="ListParagraph"/>
        <w:tabs>
          <w:tab w:val="left" w:pos="360"/>
        </w:tabs>
        <w:spacing w:after="160" w:line="240" w:lineRule="auto"/>
        <w:ind w:left="360"/>
        <w:jc w:val="both"/>
        <w:rPr>
          <w:rFonts w:ascii="Times New Roman" w:hAnsi="Times New Roman" w:cs="Times New Roman"/>
          <w:sz w:val="24"/>
          <w:szCs w:val="24"/>
        </w:rPr>
      </w:pPr>
    </w:p>
    <w:p w14:paraId="755D5F2F"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Undang-Undang Republik Indonesia Nomor 12 Tahun 2012 tentang Pendidikan Tinggi.</w:t>
      </w:r>
    </w:p>
    <w:p w14:paraId="1A198E21"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Peraturan Pemerintah Republik Indonesia Nomor 4 Tahun 2014 tentang Penyelenggaraan Pendidikan Tinggi dan Pengelolaan Perguruan Tinggi.</w:t>
      </w:r>
    </w:p>
    <w:p w14:paraId="616E4BCC"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Peraturan Menteri Pendidikan, Kebudayaan, Riset, dan Teknologi Republik Indonesia Nomor 53 Tahun 2023 tentang Penjaminan Mutu Pendidikan Tinggi.</w:t>
      </w:r>
    </w:p>
    <w:p w14:paraId="5F5EB9B5"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Peraturan Badan Akreditasi Nasional Perguruan Tinggi (BAN-PT) Nomor 13 Tahun 2023 tentang Sistem Akreditasi Nasional Pendidikan Tinggi.</w:t>
      </w:r>
    </w:p>
    <w:p w14:paraId="50074479"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lastRenderedPageBreak/>
        <w:t>Peraturan Badan Akreditasi Nasional Perguruan Tinggi (BAN-PT) Nomor 5 Tahun 2024 tentang Instrumen Pemantauan dan Evaluasi Mutu Perguruan Tinggi untuk Perpanjangan Status Terakreditasi melalui Mekanisme Otomasi.</w:t>
      </w:r>
    </w:p>
    <w:p w14:paraId="41DAA921"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Statuta Universitas Stikubank (UNISBANK) Semarang Tahun 2020.</w:t>
      </w:r>
    </w:p>
    <w:p w14:paraId="7C97224A"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Rencana Strategis (Renstra) Universitas Stikubank (UNISBANK) Semarang Tahun 2024–2027.</w:t>
      </w:r>
    </w:p>
    <w:p w14:paraId="4D0B5FC7"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Rencana Strategis (Renstra) Fakultas Teknologi Informasi dan Industri (FTII) Universitas Stikubank (UNISBANK) Semarang Tahun 2024–2027.</w:t>
      </w:r>
    </w:p>
    <w:p w14:paraId="4866288A"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Kebijakan Sistem Penjaminan Mutu Internal (SPMI) Universitas Stikubank (UNISBANK) Semarang.</w:t>
      </w:r>
    </w:p>
    <w:p w14:paraId="122E0868"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Pedoman Penerapan Siklus PPEPP (Penetapan, Pelaksanaan, Evaluasi, Pengendalian, dan Peningkatan) Universitas Stikubank (UNISBANK) Semarang.</w:t>
      </w:r>
    </w:p>
    <w:p w14:paraId="0B054232"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Instrumen Akreditasi Program Studi LAM INFOKOM 2022 (Instrumen LAM INFOKOM 1.0), yang pada saat penetapan Standar Penjaminan Mutu Internal FTII tanggal 24 Desember 2024 masih digunakan sebagai instrumen akreditasi program studi bidang informatika dan komputer.</w:t>
      </w:r>
    </w:p>
    <w:p w14:paraId="63C9256B" w14:textId="04BFC76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Surat Edaran LAM INFOKOM Nomor 02/SE/DE/LAM-INFOKOM/VII/2024 tentang Penyesuaian terhadap Permendikbudristek Nomor 53 Tahun 2023</w:t>
      </w:r>
      <w:r>
        <w:rPr>
          <w:rFonts w:ascii="Times New Roman" w:hAnsi="Times New Roman" w:cs="Times New Roman"/>
          <w:sz w:val="24"/>
          <w:szCs w:val="24"/>
          <w:lang w:val="en-ID"/>
        </w:rPr>
        <w:t>.</w:t>
      </w:r>
    </w:p>
    <w:p w14:paraId="36AD6EFC" w14:textId="77777777" w:rsidR="00D242A6" w:rsidRPr="00D242A6" w:rsidRDefault="00D242A6" w:rsidP="00D242A6">
      <w:pPr>
        <w:pStyle w:val="ListParagraph"/>
        <w:numPr>
          <w:ilvl w:val="0"/>
          <w:numId w:val="34"/>
        </w:numPr>
        <w:tabs>
          <w:tab w:val="left" w:pos="720"/>
        </w:tabs>
        <w:spacing w:after="160"/>
        <w:jc w:val="both"/>
        <w:rPr>
          <w:rFonts w:ascii="Times New Roman" w:hAnsi="Times New Roman" w:cs="Times New Roman"/>
          <w:sz w:val="24"/>
          <w:szCs w:val="24"/>
          <w:lang w:val="en-ID"/>
        </w:rPr>
      </w:pPr>
      <w:r w:rsidRPr="00D242A6">
        <w:rPr>
          <w:rFonts w:ascii="Times New Roman" w:hAnsi="Times New Roman" w:cs="Times New Roman"/>
          <w:sz w:val="24"/>
          <w:szCs w:val="24"/>
          <w:lang w:val="en-ID"/>
        </w:rPr>
        <w:t>Dokumen dan peraturan lain yang relevan dengan pelaksanaan Sistem Penjaminan Mutu Internal (SPMI) di Universitas Stikubank (UNISBANK) Semarang.</w:t>
      </w:r>
    </w:p>
    <w:p w14:paraId="790FEAB6" w14:textId="63A02802" w:rsidR="00353DA5" w:rsidRPr="007E7325" w:rsidRDefault="00353DA5" w:rsidP="00353DA5">
      <w:pPr>
        <w:pStyle w:val="ListParagraph"/>
        <w:tabs>
          <w:tab w:val="left" w:pos="720"/>
        </w:tabs>
        <w:spacing w:after="160" w:line="240" w:lineRule="auto"/>
        <w:ind w:left="360"/>
        <w:jc w:val="both"/>
        <w:rPr>
          <w:rFonts w:ascii="Times New Roman" w:hAnsi="Times New Roman" w:cs="Times New Roman"/>
          <w:sz w:val="24"/>
          <w:szCs w:val="24"/>
        </w:rPr>
      </w:pPr>
    </w:p>
    <w:p w14:paraId="72AC33A3" w14:textId="122BC353" w:rsidR="00353DA5" w:rsidRDefault="00353DA5" w:rsidP="00353DA5">
      <w:pPr>
        <w:pStyle w:val="ListParagraph"/>
        <w:tabs>
          <w:tab w:val="left" w:pos="720"/>
        </w:tabs>
        <w:spacing w:after="160" w:line="240" w:lineRule="auto"/>
        <w:jc w:val="both"/>
        <w:rPr>
          <w:rFonts w:ascii="Times New Roman" w:hAnsi="Times New Roman" w:cs="Times New Roman"/>
          <w:sz w:val="24"/>
          <w:szCs w:val="24"/>
        </w:rPr>
      </w:pPr>
    </w:p>
    <w:p w14:paraId="7FDA698B" w14:textId="77777777" w:rsidR="00353DA5" w:rsidRPr="007E7325" w:rsidRDefault="00353DA5" w:rsidP="00353DA5">
      <w:pPr>
        <w:pStyle w:val="ListParagraph"/>
        <w:tabs>
          <w:tab w:val="left" w:pos="360"/>
        </w:tabs>
        <w:spacing w:after="160" w:line="240" w:lineRule="auto"/>
        <w:ind w:left="360"/>
        <w:jc w:val="both"/>
        <w:rPr>
          <w:rFonts w:ascii="Times New Roman" w:hAnsi="Times New Roman" w:cs="Times New Roman"/>
          <w:sz w:val="24"/>
          <w:szCs w:val="24"/>
        </w:rPr>
      </w:pPr>
    </w:p>
    <w:p w14:paraId="402F5377" w14:textId="77777777" w:rsidR="007E7325" w:rsidRPr="00C721A0" w:rsidRDefault="007E7325" w:rsidP="00E0080B">
      <w:pPr>
        <w:pBdr>
          <w:top w:val="nil"/>
          <w:left w:val="nil"/>
          <w:bottom w:val="nil"/>
          <w:right w:val="nil"/>
          <w:between w:val="nil"/>
        </w:pBdr>
        <w:spacing w:after="0" w:line="360" w:lineRule="auto"/>
        <w:ind w:left="360"/>
        <w:jc w:val="both"/>
        <w:rPr>
          <w:rFonts w:ascii="Times New Roman" w:eastAsia="Times New Roman" w:hAnsi="Times New Roman" w:cs="Times New Roman"/>
          <w:color w:val="EE0000"/>
          <w:sz w:val="24"/>
          <w:szCs w:val="24"/>
        </w:rPr>
      </w:pPr>
    </w:p>
    <w:p w14:paraId="191ABABE" w14:textId="77777777" w:rsidR="00FF7BC1" w:rsidRPr="00C721A0" w:rsidRDefault="00FF7BC1">
      <w:pPr>
        <w:spacing w:after="0" w:line="240" w:lineRule="auto"/>
        <w:jc w:val="both"/>
        <w:rPr>
          <w:b/>
          <w:color w:val="EE0000"/>
          <w:sz w:val="28"/>
          <w:szCs w:val="28"/>
        </w:rPr>
      </w:pPr>
    </w:p>
    <w:p w14:paraId="317ABB5A" w14:textId="77777777" w:rsidR="00FF7BC1" w:rsidRDefault="00FF7BC1">
      <w:pPr>
        <w:rPr>
          <w:color w:val="FF0000"/>
        </w:rPr>
      </w:pPr>
    </w:p>
    <w:sectPr w:rsidR="00FF7BC1">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2C81D" w14:textId="77777777" w:rsidR="008C09C8" w:rsidRDefault="008C09C8">
      <w:pPr>
        <w:spacing w:after="0" w:line="240" w:lineRule="auto"/>
      </w:pPr>
      <w:r>
        <w:separator/>
      </w:r>
    </w:p>
  </w:endnote>
  <w:endnote w:type="continuationSeparator" w:id="0">
    <w:p w14:paraId="5383D294" w14:textId="77777777" w:rsidR="008C09C8" w:rsidRDefault="008C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8CFD10F-A46A-4066-946A-665595ED6ACF}"/>
    <w:embedBold r:id="rId2" w:fontKey="{357603DC-B46F-4F26-94C0-BF455A04D1A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1BA7DCDD-AD63-4049-9A2E-0F7664C41E61}"/>
    <w:embedBold r:id="rId4" w:fontKey="{C7C0AE86-4377-478F-8DE9-F89C4CDE26EB}"/>
  </w:font>
  <w:font w:name="Tahoma">
    <w:panose1 w:val="020B0604030504040204"/>
    <w:charset w:val="00"/>
    <w:family w:val="swiss"/>
    <w:pitch w:val="variable"/>
    <w:sig w:usb0="E1002EFF" w:usb1="C000605B" w:usb2="00000029" w:usb3="00000000" w:csb0="000101FF" w:csb1="00000000"/>
    <w:embedRegular r:id="rId5" w:fontKey="{8C4323C8-1786-4864-9F0F-1323185ECA6D}"/>
  </w:font>
  <w:font w:name="Georgia">
    <w:panose1 w:val="02040502050405020303"/>
    <w:charset w:val="00"/>
    <w:family w:val="roman"/>
    <w:pitch w:val="variable"/>
    <w:sig w:usb0="00000287" w:usb1="00000000" w:usb2="00000000" w:usb3="00000000" w:csb0="0000009F" w:csb1="00000000"/>
    <w:embedRegular r:id="rId6" w:fontKey="{2334B994-E6A6-41C5-9C3A-28443342456F}"/>
    <w:embedItalic r:id="rId7" w:fontKey="{053624C9-DA6F-4FAA-94D8-CD350F6E1CB5}"/>
  </w:font>
  <w:font w:name="Arial MT">
    <w:altName w:val="Arial"/>
    <w:panose1 w:val="00000000000000000000"/>
    <w:charset w:val="00"/>
    <w:family w:val="roman"/>
    <w:notTrueType/>
    <w:pitch w:val="default"/>
  </w:font>
  <w:font w:name="Federo">
    <w:altName w:val="Calibri"/>
    <w:charset w:val="00"/>
    <w:family w:val="auto"/>
    <w:pitch w:val="default"/>
    <w:embedRegular r:id="rId8" w:fontKey="{40FA15A2-A677-4096-9B11-7199EE80F63C}"/>
    <w:embedBold r:id="rId9" w:fontKey="{1D95901F-63DF-4A32-AC66-9265F69F18E6}"/>
  </w:font>
  <w:font w:name="Arial Narrow">
    <w:panose1 w:val="020B0606020202030204"/>
    <w:charset w:val="00"/>
    <w:family w:val="swiss"/>
    <w:pitch w:val="variable"/>
    <w:sig w:usb0="00000287" w:usb1="00000800" w:usb2="00000000" w:usb3="00000000" w:csb0="0000009F" w:csb1="00000000"/>
    <w:embedRegular r:id="rId10" w:fontKey="{FC641ABE-7A91-4773-A24C-AA971111D7E7}"/>
    <w:embedBold r:id="rId11" w:fontKey="{933ADF4D-D9DE-41C7-B2D3-23F8A8DF95C4}"/>
  </w:font>
  <w:font w:name="Aptos Narrow">
    <w:charset w:val="00"/>
    <w:family w:val="swiss"/>
    <w:pitch w:val="variable"/>
    <w:sig w:usb0="20000287" w:usb1="00000003" w:usb2="00000000" w:usb3="00000000" w:csb0="0000019F" w:csb1="00000000"/>
    <w:embedRegular r:id="rId12" w:fontKey="{20201645-5ADD-47A3-8CDD-87A808FE222D}"/>
    <w:embedBold r:id="rId13" w:fontKey="{1A608712-10E0-4FF9-8C36-99CBBCB7DE02}"/>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A598" w14:textId="77777777" w:rsidR="008C09C8" w:rsidRDefault="008C09C8">
      <w:pPr>
        <w:spacing w:after="0" w:line="240" w:lineRule="auto"/>
      </w:pPr>
      <w:r>
        <w:separator/>
      </w:r>
    </w:p>
  </w:footnote>
  <w:footnote w:type="continuationSeparator" w:id="0">
    <w:p w14:paraId="5206938C" w14:textId="77777777" w:rsidR="008C09C8" w:rsidRDefault="008C0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CB60" w14:textId="77777777" w:rsidR="00FF7BC1" w:rsidRDefault="00FF7BC1">
    <w:pPr>
      <w:pBdr>
        <w:top w:val="nil"/>
        <w:left w:val="nil"/>
        <w:bottom w:val="nil"/>
        <w:right w:val="nil"/>
        <w:between w:val="nil"/>
      </w:pBdr>
      <w:tabs>
        <w:tab w:val="center" w:pos="4680"/>
        <w:tab w:val="right" w:pos="9360"/>
      </w:tabs>
      <w:spacing w:after="0" w:line="240" w:lineRule="auto"/>
      <w:rPr>
        <w:color w:val="000000"/>
      </w:rPr>
    </w:pPr>
  </w:p>
  <w:tbl>
    <w:tblPr>
      <w:tblStyle w:val="afff9"/>
      <w:tblW w:w="103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4860"/>
      <w:gridCol w:w="1530"/>
      <w:gridCol w:w="2520"/>
    </w:tblGrid>
    <w:tr w:rsidR="00FF7BC1" w14:paraId="0ACD950A" w14:textId="77777777">
      <w:trPr>
        <w:trHeight w:val="414"/>
      </w:trPr>
      <w:tc>
        <w:tcPr>
          <w:tcW w:w="1480" w:type="dxa"/>
          <w:vMerge w:val="restart"/>
          <w:vAlign w:val="center"/>
        </w:tcPr>
        <w:p w14:paraId="0D8B00F6" w14:textId="77777777" w:rsidR="00FF7BC1" w:rsidRDefault="00000000">
          <w:pPr>
            <w:pBdr>
              <w:top w:val="nil"/>
              <w:left w:val="nil"/>
              <w:bottom w:val="nil"/>
              <w:right w:val="nil"/>
              <w:between w:val="nil"/>
            </w:pBdr>
            <w:tabs>
              <w:tab w:val="center" w:pos="4680"/>
              <w:tab w:val="right" w:pos="9360"/>
            </w:tabs>
            <w:rPr>
              <w:rFonts w:ascii="Arial" w:eastAsia="Arial" w:hAnsi="Arial" w:cs="Arial"/>
              <w:color w:val="000000"/>
            </w:rPr>
          </w:pPr>
          <w:r>
            <w:rPr>
              <w:noProof/>
            </w:rPr>
            <w:drawing>
              <wp:anchor distT="0" distB="0" distL="0" distR="0" simplePos="0" relativeHeight="251658240" behindDoc="1" locked="0" layoutInCell="1" hidden="0" allowOverlap="1" wp14:anchorId="32ADC3FA" wp14:editId="4F441454">
                <wp:simplePos x="0" y="0"/>
                <wp:positionH relativeFrom="column">
                  <wp:posOffset>-6349</wp:posOffset>
                </wp:positionH>
                <wp:positionV relativeFrom="paragraph">
                  <wp:posOffset>-46989</wp:posOffset>
                </wp:positionV>
                <wp:extent cx="781050" cy="848360"/>
                <wp:effectExtent l="0" t="0" r="0" b="0"/>
                <wp:wrapNone/>
                <wp:docPr id="2" name="image1.jpg" descr="Unisbank logo circle-1 | Universitas Stikubank"/>
                <wp:cNvGraphicFramePr/>
                <a:graphic xmlns:a="http://schemas.openxmlformats.org/drawingml/2006/main">
                  <a:graphicData uri="http://schemas.openxmlformats.org/drawingml/2006/picture">
                    <pic:pic xmlns:pic="http://schemas.openxmlformats.org/drawingml/2006/picture">
                      <pic:nvPicPr>
                        <pic:cNvPr id="0" name="image1.jpg" descr="Unisbank logo circle-1 | Universitas Stikubank"/>
                        <pic:cNvPicPr preferRelativeResize="0"/>
                      </pic:nvPicPr>
                      <pic:blipFill>
                        <a:blip r:embed="rId1"/>
                        <a:srcRect/>
                        <a:stretch>
                          <a:fillRect/>
                        </a:stretch>
                      </pic:blipFill>
                      <pic:spPr>
                        <a:xfrm>
                          <a:off x="0" y="0"/>
                          <a:ext cx="781050" cy="848360"/>
                        </a:xfrm>
                        <a:prstGeom prst="rect">
                          <a:avLst/>
                        </a:prstGeom>
                        <a:ln/>
                      </pic:spPr>
                    </pic:pic>
                  </a:graphicData>
                </a:graphic>
              </wp:anchor>
            </w:drawing>
          </w:r>
        </w:p>
        <w:p w14:paraId="28B0A41A" w14:textId="77777777" w:rsidR="00FF7BC1" w:rsidRDefault="00FF7BC1">
          <w:pPr>
            <w:rPr>
              <w:rFonts w:ascii="Arial" w:eastAsia="Arial" w:hAnsi="Arial" w:cs="Arial"/>
            </w:rPr>
          </w:pPr>
        </w:p>
        <w:p w14:paraId="1B943EE8" w14:textId="77777777" w:rsidR="00FF7BC1" w:rsidRDefault="00FF7BC1">
          <w:pPr>
            <w:ind w:right="-108"/>
            <w:jc w:val="center"/>
            <w:rPr>
              <w:rFonts w:ascii="Arial" w:eastAsia="Arial" w:hAnsi="Arial" w:cs="Arial"/>
            </w:rPr>
          </w:pPr>
        </w:p>
      </w:tc>
      <w:tc>
        <w:tcPr>
          <w:tcW w:w="4860" w:type="dxa"/>
          <w:tcBorders>
            <w:bottom w:val="single" w:sz="4" w:space="0" w:color="000000"/>
          </w:tcBorders>
          <w:vAlign w:val="center"/>
        </w:tcPr>
        <w:p w14:paraId="61537845" w14:textId="77777777" w:rsidR="00880761" w:rsidRPr="00AC1AE3" w:rsidRDefault="00880761" w:rsidP="00880761">
          <w:pPr>
            <w:jc w:val="center"/>
            <w:rPr>
              <w:rFonts w:ascii="Times New Roman" w:eastAsia="Times New Roman" w:hAnsi="Times New Roman" w:cs="Times New Roman"/>
              <w:b/>
              <w:bCs/>
              <w:sz w:val="18"/>
              <w:szCs w:val="18"/>
            </w:rPr>
          </w:pPr>
          <w:r w:rsidRPr="00F5436A">
            <w:rPr>
              <w:rFonts w:ascii="Times New Roman" w:eastAsia="Times New Roman" w:hAnsi="Times New Roman" w:cs="Times New Roman"/>
              <w:b/>
              <w:bCs/>
              <w:sz w:val="18"/>
              <w:szCs w:val="18"/>
            </w:rPr>
            <w:t>FAKULTAS TEKNOLOGI INFORMASI DAN INDUSTR</w:t>
          </w:r>
          <w:r>
            <w:rPr>
              <w:rFonts w:ascii="Times New Roman" w:eastAsia="Times New Roman" w:hAnsi="Times New Roman" w:cs="Times New Roman"/>
              <w:b/>
              <w:bCs/>
              <w:sz w:val="18"/>
              <w:szCs w:val="18"/>
            </w:rPr>
            <w:t>I</w:t>
          </w:r>
        </w:p>
        <w:p w14:paraId="213E0C5F" w14:textId="61E6882C" w:rsidR="00FF7BC1" w:rsidRDefault="00000000">
          <w:pPr>
            <w:pBdr>
              <w:top w:val="nil"/>
              <w:left w:val="nil"/>
              <w:bottom w:val="nil"/>
              <w:right w:val="nil"/>
              <w:between w:val="nil"/>
            </w:pBdr>
            <w:tabs>
              <w:tab w:val="center" w:pos="4680"/>
              <w:tab w:val="right" w:pos="9360"/>
            </w:tabs>
            <w:jc w:val="center"/>
            <w:rPr>
              <w:rFonts w:ascii="Arial" w:eastAsia="Arial" w:hAnsi="Arial" w:cs="Arial"/>
              <w:b/>
              <w:color w:val="000000"/>
              <w:sz w:val="32"/>
              <w:szCs w:val="32"/>
            </w:rPr>
          </w:pPr>
          <w:r>
            <w:rPr>
              <w:rFonts w:ascii="Arial" w:eastAsia="Arial" w:hAnsi="Arial" w:cs="Arial"/>
              <w:b/>
              <w:color w:val="000000"/>
              <w:sz w:val="32"/>
              <w:szCs w:val="32"/>
            </w:rPr>
            <w:t>UNIVERSITAS STIKUBANK</w:t>
          </w:r>
        </w:p>
        <w:p w14:paraId="646D53EE" w14:textId="77777777" w:rsidR="00FF7BC1" w:rsidRDefault="00FF7BC1">
          <w:pPr>
            <w:pBdr>
              <w:top w:val="nil"/>
              <w:left w:val="nil"/>
              <w:bottom w:val="nil"/>
              <w:right w:val="nil"/>
              <w:between w:val="nil"/>
            </w:pBdr>
            <w:tabs>
              <w:tab w:val="center" w:pos="4680"/>
              <w:tab w:val="right" w:pos="9360"/>
            </w:tabs>
            <w:jc w:val="center"/>
            <w:rPr>
              <w:rFonts w:ascii="Arial" w:eastAsia="Arial" w:hAnsi="Arial" w:cs="Arial"/>
              <w:b/>
              <w:color w:val="000000"/>
              <w:sz w:val="32"/>
              <w:szCs w:val="32"/>
            </w:rPr>
          </w:pPr>
        </w:p>
      </w:tc>
      <w:tc>
        <w:tcPr>
          <w:tcW w:w="1530" w:type="dxa"/>
          <w:vAlign w:val="center"/>
        </w:tcPr>
        <w:p w14:paraId="5139ACDF" w14:textId="77777777" w:rsidR="00FF7BC1" w:rsidRDefault="00000000">
          <w:pPr>
            <w:pBdr>
              <w:top w:val="nil"/>
              <w:left w:val="nil"/>
              <w:bottom w:val="nil"/>
              <w:right w:val="nil"/>
              <w:between w:val="nil"/>
            </w:pBdr>
            <w:tabs>
              <w:tab w:val="center" w:pos="4680"/>
              <w:tab w:val="right" w:pos="9360"/>
            </w:tabs>
            <w:rPr>
              <w:color w:val="000000"/>
            </w:rPr>
          </w:pPr>
          <w:r>
            <w:rPr>
              <w:color w:val="000000"/>
            </w:rPr>
            <w:t>No. Dokumen</w:t>
          </w:r>
        </w:p>
      </w:tc>
      <w:tc>
        <w:tcPr>
          <w:tcW w:w="2520" w:type="dxa"/>
          <w:vAlign w:val="center"/>
        </w:tcPr>
        <w:p w14:paraId="2CA9D7EE" w14:textId="4D52E0B3" w:rsidR="00FF7BC1" w:rsidRDefault="00000000">
          <w:pPr>
            <w:pBdr>
              <w:top w:val="nil"/>
              <w:left w:val="nil"/>
              <w:bottom w:val="nil"/>
              <w:right w:val="nil"/>
              <w:between w:val="nil"/>
            </w:pBdr>
            <w:tabs>
              <w:tab w:val="center" w:pos="4680"/>
              <w:tab w:val="right" w:pos="9360"/>
            </w:tabs>
            <w:rPr>
              <w:color w:val="000000"/>
            </w:rPr>
          </w:pPr>
          <w:r>
            <w:rPr>
              <w:color w:val="000000"/>
            </w:rPr>
            <w:t>STANDAR /SPMI</w:t>
          </w:r>
          <w:r w:rsidR="00F629F4">
            <w:rPr>
              <w:color w:val="000000"/>
            </w:rPr>
            <w:t>/2024</w:t>
          </w:r>
        </w:p>
      </w:tc>
    </w:tr>
    <w:tr w:rsidR="00FF7BC1" w14:paraId="73540CFA" w14:textId="77777777">
      <w:trPr>
        <w:trHeight w:val="416"/>
      </w:trPr>
      <w:tc>
        <w:tcPr>
          <w:tcW w:w="1480" w:type="dxa"/>
          <w:vMerge/>
          <w:vAlign w:val="center"/>
        </w:tcPr>
        <w:p w14:paraId="0BDB505E" w14:textId="77777777" w:rsidR="00FF7BC1" w:rsidRDefault="00FF7BC1">
          <w:pPr>
            <w:widowControl w:val="0"/>
            <w:pBdr>
              <w:top w:val="nil"/>
              <w:left w:val="nil"/>
              <w:bottom w:val="nil"/>
              <w:right w:val="nil"/>
              <w:between w:val="nil"/>
            </w:pBdr>
            <w:spacing w:line="276" w:lineRule="auto"/>
            <w:rPr>
              <w:color w:val="000000"/>
            </w:rPr>
          </w:pPr>
        </w:p>
      </w:tc>
      <w:tc>
        <w:tcPr>
          <w:tcW w:w="4860" w:type="dxa"/>
          <w:vMerge w:val="restart"/>
          <w:tcBorders>
            <w:top w:val="single" w:sz="4" w:space="0" w:color="000000"/>
          </w:tcBorders>
          <w:vAlign w:val="center"/>
        </w:tcPr>
        <w:p w14:paraId="77A6CE4F" w14:textId="56A8DFD1" w:rsidR="00FF7BC1" w:rsidRDefault="00000000">
          <w:pPr>
            <w:pBdr>
              <w:top w:val="nil"/>
              <w:left w:val="nil"/>
              <w:bottom w:val="nil"/>
              <w:right w:val="nil"/>
              <w:between w:val="nil"/>
            </w:pBdr>
            <w:tabs>
              <w:tab w:val="center" w:pos="4680"/>
              <w:tab w:val="right" w:pos="9360"/>
            </w:tabs>
            <w:jc w:val="center"/>
            <w:rPr>
              <w:b/>
              <w:color w:val="000000"/>
              <w:sz w:val="32"/>
              <w:szCs w:val="32"/>
            </w:rPr>
          </w:pPr>
          <w:r>
            <w:rPr>
              <w:b/>
              <w:color w:val="000000"/>
              <w:sz w:val="32"/>
              <w:szCs w:val="32"/>
            </w:rPr>
            <w:t xml:space="preserve">STANDAR </w:t>
          </w:r>
          <w:r w:rsidR="00560B9B">
            <w:rPr>
              <w:b/>
              <w:color w:val="000000"/>
              <w:sz w:val="32"/>
              <w:szCs w:val="32"/>
            </w:rPr>
            <w:t>PENJAMINAN MUTU INTERNAL</w:t>
          </w:r>
        </w:p>
      </w:tc>
      <w:tc>
        <w:tcPr>
          <w:tcW w:w="1530" w:type="dxa"/>
          <w:vAlign w:val="center"/>
        </w:tcPr>
        <w:p w14:paraId="55459453" w14:textId="77777777" w:rsidR="00FF7BC1" w:rsidRDefault="00000000">
          <w:pPr>
            <w:pBdr>
              <w:top w:val="nil"/>
              <w:left w:val="nil"/>
              <w:bottom w:val="nil"/>
              <w:right w:val="nil"/>
              <w:between w:val="nil"/>
            </w:pBdr>
            <w:tabs>
              <w:tab w:val="center" w:pos="4680"/>
              <w:tab w:val="right" w:pos="9360"/>
            </w:tabs>
            <w:rPr>
              <w:color w:val="000000"/>
            </w:rPr>
          </w:pPr>
          <w:r>
            <w:rPr>
              <w:color w:val="000000"/>
            </w:rPr>
            <w:t>No. Revisi:</w:t>
          </w:r>
        </w:p>
      </w:tc>
      <w:tc>
        <w:tcPr>
          <w:tcW w:w="2520" w:type="dxa"/>
          <w:vAlign w:val="center"/>
        </w:tcPr>
        <w:p w14:paraId="69581615" w14:textId="5980D468" w:rsidR="00FF7BC1" w:rsidRDefault="00FF7BC1">
          <w:pPr>
            <w:pBdr>
              <w:top w:val="nil"/>
              <w:left w:val="nil"/>
              <w:bottom w:val="nil"/>
              <w:right w:val="nil"/>
              <w:between w:val="nil"/>
            </w:pBdr>
            <w:tabs>
              <w:tab w:val="center" w:pos="4680"/>
              <w:tab w:val="right" w:pos="9360"/>
            </w:tabs>
            <w:rPr>
              <w:color w:val="000000"/>
            </w:rPr>
          </w:pPr>
        </w:p>
      </w:tc>
    </w:tr>
    <w:tr w:rsidR="00FF7BC1" w14:paraId="0C1490D4" w14:textId="77777777">
      <w:trPr>
        <w:trHeight w:val="308"/>
      </w:trPr>
      <w:tc>
        <w:tcPr>
          <w:tcW w:w="1480" w:type="dxa"/>
          <w:vMerge/>
          <w:vAlign w:val="center"/>
        </w:tcPr>
        <w:p w14:paraId="7A82BB7E" w14:textId="77777777" w:rsidR="00FF7BC1" w:rsidRDefault="00FF7BC1">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045FC78A" w14:textId="77777777" w:rsidR="00FF7BC1" w:rsidRDefault="00FF7BC1">
          <w:pPr>
            <w:widowControl w:val="0"/>
            <w:pBdr>
              <w:top w:val="nil"/>
              <w:left w:val="nil"/>
              <w:bottom w:val="nil"/>
              <w:right w:val="nil"/>
              <w:between w:val="nil"/>
            </w:pBdr>
            <w:spacing w:line="276" w:lineRule="auto"/>
            <w:rPr>
              <w:color w:val="000000"/>
            </w:rPr>
          </w:pPr>
        </w:p>
      </w:tc>
      <w:tc>
        <w:tcPr>
          <w:tcW w:w="1530" w:type="dxa"/>
          <w:vAlign w:val="center"/>
        </w:tcPr>
        <w:p w14:paraId="6976A8DC" w14:textId="77777777" w:rsidR="00FF7BC1" w:rsidRDefault="00000000">
          <w:pPr>
            <w:pBdr>
              <w:top w:val="nil"/>
              <w:left w:val="nil"/>
              <w:bottom w:val="nil"/>
              <w:right w:val="nil"/>
              <w:between w:val="nil"/>
            </w:pBdr>
            <w:tabs>
              <w:tab w:val="center" w:pos="4680"/>
              <w:tab w:val="right" w:pos="9360"/>
            </w:tabs>
            <w:rPr>
              <w:color w:val="000000"/>
            </w:rPr>
          </w:pPr>
          <w:r>
            <w:rPr>
              <w:color w:val="000000"/>
            </w:rPr>
            <w:t xml:space="preserve">Tgl. Berlaku: </w:t>
          </w:r>
        </w:p>
      </w:tc>
      <w:tc>
        <w:tcPr>
          <w:tcW w:w="2520" w:type="dxa"/>
          <w:vAlign w:val="center"/>
        </w:tcPr>
        <w:p w14:paraId="0838F4D0" w14:textId="484E7670" w:rsidR="00FF7BC1" w:rsidRDefault="00F629F4">
          <w:pPr>
            <w:pBdr>
              <w:top w:val="nil"/>
              <w:left w:val="nil"/>
              <w:bottom w:val="nil"/>
              <w:right w:val="nil"/>
              <w:between w:val="nil"/>
            </w:pBdr>
            <w:tabs>
              <w:tab w:val="center" w:pos="4680"/>
              <w:tab w:val="right" w:pos="9360"/>
            </w:tabs>
            <w:rPr>
              <w:color w:val="000000"/>
            </w:rPr>
          </w:pPr>
          <w:r>
            <w:rPr>
              <w:color w:val="000000"/>
            </w:rPr>
            <w:t>5 November</w:t>
          </w:r>
          <w:r w:rsidR="00070B9C">
            <w:rPr>
              <w:color w:val="000000"/>
            </w:rPr>
            <w:t xml:space="preserve"> 202</w:t>
          </w:r>
          <w:r>
            <w:rPr>
              <w:color w:val="000000"/>
            </w:rPr>
            <w:t>4</w:t>
          </w:r>
        </w:p>
      </w:tc>
    </w:tr>
    <w:tr w:rsidR="00FF7BC1" w14:paraId="40E0B41F" w14:textId="77777777">
      <w:trPr>
        <w:trHeight w:val="375"/>
      </w:trPr>
      <w:tc>
        <w:tcPr>
          <w:tcW w:w="1480" w:type="dxa"/>
          <w:vMerge/>
          <w:vAlign w:val="center"/>
        </w:tcPr>
        <w:p w14:paraId="0C04D083" w14:textId="77777777" w:rsidR="00FF7BC1" w:rsidRDefault="00FF7BC1">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2FBFED9C" w14:textId="77777777" w:rsidR="00FF7BC1" w:rsidRDefault="00FF7BC1">
          <w:pPr>
            <w:widowControl w:val="0"/>
            <w:pBdr>
              <w:top w:val="nil"/>
              <w:left w:val="nil"/>
              <w:bottom w:val="nil"/>
              <w:right w:val="nil"/>
              <w:between w:val="nil"/>
            </w:pBdr>
            <w:spacing w:line="276" w:lineRule="auto"/>
            <w:rPr>
              <w:color w:val="000000"/>
            </w:rPr>
          </w:pPr>
        </w:p>
      </w:tc>
      <w:tc>
        <w:tcPr>
          <w:tcW w:w="1530" w:type="dxa"/>
          <w:vAlign w:val="center"/>
        </w:tcPr>
        <w:p w14:paraId="710B401A" w14:textId="77777777" w:rsidR="00FF7BC1" w:rsidRDefault="00000000">
          <w:pPr>
            <w:pBdr>
              <w:top w:val="nil"/>
              <w:left w:val="nil"/>
              <w:bottom w:val="nil"/>
              <w:right w:val="nil"/>
              <w:between w:val="nil"/>
            </w:pBdr>
            <w:tabs>
              <w:tab w:val="center" w:pos="4680"/>
              <w:tab w:val="right" w:pos="9360"/>
            </w:tabs>
            <w:rPr>
              <w:color w:val="000000"/>
            </w:rPr>
          </w:pPr>
          <w:r>
            <w:rPr>
              <w:color w:val="000000"/>
            </w:rPr>
            <w:t xml:space="preserve">Halaman: </w:t>
          </w:r>
        </w:p>
      </w:tc>
      <w:tc>
        <w:tcPr>
          <w:tcW w:w="2520" w:type="dxa"/>
          <w:vAlign w:val="center"/>
        </w:tcPr>
        <w:p w14:paraId="57A71BC2" w14:textId="1E6486E3" w:rsidR="00FF7BC1"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0E6C3A">
            <w:rPr>
              <w:noProof/>
              <w:color w:val="000000"/>
            </w:rPr>
            <w:t>1</w:t>
          </w:r>
          <w:r>
            <w:rPr>
              <w:color w:val="000000"/>
            </w:rPr>
            <w:fldChar w:fldCharType="end"/>
          </w:r>
          <w:r>
            <w:rPr>
              <w:color w:val="000000"/>
            </w:rPr>
            <w:t xml:space="preserve"> dari </w:t>
          </w:r>
          <w:r w:rsidR="00DB15C0">
            <w:rPr>
              <w:color w:val="000000"/>
            </w:rPr>
            <w:t>7</w:t>
          </w:r>
        </w:p>
      </w:tc>
    </w:tr>
  </w:tbl>
  <w:p w14:paraId="076AF084" w14:textId="77777777" w:rsidR="00FF7BC1" w:rsidRDefault="00FF7BC1">
    <w:pPr>
      <w:pBdr>
        <w:top w:val="nil"/>
        <w:left w:val="nil"/>
        <w:bottom w:val="nil"/>
        <w:right w:val="nil"/>
        <w:between w:val="nil"/>
      </w:pBdr>
      <w:tabs>
        <w:tab w:val="center" w:pos="4680"/>
        <w:tab w:val="right" w:pos="9360"/>
      </w:tabs>
      <w:spacing w:after="0" w:line="240" w:lineRule="auto"/>
      <w:rPr>
        <w:color w:val="000000"/>
      </w:rPr>
    </w:pPr>
  </w:p>
  <w:p w14:paraId="2C99B6F8" w14:textId="77777777" w:rsidR="00FF7BC1" w:rsidRDefault="00FF7BC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E50"/>
    <w:multiLevelType w:val="multilevel"/>
    <w:tmpl w:val="99C2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956E6"/>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1133FE"/>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8F241D"/>
    <w:multiLevelType w:val="multilevel"/>
    <w:tmpl w:val="F3AA6D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71480C"/>
    <w:multiLevelType w:val="multilevel"/>
    <w:tmpl w:val="726061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A624614"/>
    <w:multiLevelType w:val="multilevel"/>
    <w:tmpl w:val="9F946DF2"/>
    <w:lvl w:ilvl="0">
      <w:start w:val="1"/>
      <w:numFmt w:val="decimal"/>
      <w:lvlText w:val="%1."/>
      <w:lvlJc w:val="left"/>
      <w:pPr>
        <w:ind w:left="720" w:hanging="360"/>
      </w:pPr>
      <w:rPr>
        <w:rFonts w:hint="default"/>
        <w:sz w:val="22"/>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1453E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D66246"/>
    <w:multiLevelType w:val="hybridMultilevel"/>
    <w:tmpl w:val="FA8ECC6C"/>
    <w:lvl w:ilvl="0" w:tplc="D1B46130">
      <w:start w:val="1"/>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22525"/>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7922DD"/>
    <w:multiLevelType w:val="multilevel"/>
    <w:tmpl w:val="7C66E1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1C41B9D"/>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39598C"/>
    <w:multiLevelType w:val="multilevel"/>
    <w:tmpl w:val="2EA2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92168"/>
    <w:multiLevelType w:val="multilevel"/>
    <w:tmpl w:val="BA74A2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6915571"/>
    <w:multiLevelType w:val="hybridMultilevel"/>
    <w:tmpl w:val="676AE94E"/>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75770D5"/>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F47EBF"/>
    <w:multiLevelType w:val="multilevel"/>
    <w:tmpl w:val="83B89E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307164"/>
    <w:multiLevelType w:val="multilevel"/>
    <w:tmpl w:val="4A78661E"/>
    <w:lvl w:ilvl="0">
      <w:start w:val="1"/>
      <w:numFmt w:val="low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EB9325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4E2A22"/>
    <w:multiLevelType w:val="multilevel"/>
    <w:tmpl w:val="49C44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A6B5113"/>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1D09E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43A3258"/>
    <w:multiLevelType w:val="hybridMultilevel"/>
    <w:tmpl w:val="783C367A"/>
    <w:lvl w:ilvl="0" w:tplc="73DC1AD4">
      <w:start w:val="1"/>
      <w:numFmt w:val="decimal"/>
      <w:lvlText w:val="%1."/>
      <w:lvlJc w:val="left"/>
      <w:pPr>
        <w:ind w:left="5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B34562"/>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7DE3881"/>
    <w:multiLevelType w:val="hybridMultilevel"/>
    <w:tmpl w:val="93B2BAB0"/>
    <w:lvl w:ilvl="0" w:tplc="86EA40C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480170"/>
    <w:multiLevelType w:val="hybridMultilevel"/>
    <w:tmpl w:val="87A8A712"/>
    <w:lvl w:ilvl="0" w:tplc="67E2D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E57F80"/>
    <w:multiLevelType w:val="multilevel"/>
    <w:tmpl w:val="2A16EEB0"/>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E9F4949"/>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6BB7094"/>
    <w:multiLevelType w:val="multilevel"/>
    <w:tmpl w:val="6D94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AF04B2"/>
    <w:multiLevelType w:val="hybridMultilevel"/>
    <w:tmpl w:val="554CC506"/>
    <w:lvl w:ilvl="0" w:tplc="34727E84">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6A2581"/>
    <w:multiLevelType w:val="hybridMultilevel"/>
    <w:tmpl w:val="5CB6308A"/>
    <w:lvl w:ilvl="0" w:tplc="67E2D3B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FF17FC"/>
    <w:multiLevelType w:val="multilevel"/>
    <w:tmpl w:val="BB02CD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FDE58C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6417E7F"/>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C4701A8"/>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44024704">
    <w:abstractNumId w:val="15"/>
  </w:num>
  <w:num w:numId="2" w16cid:durableId="34238894">
    <w:abstractNumId w:val="18"/>
  </w:num>
  <w:num w:numId="3" w16cid:durableId="627206446">
    <w:abstractNumId w:val="24"/>
  </w:num>
  <w:num w:numId="4" w16cid:durableId="510919124">
    <w:abstractNumId w:val="21"/>
  </w:num>
  <w:num w:numId="5" w16cid:durableId="68968897">
    <w:abstractNumId w:val="28"/>
  </w:num>
  <w:num w:numId="6" w16cid:durableId="951321142">
    <w:abstractNumId w:val="3"/>
  </w:num>
  <w:num w:numId="7" w16cid:durableId="1822504584">
    <w:abstractNumId w:val="29"/>
  </w:num>
  <w:num w:numId="8" w16cid:durableId="1915626403">
    <w:abstractNumId w:val="7"/>
  </w:num>
  <w:num w:numId="9" w16cid:durableId="1846554221">
    <w:abstractNumId w:val="23"/>
  </w:num>
  <w:num w:numId="10" w16cid:durableId="978151526">
    <w:abstractNumId w:val="5"/>
  </w:num>
  <w:num w:numId="11" w16cid:durableId="739519444">
    <w:abstractNumId w:val="25"/>
  </w:num>
  <w:num w:numId="12" w16cid:durableId="714888056">
    <w:abstractNumId w:val="33"/>
  </w:num>
  <w:num w:numId="13" w16cid:durableId="1538199928">
    <w:abstractNumId w:val="26"/>
  </w:num>
  <w:num w:numId="14" w16cid:durableId="204635345">
    <w:abstractNumId w:val="14"/>
  </w:num>
  <w:num w:numId="15" w16cid:durableId="82384828">
    <w:abstractNumId w:val="22"/>
  </w:num>
  <w:num w:numId="16" w16cid:durableId="1299646757">
    <w:abstractNumId w:val="1"/>
  </w:num>
  <w:num w:numId="17" w16cid:durableId="2111855796">
    <w:abstractNumId w:val="17"/>
  </w:num>
  <w:num w:numId="18" w16cid:durableId="1982610997">
    <w:abstractNumId w:val="13"/>
  </w:num>
  <w:num w:numId="19" w16cid:durableId="208153659">
    <w:abstractNumId w:val="8"/>
  </w:num>
  <w:num w:numId="20" w16cid:durableId="774641533">
    <w:abstractNumId w:val="20"/>
  </w:num>
  <w:num w:numId="21" w16cid:durableId="513811928">
    <w:abstractNumId w:val="2"/>
  </w:num>
  <w:num w:numId="22" w16cid:durableId="47263979">
    <w:abstractNumId w:val="32"/>
  </w:num>
  <w:num w:numId="23" w16cid:durableId="871454911">
    <w:abstractNumId w:val="31"/>
  </w:num>
  <w:num w:numId="24" w16cid:durableId="455952379">
    <w:abstractNumId w:val="19"/>
  </w:num>
  <w:num w:numId="25" w16cid:durableId="969897789">
    <w:abstractNumId w:val="10"/>
  </w:num>
  <w:num w:numId="26" w16cid:durableId="811286585">
    <w:abstractNumId w:val="6"/>
  </w:num>
  <w:num w:numId="27" w16cid:durableId="1554779904">
    <w:abstractNumId w:val="30"/>
  </w:num>
  <w:num w:numId="28" w16cid:durableId="200673858">
    <w:abstractNumId w:val="4"/>
  </w:num>
  <w:num w:numId="29" w16cid:durableId="911083780">
    <w:abstractNumId w:val="12"/>
  </w:num>
  <w:num w:numId="30" w16cid:durableId="1219054962">
    <w:abstractNumId w:val="11"/>
  </w:num>
  <w:num w:numId="31" w16cid:durableId="580139188">
    <w:abstractNumId w:val="0"/>
  </w:num>
  <w:num w:numId="32" w16cid:durableId="122310880">
    <w:abstractNumId w:val="9"/>
  </w:num>
  <w:num w:numId="33" w16cid:durableId="2124569043">
    <w:abstractNumId w:val="16"/>
  </w:num>
  <w:num w:numId="34" w16cid:durableId="1772699121">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BC1"/>
    <w:rsid w:val="00020960"/>
    <w:rsid w:val="000279AE"/>
    <w:rsid w:val="00036D9E"/>
    <w:rsid w:val="00046FFA"/>
    <w:rsid w:val="00051135"/>
    <w:rsid w:val="00051A4A"/>
    <w:rsid w:val="00067BD7"/>
    <w:rsid w:val="00070B9C"/>
    <w:rsid w:val="00072349"/>
    <w:rsid w:val="00076678"/>
    <w:rsid w:val="00084772"/>
    <w:rsid w:val="00094CCF"/>
    <w:rsid w:val="000A01DF"/>
    <w:rsid w:val="000A0977"/>
    <w:rsid w:val="000A0AED"/>
    <w:rsid w:val="000A126C"/>
    <w:rsid w:val="000A361E"/>
    <w:rsid w:val="000A7F07"/>
    <w:rsid w:val="000B4E03"/>
    <w:rsid w:val="000C5062"/>
    <w:rsid w:val="000C6651"/>
    <w:rsid w:val="000D63BF"/>
    <w:rsid w:val="000D7D00"/>
    <w:rsid w:val="000E1933"/>
    <w:rsid w:val="000E55C3"/>
    <w:rsid w:val="000E6191"/>
    <w:rsid w:val="000E6C3A"/>
    <w:rsid w:val="00120423"/>
    <w:rsid w:val="00135F2E"/>
    <w:rsid w:val="00145514"/>
    <w:rsid w:val="001470D4"/>
    <w:rsid w:val="00152841"/>
    <w:rsid w:val="00156B18"/>
    <w:rsid w:val="00170228"/>
    <w:rsid w:val="001734FF"/>
    <w:rsid w:val="00181C50"/>
    <w:rsid w:val="00186A3F"/>
    <w:rsid w:val="001908E5"/>
    <w:rsid w:val="0019124F"/>
    <w:rsid w:val="00196686"/>
    <w:rsid w:val="001B347F"/>
    <w:rsid w:val="001C1766"/>
    <w:rsid w:val="001C2344"/>
    <w:rsid w:val="001D601B"/>
    <w:rsid w:val="001D7CFF"/>
    <w:rsid w:val="001E1154"/>
    <w:rsid w:val="001E49EC"/>
    <w:rsid w:val="001E631C"/>
    <w:rsid w:val="001E7554"/>
    <w:rsid w:val="001F493F"/>
    <w:rsid w:val="001F5EC5"/>
    <w:rsid w:val="001F6FE9"/>
    <w:rsid w:val="00233150"/>
    <w:rsid w:val="00236D29"/>
    <w:rsid w:val="002512A1"/>
    <w:rsid w:val="00264CD0"/>
    <w:rsid w:val="002906C4"/>
    <w:rsid w:val="00293DD7"/>
    <w:rsid w:val="002A2897"/>
    <w:rsid w:val="002B1D41"/>
    <w:rsid w:val="002C1E15"/>
    <w:rsid w:val="002C638F"/>
    <w:rsid w:val="002D2702"/>
    <w:rsid w:val="002D35EB"/>
    <w:rsid w:val="002E03AC"/>
    <w:rsid w:val="003139A4"/>
    <w:rsid w:val="00322C0D"/>
    <w:rsid w:val="003232A3"/>
    <w:rsid w:val="003260A8"/>
    <w:rsid w:val="00332039"/>
    <w:rsid w:val="00353DA5"/>
    <w:rsid w:val="0036438B"/>
    <w:rsid w:val="00367DA7"/>
    <w:rsid w:val="00371332"/>
    <w:rsid w:val="00372A2B"/>
    <w:rsid w:val="00376CD8"/>
    <w:rsid w:val="003801D3"/>
    <w:rsid w:val="00380705"/>
    <w:rsid w:val="00385930"/>
    <w:rsid w:val="003A58ED"/>
    <w:rsid w:val="003A70C3"/>
    <w:rsid w:val="003B2B32"/>
    <w:rsid w:val="003B696C"/>
    <w:rsid w:val="003C4072"/>
    <w:rsid w:val="003E3390"/>
    <w:rsid w:val="003E55BE"/>
    <w:rsid w:val="003E719C"/>
    <w:rsid w:val="003F0AF2"/>
    <w:rsid w:val="003F5345"/>
    <w:rsid w:val="004002F2"/>
    <w:rsid w:val="00401E96"/>
    <w:rsid w:val="004052CF"/>
    <w:rsid w:val="00411B95"/>
    <w:rsid w:val="00411F5A"/>
    <w:rsid w:val="00433FC8"/>
    <w:rsid w:val="00447897"/>
    <w:rsid w:val="0047216A"/>
    <w:rsid w:val="004738CA"/>
    <w:rsid w:val="004759F6"/>
    <w:rsid w:val="004A2BD0"/>
    <w:rsid w:val="004A507E"/>
    <w:rsid w:val="004B33D7"/>
    <w:rsid w:val="004B5978"/>
    <w:rsid w:val="004C0264"/>
    <w:rsid w:val="004C214C"/>
    <w:rsid w:val="004D564B"/>
    <w:rsid w:val="004E15B2"/>
    <w:rsid w:val="004E54BA"/>
    <w:rsid w:val="004F7235"/>
    <w:rsid w:val="00511A51"/>
    <w:rsid w:val="005175DD"/>
    <w:rsid w:val="005212DC"/>
    <w:rsid w:val="00523A5D"/>
    <w:rsid w:val="00527F4A"/>
    <w:rsid w:val="00536CB0"/>
    <w:rsid w:val="00547B42"/>
    <w:rsid w:val="00551774"/>
    <w:rsid w:val="00557787"/>
    <w:rsid w:val="00560B9B"/>
    <w:rsid w:val="00561CF0"/>
    <w:rsid w:val="00563C92"/>
    <w:rsid w:val="00563F39"/>
    <w:rsid w:val="00585A30"/>
    <w:rsid w:val="00586BD4"/>
    <w:rsid w:val="00590839"/>
    <w:rsid w:val="00592C42"/>
    <w:rsid w:val="005B26BE"/>
    <w:rsid w:val="005B50BD"/>
    <w:rsid w:val="005B6639"/>
    <w:rsid w:val="005C4302"/>
    <w:rsid w:val="005C4AD8"/>
    <w:rsid w:val="005F13B6"/>
    <w:rsid w:val="005F6534"/>
    <w:rsid w:val="006174DD"/>
    <w:rsid w:val="006269C8"/>
    <w:rsid w:val="00641150"/>
    <w:rsid w:val="00644410"/>
    <w:rsid w:val="0065509A"/>
    <w:rsid w:val="006674EB"/>
    <w:rsid w:val="00673976"/>
    <w:rsid w:val="00674571"/>
    <w:rsid w:val="00693F31"/>
    <w:rsid w:val="006A0DC9"/>
    <w:rsid w:val="006A5FEC"/>
    <w:rsid w:val="006A6E04"/>
    <w:rsid w:val="006B19AD"/>
    <w:rsid w:val="006C29A2"/>
    <w:rsid w:val="006F4D99"/>
    <w:rsid w:val="0070575C"/>
    <w:rsid w:val="00721200"/>
    <w:rsid w:val="007260A7"/>
    <w:rsid w:val="00734460"/>
    <w:rsid w:val="00740F6D"/>
    <w:rsid w:val="00742F40"/>
    <w:rsid w:val="00752F9B"/>
    <w:rsid w:val="00756282"/>
    <w:rsid w:val="00757FDB"/>
    <w:rsid w:val="00764F87"/>
    <w:rsid w:val="00775E48"/>
    <w:rsid w:val="00782C59"/>
    <w:rsid w:val="00783CF8"/>
    <w:rsid w:val="007A1D6F"/>
    <w:rsid w:val="007A3207"/>
    <w:rsid w:val="007B3443"/>
    <w:rsid w:val="007B4461"/>
    <w:rsid w:val="007D21C8"/>
    <w:rsid w:val="007D367A"/>
    <w:rsid w:val="007E4FD9"/>
    <w:rsid w:val="007E7325"/>
    <w:rsid w:val="008070E0"/>
    <w:rsid w:val="008122D7"/>
    <w:rsid w:val="008230C9"/>
    <w:rsid w:val="0083720C"/>
    <w:rsid w:val="00861EB6"/>
    <w:rsid w:val="00872045"/>
    <w:rsid w:val="008763D3"/>
    <w:rsid w:val="00880761"/>
    <w:rsid w:val="00885309"/>
    <w:rsid w:val="008B284B"/>
    <w:rsid w:val="008B7BCD"/>
    <w:rsid w:val="008C09C8"/>
    <w:rsid w:val="008C2145"/>
    <w:rsid w:val="008C3119"/>
    <w:rsid w:val="00900007"/>
    <w:rsid w:val="00903F08"/>
    <w:rsid w:val="00925D53"/>
    <w:rsid w:val="00952E07"/>
    <w:rsid w:val="00960B97"/>
    <w:rsid w:val="009720C5"/>
    <w:rsid w:val="00972D16"/>
    <w:rsid w:val="00975196"/>
    <w:rsid w:val="0097743A"/>
    <w:rsid w:val="00986B4D"/>
    <w:rsid w:val="009913EF"/>
    <w:rsid w:val="009976F2"/>
    <w:rsid w:val="009A1565"/>
    <w:rsid w:val="009B284C"/>
    <w:rsid w:val="009B4DED"/>
    <w:rsid w:val="009B7D65"/>
    <w:rsid w:val="009D5601"/>
    <w:rsid w:val="009D648D"/>
    <w:rsid w:val="009D7D67"/>
    <w:rsid w:val="009E03CA"/>
    <w:rsid w:val="009E3FBA"/>
    <w:rsid w:val="009F5D05"/>
    <w:rsid w:val="00A12F15"/>
    <w:rsid w:val="00A52579"/>
    <w:rsid w:val="00A56AFE"/>
    <w:rsid w:val="00A60FA8"/>
    <w:rsid w:val="00A8173F"/>
    <w:rsid w:val="00A95BFE"/>
    <w:rsid w:val="00AA6914"/>
    <w:rsid w:val="00AB1B12"/>
    <w:rsid w:val="00AB52BD"/>
    <w:rsid w:val="00AC4084"/>
    <w:rsid w:val="00AD1818"/>
    <w:rsid w:val="00AE57D3"/>
    <w:rsid w:val="00AE6554"/>
    <w:rsid w:val="00AF3DCD"/>
    <w:rsid w:val="00B03BF0"/>
    <w:rsid w:val="00B06750"/>
    <w:rsid w:val="00B17394"/>
    <w:rsid w:val="00B31185"/>
    <w:rsid w:val="00B31252"/>
    <w:rsid w:val="00B36DF0"/>
    <w:rsid w:val="00B37F32"/>
    <w:rsid w:val="00B400CF"/>
    <w:rsid w:val="00B51BEC"/>
    <w:rsid w:val="00B52655"/>
    <w:rsid w:val="00B73D8C"/>
    <w:rsid w:val="00B75B0F"/>
    <w:rsid w:val="00B80E49"/>
    <w:rsid w:val="00B81F94"/>
    <w:rsid w:val="00B93534"/>
    <w:rsid w:val="00B96F4C"/>
    <w:rsid w:val="00BB272A"/>
    <w:rsid w:val="00BB3087"/>
    <w:rsid w:val="00BB45EB"/>
    <w:rsid w:val="00BC3994"/>
    <w:rsid w:val="00BD1F4A"/>
    <w:rsid w:val="00BD408F"/>
    <w:rsid w:val="00BD4BF4"/>
    <w:rsid w:val="00BF01B8"/>
    <w:rsid w:val="00BF381E"/>
    <w:rsid w:val="00BF6FF3"/>
    <w:rsid w:val="00BF7690"/>
    <w:rsid w:val="00C04AED"/>
    <w:rsid w:val="00C13B02"/>
    <w:rsid w:val="00C251F2"/>
    <w:rsid w:val="00C515F6"/>
    <w:rsid w:val="00C55665"/>
    <w:rsid w:val="00C6782C"/>
    <w:rsid w:val="00C721A0"/>
    <w:rsid w:val="00C74406"/>
    <w:rsid w:val="00C910F7"/>
    <w:rsid w:val="00C91630"/>
    <w:rsid w:val="00C936D5"/>
    <w:rsid w:val="00C96E46"/>
    <w:rsid w:val="00CA759E"/>
    <w:rsid w:val="00CB13C0"/>
    <w:rsid w:val="00CD033B"/>
    <w:rsid w:val="00CF7283"/>
    <w:rsid w:val="00D00860"/>
    <w:rsid w:val="00D030CF"/>
    <w:rsid w:val="00D03A09"/>
    <w:rsid w:val="00D17CC4"/>
    <w:rsid w:val="00D228F6"/>
    <w:rsid w:val="00D242A6"/>
    <w:rsid w:val="00D3142B"/>
    <w:rsid w:val="00D648F7"/>
    <w:rsid w:val="00D8060E"/>
    <w:rsid w:val="00DA3C65"/>
    <w:rsid w:val="00DA5929"/>
    <w:rsid w:val="00DB0B9B"/>
    <w:rsid w:val="00DB15C0"/>
    <w:rsid w:val="00DB2411"/>
    <w:rsid w:val="00DD22B3"/>
    <w:rsid w:val="00DD6FA6"/>
    <w:rsid w:val="00DE05AD"/>
    <w:rsid w:val="00DF01DC"/>
    <w:rsid w:val="00DF1BF2"/>
    <w:rsid w:val="00E0080B"/>
    <w:rsid w:val="00E03C34"/>
    <w:rsid w:val="00E06079"/>
    <w:rsid w:val="00E11E7E"/>
    <w:rsid w:val="00E212DC"/>
    <w:rsid w:val="00E35E27"/>
    <w:rsid w:val="00E43EA7"/>
    <w:rsid w:val="00E63C19"/>
    <w:rsid w:val="00E76964"/>
    <w:rsid w:val="00E800FE"/>
    <w:rsid w:val="00E852FC"/>
    <w:rsid w:val="00E9660F"/>
    <w:rsid w:val="00EA5090"/>
    <w:rsid w:val="00EB149D"/>
    <w:rsid w:val="00EB2656"/>
    <w:rsid w:val="00EB6614"/>
    <w:rsid w:val="00EC4CB7"/>
    <w:rsid w:val="00ED6064"/>
    <w:rsid w:val="00EF1A74"/>
    <w:rsid w:val="00F0449B"/>
    <w:rsid w:val="00F05B42"/>
    <w:rsid w:val="00F07C82"/>
    <w:rsid w:val="00F15313"/>
    <w:rsid w:val="00F255F5"/>
    <w:rsid w:val="00F35003"/>
    <w:rsid w:val="00F52FF5"/>
    <w:rsid w:val="00F618D6"/>
    <w:rsid w:val="00F61D28"/>
    <w:rsid w:val="00F629F4"/>
    <w:rsid w:val="00F65951"/>
    <w:rsid w:val="00F71713"/>
    <w:rsid w:val="00FA22F0"/>
    <w:rsid w:val="00FB418A"/>
    <w:rsid w:val="00FD148F"/>
    <w:rsid w:val="00FD4753"/>
    <w:rsid w:val="00FD7F3C"/>
    <w:rsid w:val="00FE5DF8"/>
    <w:rsid w:val="00FF1621"/>
    <w:rsid w:val="00FF312D"/>
    <w:rsid w:val="00FF52A4"/>
    <w:rsid w:val="00FF640C"/>
    <w:rsid w:val="00FF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BDC7"/>
  <w15:docId w15:val="{A90FA6FB-5380-4E69-9FAB-6EB20E00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6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Header">
    <w:name w:val="header"/>
    <w:basedOn w:val="Normal"/>
    <w:link w:val="HeaderChar"/>
    <w:uiPriority w:val="99"/>
    <w:unhideWhenUsed/>
    <w:rsid w:val="00800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BEC"/>
  </w:style>
  <w:style w:type="paragraph" w:styleId="NoSpacing">
    <w:name w:val="No Spacing"/>
    <w:link w:val="NoSpacingChar"/>
    <w:qFormat/>
    <w:rsid w:val="00800BEC"/>
    <w:pPr>
      <w:spacing w:after="0" w:line="240" w:lineRule="auto"/>
      <w:ind w:left="57" w:right="57"/>
    </w:pPr>
    <w:rPr>
      <w:rFonts w:eastAsia="Times New Roman"/>
    </w:rPr>
  </w:style>
  <w:style w:type="character" w:customStyle="1" w:styleId="NoSpacingChar">
    <w:name w:val="No Spacing Char"/>
    <w:link w:val="NoSpacing"/>
    <w:locked/>
    <w:rsid w:val="00800BEC"/>
    <w:rPr>
      <w:rFonts w:ascii="Calibri" w:eastAsia="Times New Roman" w:hAnsi="Calibri" w:cs="Calibri"/>
    </w:rPr>
  </w:style>
  <w:style w:type="character" w:styleId="PageNumber">
    <w:name w:val="page number"/>
    <w:basedOn w:val="DefaultParagraphFont"/>
    <w:rsid w:val="00800BEC"/>
  </w:style>
  <w:style w:type="table" w:styleId="TableGrid">
    <w:name w:val="Table Grid"/>
    <w:basedOn w:val="TableNormal"/>
    <w:uiPriority w:val="39"/>
    <w:rsid w:val="00800BEC"/>
    <w:pPr>
      <w:spacing w:after="0" w:line="240" w:lineRule="auto"/>
    </w:pPr>
    <w:rPr>
      <w:rFonts w:eastAsiaTheme="minorHAnsi"/>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00BEC"/>
    <w:pPr>
      <w:ind w:left="720"/>
      <w:contextualSpacing/>
    </w:pPr>
    <w:rPr>
      <w:rFonts w:eastAsiaTheme="minorHAnsi"/>
      <w:lang w:val="id-ID"/>
    </w:rPr>
  </w:style>
  <w:style w:type="character" w:styleId="Hyperlink">
    <w:name w:val="Hyperlink"/>
    <w:basedOn w:val="DefaultParagraphFont"/>
    <w:uiPriority w:val="99"/>
    <w:semiHidden/>
    <w:unhideWhenUsed/>
    <w:rsid w:val="00296D8A"/>
    <w:rPr>
      <w:color w:val="0000FF"/>
      <w:u w:val="single"/>
    </w:rPr>
  </w:style>
  <w:style w:type="paragraph" w:styleId="Footer">
    <w:name w:val="footer"/>
    <w:basedOn w:val="Normal"/>
    <w:link w:val="FooterChar"/>
    <w:uiPriority w:val="99"/>
    <w:unhideWhenUsed/>
    <w:rsid w:val="00C25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95F"/>
  </w:style>
  <w:style w:type="paragraph" w:styleId="BalloonText">
    <w:name w:val="Balloon Text"/>
    <w:basedOn w:val="Normal"/>
    <w:link w:val="BalloonTextChar"/>
    <w:uiPriority w:val="99"/>
    <w:semiHidden/>
    <w:unhideWhenUsed/>
    <w:rsid w:val="00C25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95F"/>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2464D1"/>
    <w:rPr>
      <w:sz w:val="16"/>
      <w:szCs w:val="16"/>
    </w:rPr>
  </w:style>
  <w:style w:type="paragraph" w:styleId="CommentText">
    <w:name w:val="annotation text"/>
    <w:basedOn w:val="Normal"/>
    <w:link w:val="CommentTextChar"/>
    <w:uiPriority w:val="99"/>
    <w:semiHidden/>
    <w:unhideWhenUsed/>
    <w:rsid w:val="002464D1"/>
    <w:pPr>
      <w:spacing w:line="240" w:lineRule="auto"/>
    </w:pPr>
    <w:rPr>
      <w:sz w:val="20"/>
      <w:szCs w:val="20"/>
    </w:rPr>
  </w:style>
  <w:style w:type="character" w:customStyle="1" w:styleId="CommentTextChar">
    <w:name w:val="Comment Text Char"/>
    <w:basedOn w:val="DefaultParagraphFont"/>
    <w:link w:val="CommentText"/>
    <w:uiPriority w:val="99"/>
    <w:semiHidden/>
    <w:rsid w:val="002464D1"/>
    <w:rPr>
      <w:sz w:val="20"/>
      <w:szCs w:val="20"/>
    </w:rPr>
  </w:style>
  <w:style w:type="paragraph" w:styleId="CommentSubject">
    <w:name w:val="annotation subject"/>
    <w:basedOn w:val="CommentText"/>
    <w:next w:val="CommentText"/>
    <w:link w:val="CommentSubjectChar"/>
    <w:uiPriority w:val="99"/>
    <w:semiHidden/>
    <w:unhideWhenUsed/>
    <w:rsid w:val="002464D1"/>
    <w:rPr>
      <w:b/>
      <w:bCs/>
    </w:rPr>
  </w:style>
  <w:style w:type="character" w:customStyle="1" w:styleId="CommentSubjectChar">
    <w:name w:val="Comment Subject Char"/>
    <w:basedOn w:val="CommentTextChar"/>
    <w:link w:val="CommentSubject"/>
    <w:uiPriority w:val="99"/>
    <w:semiHidden/>
    <w:rsid w:val="002464D1"/>
    <w:rPr>
      <w:b/>
      <w:bCs/>
      <w:sz w:val="20"/>
      <w:szCs w:val="20"/>
    </w:r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CellMar>
        <w:left w:w="115" w:type="dxa"/>
        <w:right w:w="115" w:type="dxa"/>
      </w:tblCellMar>
    </w:tblPr>
  </w:style>
  <w:style w:type="table" w:customStyle="1" w:styleId="af3">
    <w:basedOn w:val="TableNormal"/>
    <w:pPr>
      <w:spacing w:after="0" w:line="240" w:lineRule="auto"/>
    </w:pPr>
    <w:tblPr>
      <w:tblStyleRowBandSize w:val="1"/>
      <w:tblStyleColBandSize w:val="1"/>
      <w:tblCellMar>
        <w:left w:w="115" w:type="dxa"/>
        <w:right w:w="115" w:type="dxa"/>
      </w:tblCellMar>
    </w:tbl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style>
  <w:style w:type="table" w:customStyle="1" w:styleId="afe">
    <w:basedOn w:val="TableNormal"/>
    <w:pPr>
      <w:spacing w:after="0" w:line="240" w:lineRule="auto"/>
    </w:pPr>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B97B78"/>
    <w:pPr>
      <w:widowControl w:val="0"/>
      <w:autoSpaceDE w:val="0"/>
      <w:autoSpaceDN w:val="0"/>
      <w:spacing w:after="0" w:line="240" w:lineRule="auto"/>
      <w:ind w:left="495" w:hanging="360"/>
    </w:pPr>
    <w:rPr>
      <w:rFonts w:ascii="Arial MT" w:eastAsia="Arial MT" w:hAnsi="Arial MT" w:cs="Arial MT"/>
      <w:lang w:val="id"/>
    </w:r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0E1E8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4">
    <w:name w:val="4"/>
    <w:basedOn w:val="TableNormal"/>
    <w:rsid w:val="00F629F4"/>
    <w:rPr>
      <w:lang w:val="id-ID"/>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815644">
      <w:bodyDiv w:val="1"/>
      <w:marLeft w:val="0"/>
      <w:marRight w:val="0"/>
      <w:marTop w:val="0"/>
      <w:marBottom w:val="0"/>
      <w:divBdr>
        <w:top w:val="none" w:sz="0" w:space="0" w:color="auto"/>
        <w:left w:val="none" w:sz="0" w:space="0" w:color="auto"/>
        <w:bottom w:val="none" w:sz="0" w:space="0" w:color="auto"/>
        <w:right w:val="none" w:sz="0" w:space="0" w:color="auto"/>
      </w:divBdr>
    </w:div>
    <w:div w:id="1637562521">
      <w:bodyDiv w:val="1"/>
      <w:marLeft w:val="0"/>
      <w:marRight w:val="0"/>
      <w:marTop w:val="0"/>
      <w:marBottom w:val="0"/>
      <w:divBdr>
        <w:top w:val="none" w:sz="0" w:space="0" w:color="auto"/>
        <w:left w:val="none" w:sz="0" w:space="0" w:color="auto"/>
        <w:bottom w:val="none" w:sz="0" w:space="0" w:color="auto"/>
        <w:right w:val="none" w:sz="0" w:space="0" w:color="auto"/>
      </w:divBdr>
    </w:div>
    <w:div w:id="2000689214">
      <w:bodyDiv w:val="1"/>
      <w:marLeft w:val="0"/>
      <w:marRight w:val="0"/>
      <w:marTop w:val="0"/>
      <w:marBottom w:val="0"/>
      <w:divBdr>
        <w:top w:val="none" w:sz="0" w:space="0" w:color="auto"/>
        <w:left w:val="none" w:sz="0" w:space="0" w:color="auto"/>
        <w:bottom w:val="none" w:sz="0" w:space="0" w:color="auto"/>
        <w:right w:val="none" w:sz="0" w:space="0" w:color="auto"/>
      </w:divBdr>
    </w:div>
    <w:div w:id="2082678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5U2LQfNEUeD0Su3vqvw82/INq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WguM3pueXNoNzIJaC40ZDM0b2c4OAByITFyamtQMFlSdnh0MlJkeUc1T2kxWGxHWEdLdHlQMU5u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2064</TotalTime>
  <Pages>18</Pages>
  <Words>5349</Words>
  <Characters>30493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unisbank13</dc:creator>
  <cp:lastModifiedBy>DELL</cp:lastModifiedBy>
  <cp:revision>249</cp:revision>
  <dcterms:created xsi:type="dcterms:W3CDTF">2024-03-01T05:18:00Z</dcterms:created>
  <dcterms:modified xsi:type="dcterms:W3CDTF">2026-06-14T15:51:00Z</dcterms:modified>
</cp:coreProperties>
</file>