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STIKUBANK UNIVERSITY OF SEMARANG</w:t>
      </w:r>
    </w:p>
    <w:p>
      <w:pPr>
        <w:jc w:val="center"/>
      </w:pPr>
      <w:r>
        <w:rPr>
          <w:b/>
          <w:sz w:val="24"/>
        </w:rPr>
        <w:t>CATATAN MASALAH DALAM PROSES KONVERSI KURIKULUM 2024 KE KURIKULUM 2026</w:t>
      </w:r>
    </w:p>
    <w:p>
      <w:pPr>
        <w:jc w:val="center"/>
      </w:pPr>
      <w:r>
        <w:rPr>
          <w:i/>
          <w:sz w:val="18"/>
        </w:rPr>
        <w:t>Program Studi Sistem Informasi — disusun berdasarkan pengalaman konversi transkrip mahasiswa 25.01.55.0003 dan 24.01.55.0004</w:t>
      </w:r>
    </w:p>
    <w:p/>
    <w:p>
      <w:pPr>
        <w:pStyle w:val="Heading2"/>
      </w:pPr>
      <w:r>
        <w:rPr>
          <w:b/>
          <w:sz w:val="24"/>
        </w:rPr>
        <w:t>A. LATAR BELAKANG</w:t>
      </w:r>
    </w:p>
    <w:p>
      <w:r>
        <w:rPr>
          <w:b w:val="0"/>
          <w:i w:val="0"/>
          <w:sz w:val="20"/>
        </w:rPr>
        <w:t>Dokumen ini merangkum masalah teknis dan kebijakan yang muncul selama proses konversi nilai mahasiswa dari Kurikulum 2024 ke Kurikulum 2026, berdasarkan dua kasus konversi yang telah dilakukan: mahasiswa yang baru menempuh Semester I-II (25.01.55.0003) dan mahasiswa yang telah menempuh lengkap Semester I-IV (24.01.55.0004). Kedua kasus ini mengungkap sejumlah celah pada dokumen acuan (konversiang202430.docx) dan berkas pemetaan (pemetaanS1SistemInformasi30.xlsx) yang perlu menjadi perhatian Program Studi.</w:t>
      </w:r>
    </w:p>
    <w:p/>
    <w:p>
      <w:pPr>
        <w:pStyle w:val="Heading2"/>
      </w:pPr>
      <w:r>
        <w:rPr>
          <w:b/>
          <w:sz w:val="24"/>
        </w:rPr>
        <w:t>B. MASALAH YANG DITEMUKAN</w:t>
      </w:r>
    </w:p>
    <w:p>
      <w:r>
        <w:rPr>
          <w:b/>
          <w:sz w:val="22"/>
        </w:rPr>
        <w:t>1. Status ekuivalensi pada dokumen acuan mengasumsikan mahasiswa sudah menempuh SELURUH Semester I-IV</w:t>
      </w:r>
    </w:p>
    <w:p>
      <w:r>
        <w:rPr>
          <w:b/>
          <w:sz w:val="20"/>
        </w:rPr>
        <w:t xml:space="preserve">Uraian: </w:t>
      </w:r>
      <w:r>
        <w:rPr>
          <w:sz w:val="20"/>
        </w:rPr>
        <w:t>Tabel Bagian 4 (Status Pemenuhan) pada konversiang202430.docx dan pemetaanS1SistemInformasi30.xlsx menetapkan status 'Diakui Penuh' untuk mata kuliah gabungan (mis. Analisis Sistem dan Proses Bisnis, Perancangan Basis Data Enterprise, Statistik dan Analitik Data, Data Warehouse dan Big Data) berdasarkan asumsi KEDUA mata kuliah sumbernya sudah ditempuh. Dokumen tidak menyediakan aturan eksplisit untuk kasus mahasiswa yang baru menempuh sebagian semester (mis. hanya Semester I-II), seperti terlihat pada kasus 25.01.55.0003.</w:t>
      </w:r>
    </w:p>
    <w:p>
      <w:r>
        <w:rPr>
          <w:b/>
          <w:sz w:val="20"/>
        </w:rPr>
        <w:t xml:space="preserve">Dampak: </w:t>
      </w:r>
      <w:r>
        <w:rPr>
          <w:sz w:val="20"/>
        </w:rPr>
        <w:t>Setiap konversi untuk mahasiswa yang belum menyelesaikan seluruh Semester I-IV harus diturunkan statusnya secara manual per mata kuliah (dari Diakui Penuh menjadi Diakui Sebagian atau Belum Terpenuhi), sebuah proses yang rawan human error dan tidak dapat diotomatisasi langsung dari tabel acuan yang ada.</w:t>
      </w:r>
    </w:p>
    <w:p/>
    <w:p>
      <w:r>
        <w:rPr>
          <w:b/>
          <w:sz w:val="22"/>
        </w:rPr>
        <w:t>2. Katalog lengkap Semester V-VIII tidak tercantum pada dokumen narasi acuan</w:t>
      </w:r>
    </w:p>
    <w:p>
      <w:r>
        <w:rPr>
          <w:b/>
          <w:sz w:val="20"/>
        </w:rPr>
        <w:t xml:space="preserve">Uraian: </w:t>
      </w:r>
      <w:r>
        <w:rPr>
          <w:sz w:val="20"/>
        </w:rPr>
        <w:t>konversiang202430.docx (Bagian 5) hanya menyebutkan 3 dari 19 mata kuliah Semester V-VIII (Data Mining, Mobile Application Development, Capstone Project) sebagai catatan bekal parsial. Katalog lengkap 19 mata kuliah Semester V-VIII beserta SKS dan MK sumbernya baru ditemukan setelah membuka pemetaanS1SistemInformasi30.xlsx secara terpisah.</w:t>
      </w:r>
    </w:p>
    <w:p>
      <w:r>
        <w:rPr>
          <w:b/>
          <w:sz w:val="20"/>
        </w:rPr>
        <w:t xml:space="preserve">Dampak: </w:t>
      </w:r>
      <w:r>
        <w:rPr>
          <w:sz w:val="20"/>
        </w:rPr>
        <w:t>Tanpa akses ke berkas xlsx, konversi untuk Semester V-VIII tidak dapat diselesaikan secara akurat; ada risiko staf akademik hanya mengandalkan dokumen docx dan memberi informasi tidak lengkap ke mahasiswa mengenai kewajiban studinya di semester atas.</w:t>
      </w:r>
    </w:p>
    <w:p/>
    <w:p>
      <w:r>
        <w:rPr>
          <w:b/>
          <w:sz w:val="22"/>
        </w:rPr>
        <w:t>3. Tidak ada rumus resmi untuk menghitung nilai mata kuliah dengan sumber gabungan (multi-sumber)</w:t>
      </w:r>
    </w:p>
    <w:p>
      <w:r>
        <w:rPr>
          <w:b/>
          <w:sz w:val="20"/>
        </w:rPr>
        <w:t xml:space="preserve">Uraian: </w:t>
      </w:r>
      <w:r>
        <w:rPr>
          <w:sz w:val="20"/>
        </w:rPr>
        <w:t>Untuk 10 mata kuliah 2026 berstatus 'Gabungan MK Lama' (mis. Bahasa Inggris, Pemrograman Web dan API, Enterprise Resource Planning), dokumen acuan tidak menetapkan metode resmi menggabungkan dua nilai mata kuliah 2024 menjadi satu nilai mata kuliah 2026. Pada praktiknya nilai dihitung sebagai rata-rata terbobot SKS (bobot mutu x SKS, dibagi total SKS) — sebuah interpretasi mandiri, bukan aturan baku yang ditetapkan Program Studi.</w:t>
      </w:r>
    </w:p>
    <w:p>
      <w:r>
        <w:rPr>
          <w:b/>
          <w:sz w:val="20"/>
        </w:rPr>
        <w:t xml:space="preserve">Dampak: </w:t>
      </w:r>
      <w:r>
        <w:rPr>
          <w:sz w:val="20"/>
        </w:rPr>
        <w:t>Tanpa rumus baku, dua staf akademik yang berbeda berpotensi menghasilkan nilai konversi yang berbeda untuk mahasiswa yang sama, membuka celah komplain/ketidakadilan penilaian antar mahasiswa.</w:t>
      </w:r>
    </w:p>
    <w:p/>
    <w:p>
      <w:r>
        <w:rPr>
          <w:b/>
          <w:sz w:val="22"/>
        </w:rPr>
        <w:t>4. Selisih SKS antara mata kuliah sumber dan mata kuliah tujuan tidak direkonsiliasi secara eksplisit</w:t>
      </w:r>
    </w:p>
    <w:p>
      <w:r>
        <w:rPr>
          <w:b/>
          <w:sz w:val="20"/>
        </w:rPr>
        <w:t xml:space="preserve">Uraian: </w:t>
      </w:r>
      <w:r>
        <w:rPr>
          <w:sz w:val="20"/>
        </w:rPr>
        <w:t>Beberapa mata kuliah 2026 memiliki total SKS sumber yang berbeda dari SKS tujuan (mis. Analisis Sistem dan Proses Bisnis: sumber 6 SKS -&gt; tujuan 4 SKS, selisih -2; Praktik Kerja Lapangan/Magang: sumber 2 SKS -&gt; tujuan 6 SKS, selisih +4). Kolom 'Selisih SKS' pada xlsx mencatat angka ini tetapi tidak menjelaskan bagaimana selisih tersebut diperlakukan dalam total SKS kelulusan mahasiswa.</w:t>
      </w:r>
    </w:p>
    <w:p>
      <w:r>
        <w:rPr>
          <w:b/>
          <w:sz w:val="20"/>
        </w:rPr>
        <w:t xml:space="preserve">Dampak: </w:t>
      </w:r>
      <w:r>
        <w:rPr>
          <w:sz w:val="20"/>
        </w:rPr>
        <w:t>Diperlukan penelusuran manual per mata kuliah untuk memastikan tidak ada SKS yang hilang atau digandakan dalam total konversi (seperti yang dilakukan pada kedua kasus konversi) — pekerjaan yang memakan waktu dan tidak scalable untuk konversi massal seluruh angkatan.</w:t>
      </w:r>
    </w:p>
    <w:p/>
    <w:p>
      <w:r>
        <w:rPr>
          <w:b/>
          <w:sz w:val="22"/>
        </w:rPr>
        <w:t>5. Riwayat revisi pemetaan yang sering dan berpotensi menimbulkan versi berbeda antar waktu konversi</w:t>
      </w:r>
    </w:p>
    <w:p>
      <w:r>
        <w:rPr>
          <w:b/>
          <w:sz w:val="20"/>
        </w:rPr>
        <w:t xml:space="preserve">Uraian: </w:t>
      </w:r>
      <w:r>
        <w:rPr>
          <w:sz w:val="20"/>
        </w:rPr>
        <w:t>Dokumen acuan mencatat sudah 4 kali revisi kebijakan konversi (29 Juli 2026 hingga 30 Juli 2026), termasuk perubahan model padanan dari tunggal ke gabungan. Ditemukan pula tiga berkas cadangan (.bak) dari pemetaanS1SistemInformasi.xlsx dengan tanggal berbeda, menunjukkan perubahan berkas yang cukup sering dalam rentang waktu singkat.</w:t>
      </w:r>
    </w:p>
    <w:p>
      <w:r>
        <w:rPr>
          <w:b/>
          <w:sz w:val="20"/>
        </w:rPr>
        <w:t xml:space="preserve">Dampak: </w:t>
      </w:r>
      <w:r>
        <w:rPr>
          <w:sz w:val="20"/>
        </w:rPr>
        <w:t>Mahasiswa yang dikonversi pada tanggal berbeda berisiko mendapat hasil konversi yang tidak konsisten jika staf akademik tidak selalu memastikan menggunakan versi berkas terbaru; tidak ada mekanisme penguncian versi (versioning/sign-off) yang terlihat dalam proses saat ini.</w:t>
      </w:r>
    </w:p>
    <w:p/>
    <w:p>
      <w:r>
        <w:rPr>
          <w:b/>
          <w:sz w:val="22"/>
        </w:rPr>
        <w:t>6. Inkonsistensi format kode mata kuliah</w:t>
      </w:r>
    </w:p>
    <w:p>
      <w:r>
        <w:rPr>
          <w:b/>
          <w:sz w:val="20"/>
        </w:rPr>
        <w:t xml:space="preserve">Uraian: </w:t>
      </w:r>
      <w:r>
        <w:rPr>
          <w:sz w:val="20"/>
        </w:rPr>
        <w:t>Beberapa kode mata kuliah 2026 tertulis tanpa titik pemisah semester (mis. 'U.26.01.55 4.07' dan 'U.26.01.55 4.08', seharusnya mengikuti pola 'U.26.01.55.4.07').</w:t>
      </w:r>
    </w:p>
    <w:p>
      <w:r>
        <w:rPr>
          <w:b/>
          <w:sz w:val="20"/>
        </w:rPr>
        <w:t xml:space="preserve">Dampak: </w:t>
      </w:r>
      <w:r>
        <w:rPr>
          <w:sz w:val="20"/>
        </w:rPr>
        <w:t>Berpotensi menyebabkan galat pencocokan (matching) kode bila proses konversi suatu saat diotomatisasi melalui sistem akademik/basis data, karena format kode tidak seragam.</w:t>
      </w:r>
    </w:p>
    <w:p/>
    <w:p>
      <w:r>
        <w:rPr>
          <w:b/>
          <w:sz w:val="22"/>
        </w:rPr>
        <w:t>7. Kriteria 'Baru/Perluasan' bersifat naratif dan subjektif</w:t>
      </w:r>
    </w:p>
    <w:p>
      <w:r>
        <w:rPr>
          <w:b/>
          <w:sz w:val="20"/>
        </w:rPr>
        <w:t xml:space="preserve">Uraian: </w:t>
      </w:r>
      <w:r>
        <w:rPr>
          <w:sz w:val="20"/>
        </w:rPr>
        <w:t>Status 'Baru/Perluasan' (mis. pada ERP, Cloud Computing dan DevOps, Generative AI dan Prompt Engineering) yang membatasi maksimal status menjadi 'Diakui Sebagian' meskipun seluruh sumbernya sudah ditempuh, hanya dijelaskan secara naratif ('materinya baru dan belum pernah diajarkan') tanpa kriteria terukur (mis. persentase CPMK baru).</w:t>
      </w:r>
    </w:p>
    <w:p>
      <w:r>
        <w:rPr>
          <w:b/>
          <w:sz w:val="20"/>
        </w:rPr>
        <w:t xml:space="preserve">Dampak: </w:t>
      </w:r>
      <w:r>
        <w:rPr>
          <w:sz w:val="20"/>
        </w:rPr>
        <w:t>Keputusan ini bergantung pada penilaian kualitatif Program Studi yang sulit diaudit atau dipertahankan secara konsisten bila dipertanyakan oleh mahasiswa atau auditor akreditasi.</w:t>
      </w:r>
    </w:p>
    <w:p/>
    <w:p>
      <w:r>
        <w:rPr>
          <w:b/>
          <w:sz w:val="22"/>
        </w:rPr>
        <w:t>8. Tidak ada satu sumber kebenaran tunggal (single source of truth)</w:t>
      </w:r>
    </w:p>
    <w:p>
      <w:r>
        <w:rPr>
          <w:b/>
          <w:sz w:val="20"/>
        </w:rPr>
        <w:t xml:space="preserve">Uraian: </w:t>
      </w:r>
      <w:r>
        <w:rPr>
          <w:sz w:val="20"/>
        </w:rPr>
        <w:t>Proses konversi memerlukan rujukan silang ke tiga berkas berbeda: konversiang202430.docx (narasi kebijakan), pemetaanS1SistemInformasi30.xlsx (data pemetaan lengkap), dan disebutkan pula basis data mata_kuliah/relasi_cpmk_mk/cpl/cpmk yang tidak diakses langsung dalam proses ini.</w:t>
      </w:r>
    </w:p>
    <w:p>
      <w:r>
        <w:rPr>
          <w:b/>
          <w:sz w:val="20"/>
        </w:rPr>
        <w:t xml:space="preserve">Dampak: </w:t>
      </w:r>
      <w:r>
        <w:rPr>
          <w:sz w:val="20"/>
        </w:rPr>
        <w:t>Ketiga sumber berpotensi tidak sinkron satu sama lain (seperti yang sudah diakui dokumen docx sendiri perlu 'disinkronkan'), sehingga konversi bisa berbeda tergantung berkas mana yang dijadikan acuan oleh staf yang berbeda.</w:t>
      </w:r>
    </w:p>
    <w:p/>
    <w:p>
      <w:r>
        <w:rPr>
          <w:b/>
          <w:sz w:val="22"/>
        </w:rPr>
        <w:t>9. Beban kerja rekomputasi status manual per mahasiswa</w:t>
      </w:r>
    </w:p>
    <w:p>
      <w:r>
        <w:rPr>
          <w:b/>
          <w:sz w:val="20"/>
        </w:rPr>
        <w:t xml:space="preserve">Uraian: </w:t>
      </w:r>
      <w:r>
        <w:rPr>
          <w:sz w:val="20"/>
        </w:rPr>
        <w:t>Karena status Bagian 4 mengasumsikan kohort penuh Semester I-IV, setiap transkrip individu (terutama yang tidak menempuh seluruh semester secara berurutan/lengkap) memerlukan penelusuran ulang manual per mata kuliah sumber untuk memvalidasi status yang benar bagi mahasiswa tersebut.</w:t>
      </w:r>
    </w:p>
    <w:p>
      <w:r>
        <w:rPr>
          <w:b/>
          <w:sz w:val="20"/>
        </w:rPr>
        <w:t xml:space="preserve">Dampak: </w:t>
      </w:r>
      <w:r>
        <w:rPr>
          <w:sz w:val="20"/>
        </w:rPr>
        <w:t>Untuk konversi satu angkatan penuh (puluhan hingga ratusan mahasiswa), pendekatan manual ini tidak efisien dan berisiko tinggi terhadap inkonsistensi antar mahasiswa jika tidak didukung alat bantu otomatis.</w:t>
      </w:r>
    </w:p>
    <w:p/>
    <w:p>
      <w:r>
        <w:rPr>
          <w:b/>
          <w:sz w:val="22"/>
        </w:rPr>
        <w:t>10. Ambiguitas makna 'pengakuan sebagian' pada status Diakui Sebagian</w:t>
      </w:r>
    </w:p>
    <w:p>
      <w:r>
        <w:rPr>
          <w:b/>
          <w:sz w:val="20"/>
        </w:rPr>
        <w:t xml:space="preserve">Uraian: </w:t>
      </w:r>
      <w:r>
        <w:rPr>
          <w:sz w:val="20"/>
        </w:rPr>
        <w:t>Dokumen menyatakan mahasiswa berstatus 'Diakui Sebagian' tetap wajib menempuh mata kuliah tersebut, namun tidak menjelaskan apakah ada pengurangan beban studi riil (mis. pengurangan tugas, pengakuan sebagian SKS pada KRS) atau hanya bersifat catatan bekal tanpa konsekuensi administratif apa pun.</w:t>
      </w:r>
    </w:p>
    <w:p>
      <w:r>
        <w:rPr>
          <w:b/>
          <w:sz w:val="20"/>
        </w:rPr>
        <w:t xml:space="preserve">Dampak: </w:t>
      </w:r>
      <w:r>
        <w:rPr>
          <w:sz w:val="20"/>
        </w:rPr>
        <w:t>Tanpa kejelasan ini, implementasi di lapangan (dosen pengampu, sistem KRS) berpotensi berbeda-beda dalam memperlakukan mahasiswa berstatus Diakui Sebagian.</w:t>
      </w:r>
    </w:p>
    <w:p/>
    <w:p>
      <w:r>
        <w:br w:type="page"/>
      </w:r>
    </w:p>
    <w:p>
      <w:pPr>
        <w:pStyle w:val="Heading2"/>
      </w:pPr>
      <w:r>
        <w:rPr>
          <w:b/>
          <w:sz w:val="24"/>
        </w:rPr>
        <w:t>C. ANALISIS: KURIKULUM TERPISAH PER ANGKATAN vs. KURIKULUM TUNGGAL</w:t>
      </w:r>
    </w:p>
    <w:p>
      <w:pPr>
        <w:pStyle w:val="Heading3"/>
      </w:pPr>
      <w:r>
        <w:rPr>
          <w:b/>
          <w:sz w:val="22"/>
        </w:rPr>
        <w:t>C.1 Opsi Mempertahankan Kurikulum Berbeda per Angkatan (Dual-Track)</w:t>
      </w:r>
    </w:p>
    <w:p>
      <w:pPr>
        <w:pStyle w:val="ListBullet"/>
      </w:pPr>
      <w:r>
        <w:rPr>
          <w:sz w:val="20"/>
        </w:rPr>
        <w:t>Kelebihan: mahasiswa angkatan lama tidak perlu menyesuaikan diri secara mendadak ke seluruh struktur baru; lebih 'adil' secara individual karena mengikuti kurikulum saat mereka diterima.</w:t>
      </w:r>
    </w:p>
    <w:p>
      <w:pPr>
        <w:pStyle w:val="ListBullet"/>
      </w:pPr>
      <w:r>
        <w:rPr>
          <w:sz w:val="20"/>
        </w:rPr>
        <w:t>Kekurangan: setiap angkatan baru berpotensi menambah satu 'versi kurikulum' yang harus dipelihara paralel (silabus, RPS, dosen pengampu, jadwal, sistem akademik) — beban administratif bertambah secara kumulatif setiap tahun.</w:t>
      </w:r>
    </w:p>
    <w:p>
      <w:pPr>
        <w:pStyle w:val="ListBullet"/>
      </w:pPr>
      <w:r>
        <w:rPr>
          <w:sz w:val="20"/>
        </w:rPr>
        <w:t>Kekurangan: proses konversi manual seperti yang dialami pada dokumen ini (masalah 1, 3, 4, 9) akan berulang dan makin kompleks jika suatu saat muncul Kurikulum 2028, 2030, dst., karena setiap angkatan lama berpotensi perlu dikonversi lagi.</w:t>
      </w:r>
    </w:p>
    <w:p>
      <w:pPr>
        <w:pStyle w:val="ListBullet"/>
      </w:pPr>
      <w:r>
        <w:rPr>
          <w:sz w:val="20"/>
        </w:rPr>
        <w:t>Kekurangan: akreditasi dan pelaporan (mis. PDDIKTI, borang akreditasi) menjadi lebih rumit karena harus melaporkan capaian pembelajaran dari beberapa struktur kurikulum yang berbeda secara bersamaan.</w:t>
      </w:r>
    </w:p>
    <w:p/>
    <w:p>
      <w:pPr>
        <w:pStyle w:val="Heading3"/>
      </w:pPr>
      <w:r>
        <w:rPr>
          <w:b/>
          <w:sz w:val="22"/>
        </w:rPr>
        <w:t>C.2 Opsi Menyatukan ke Satu Kurikulum yang Berjalan (Unifikasi)</w:t>
      </w:r>
    </w:p>
    <w:p>
      <w:pPr>
        <w:pStyle w:val="ListBullet"/>
      </w:pPr>
      <w:r>
        <w:rPr>
          <w:sz w:val="20"/>
        </w:rPr>
        <w:t>Kelebihan: satu struktur kurikulum, satu RPS, satu jadwal, satu pelaporan akreditasi — jauh lebih sederhana dikelola dalam jangka panjang.</w:t>
      </w:r>
    </w:p>
    <w:p>
      <w:pPr>
        <w:pStyle w:val="ListBullet"/>
      </w:pPr>
      <w:r>
        <w:rPr>
          <w:sz w:val="20"/>
        </w:rPr>
        <w:t>Kelebihan: masalah 1, 2, 5, 8, 9 pada bagian B (asumsi kohort penuh, versi dokumen berbeda, sumber kebenaran ganda, beban rekomputasi manual) otomatis hilang begitu seluruh mahasiswa berada di satu kurikulum yang sama.</w:t>
      </w:r>
    </w:p>
    <w:p>
      <w:pPr>
        <w:pStyle w:val="ListBullet"/>
      </w:pPr>
      <w:r>
        <w:rPr>
          <w:sz w:val="20"/>
        </w:rPr>
        <w:t>Kekurangan: memerlukan proses transisi (matrikulasi/sisipan) satu kali yang harus dirancang cermat agar mahasiswa angkatan lama tidak dirugikan (kehilangan SKS atau mengulang tanpa perlu) — inilah yang selama ini sedang dikerjakan melalui skema Diakui Penuh/Sebagian/Belum Terpenuhi.</w:t>
      </w:r>
    </w:p>
    <w:p>
      <w:pPr>
        <w:pStyle w:val="ListBullet"/>
      </w:pPr>
      <w:r>
        <w:rPr>
          <w:sz w:val="20"/>
        </w:rPr>
        <w:t>Kekurangan: berpotensi memperpanjang masa studi mahasiswa angkatan lama jika mata kuliah sisipan tidak digabung secara cermat dengan jadwal reguler (sudah diantisipasi Bagian 6 dokumen acuan: mata kuliah sisipan digabung jadwal reguler agar tidak memperpanjang masa studi).</w:t>
      </w:r>
    </w:p>
    <w:p/>
    <w:p>
      <w:pPr>
        <w:pStyle w:val="Heading2"/>
      </w:pPr>
      <w:r>
        <w:rPr>
          <w:b/>
          <w:sz w:val="24"/>
        </w:rPr>
        <w:t>D. SARAN / REKOMENDASI</w:t>
      </w:r>
    </w:p>
    <w:p>
      <w:r>
        <w:rPr>
          <w:b/>
          <w:i w:val="0"/>
          <w:sz w:val="20"/>
        </w:rPr>
        <w:t>Rekomendasi: SATUKAN ke satu kurikulum yang berjalan (Kurikulum 2026), bukan mempertahankan dua kurikulum paralel secara permanen. Pendekatan yang sudah dijalankan Program Studi — mengonversi angkatan lama ke Kurikulum 2026 melalui skema Diakui Penuh/Sebagian/Belum Terpenuhi plus mata kuliah sisipan (matrikulasi) — adalah arah yang tepat dan sebaiknya dilanjutkan serta dipercepat, dengan penyempurnaan berikut:</w:t>
      </w:r>
    </w:p>
    <w:p/>
    <w:p>
      <w:pPr>
        <w:pStyle w:val="ListNumber"/>
      </w:pPr>
      <w:r>
        <w:rPr>
          <w:sz w:val="20"/>
        </w:rPr>
        <w:t>Tetapkan batas waktu tegas (deadline) bagi seluruh mahasiswa angkatan Kurikulum 2024 untuk menyelesaikan mata kuliah sisipan/matrikulasi, agar kurikulum lama benar-benar berhenti dioperasikan pada tanggal tertentu, bukan berjalan tanpa batas waktu.</w:t>
      </w:r>
    </w:p>
    <w:p>
      <w:pPr>
        <w:pStyle w:val="ListNumber"/>
      </w:pPr>
      <w:r>
        <w:rPr>
          <w:sz w:val="20"/>
        </w:rPr>
        <w:t>Satukan dokumen acuan menjadi SATU sumber kebenaran (idealnya sistem/basis data terpusat, bukan kombinasi docx + xlsx + tabel basis data terpisah), agar tidak ada risiko versi tidak sinkron (mengatasi Masalah 5 dan 8).</w:t>
      </w:r>
    </w:p>
    <w:p>
      <w:pPr>
        <w:pStyle w:val="ListNumber"/>
      </w:pPr>
      <w:r>
        <w:rPr>
          <w:sz w:val="20"/>
        </w:rPr>
        <w:t>Lengkapi dokumen narasi (docx) dengan katalog lengkap Semester V-VIII yang saat ini hanya ada di xlsx, agar staf akademik tidak perlu membuka dua berkas berbeda untuk konversi lengkap (mengatasi Masalah 2).</w:t>
      </w:r>
    </w:p>
    <w:p>
      <w:pPr>
        <w:pStyle w:val="ListNumber"/>
      </w:pPr>
      <w:r>
        <w:rPr>
          <w:sz w:val="20"/>
        </w:rPr>
        <w:t>Tetapkan rumus resmi penggabungan nilai untuk mata kuliah bersumber gabungan (mis. rata-rata terbobot SKS seperti yang digunakan dalam dokumen ini) sebagai kebijakan tertulis, bukan interpretasi ad-hoc per staf (mengatasi Masalah 3).</w:t>
      </w:r>
    </w:p>
    <w:p>
      <w:pPr>
        <w:pStyle w:val="ListNumber"/>
      </w:pPr>
      <w:r>
        <w:rPr>
          <w:sz w:val="20"/>
        </w:rPr>
        <w:t>Bangun alat bantu otomatis (spreadsheet formula atau modul kecil pada Sisfo Akademik) yang menerima input transkrip mahasiswa dan secara otomatis menentukan status Diakui Penuh/Sebagian/Belum Terpenuhi per mata kuliah berdasarkan MK sumber yang benar-benar sudah ditempuh mahasiswa tersebut — bukan mengandalkan tabel status yang mengasumsikan kohort penuh (mengatasi Masalah 1 dan 9).</w:t>
      </w:r>
    </w:p>
    <w:p>
      <w:pPr>
        <w:pStyle w:val="ListNumber"/>
      </w:pPr>
      <w:r>
        <w:rPr>
          <w:sz w:val="20"/>
        </w:rPr>
        <w:t>Perbaiki inkonsistensi format kode mata kuliah pada pemetaanS1SistemInformasi30.xlsx sebelum data ini diintegrasikan ke sistem informasi akademik (mengatasi Masalah 6).</w:t>
      </w:r>
    </w:p>
    <w:p>
      <w:pPr>
        <w:pStyle w:val="ListNumber"/>
      </w:pPr>
      <w:r>
        <w:rPr>
          <w:sz w:val="20"/>
        </w:rPr>
        <w:t>Dokumentasikan kriteria terukur untuk status 'Baru/Perluasan' (mis. ambang persentase CPMK baru) agar keputusan pembatasan status lebih dapat dipertanggungjawabkan secara akademik (mengatasi Masalah 7).</w:t>
      </w:r>
    </w:p>
    <w:p>
      <w:pPr>
        <w:pStyle w:val="ListNumber"/>
      </w:pPr>
      <w:r>
        <w:rPr>
          <w:sz w:val="20"/>
        </w:rPr>
        <w:t>Perjelas secara tertulis konsekuensi administratif status 'Diakui Sebagian' (apakah ada pengurangan beban tugas/SKS riil atau murni catatan bekal) agar penerapan di kelas oleh dosen pengampu konsisten (mengatasi Masalah 10).</w:t>
      </w:r>
    </w:p>
    <w:p/>
    <w:p>
      <w:r>
        <w:rPr>
          <w:b/>
          <w:i w:val="0"/>
          <w:sz w:val="20"/>
        </w:rPr>
        <w:t>Kesimpulan: mempertahankan dua kurikulum berjalan secara paralel dalam jangka panjang akan melipatgandakan seluruh masalah pada Bagian B setiap kali ada kurikulum baru diperkenalkan di masa depan. Menyatukan ke satu kurikulum yang berjalan, dengan masa transisi terbatas dan didukung tata kelola data yang lebih rapi, adalah pilihan yang lebih berkelanjutan bagi Program Studi.</w:t>
      </w:r>
    </w:p>
    <w:p/>
    <w:p>
      <w:pPr>
        <w:jc w:val="right"/>
      </w:pPr>
      <w:r>
        <w:rPr>
          <w:sz w:val="20"/>
        </w:rPr>
        <w:t>Disusun di Semarang pada tanggal 30 Juli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