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PEMETAAN STANDAR MASUKAN PENELITIAN</w:t>
      </w:r>
    </w:p>
    <w:p>
      <w:r>
        <w:rPr>
          <w:b/>
        </w:rPr>
        <w:t>Fakultas Teknologi Informasi dan Industri (FTII) UNISBANK terhadap 5 Dokumen Rujukan Eksternal</w:t>
      </w:r>
    </w:p>
    <w:p>
      <w:pPr>
        <w:pStyle w:val="Heading1"/>
      </w:pPr>
      <w:r>
        <w:t>A. Dokumen yang Dibandingkan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Kode</w:t>
            </w:r>
          </w:p>
        </w:tc>
        <w:tc>
          <w:tcPr>
            <w:tcW w:type="dxa" w:w="2880"/>
          </w:tcPr>
          <w:p>
            <w:r>
              <w:t>Dokumen</w:t>
            </w:r>
          </w:p>
        </w:tc>
        <w:tc>
          <w:tcPr>
            <w:tcW w:type="dxa" w:w="2880"/>
          </w:tcPr>
          <w:p>
            <w:r>
              <w:t>Sumber / Institusi</w:t>
            </w:r>
          </w:p>
        </w:tc>
      </w:tr>
      <w:tr>
        <w:tc>
          <w:tcPr>
            <w:tcW w:type="dxa" w:w="2880"/>
          </w:tcPr>
          <w:p>
            <w:r>
              <w:t>FTII</w:t>
            </w:r>
          </w:p>
        </w:tc>
        <w:tc>
          <w:tcPr>
            <w:tcW w:type="dxa" w:w="2880"/>
          </w:tcPr>
          <w:p>
            <w:r>
              <w:t>Standar Masukan Penelitian FTII UNISBANK</w:t>
            </w:r>
          </w:p>
        </w:tc>
        <w:tc>
          <w:tcPr>
            <w:tcW w:type="dxa" w:w="2880"/>
          </w:tcPr>
          <w:p>
            <w:r>
              <w:t>Fakultas Teknologi Informasi dan Industri, Universitas Stikubank (UNISBANK) Semarang — Google Doc yang dipetakan</w:t>
            </w:r>
          </w:p>
        </w:tc>
      </w:tr>
      <w:tr>
        <w:tc>
          <w:tcPr>
            <w:tcW w:type="dxa" w:w="2880"/>
          </w:tcPr>
          <w:p>
            <w:r>
              <w:t>R1</w:t>
            </w:r>
          </w:p>
        </w:tc>
        <w:tc>
          <w:tcPr>
            <w:tcW w:type="dxa" w:w="2880"/>
          </w:tcPr>
          <w:p>
            <w:r>
              <w:t>Dokumen Panduan SPMI Program Sarjana dan Sarjana Terapan - 2024 (Standar 7: Penelitian, butir 7.1-7.3)</w:t>
            </w:r>
          </w:p>
        </w:tc>
        <w:tc>
          <w:tcPr>
            <w:tcW w:type="dxa" w:w="2880"/>
          </w:tcPr>
          <w:p>
            <w:r>
              <w:t>Panduan SPMI Program Sarjana dan Sarjana Terapan</w:t>
            </w:r>
          </w:p>
        </w:tc>
      </w:tr>
      <w:tr>
        <w:tc>
          <w:tcPr>
            <w:tcW w:type="dxa" w:w="2880"/>
          </w:tcPr>
          <w:p>
            <w:r>
              <w:t>R2</w:t>
            </w:r>
          </w:p>
        </w:tc>
        <w:tc>
          <w:tcPr>
            <w:tcW w:type="dxa" w:w="2880"/>
          </w:tcPr>
          <w:p>
            <w:r>
              <w:t>Matriks Penilaian Laporan Evaluasi Diri dan Laporan Kinerja Program Studi - Program Sarjana (APS-AV 2025 1.0), Kriteria 2.3 Keuangan Butir 10 dan Kriteria 3.2 Penelitian Butir 22-23</w:t>
            </w:r>
          </w:p>
        </w:tc>
        <w:tc>
          <w:tcPr>
            <w:tcW w:type="dxa" w:w="2880"/>
          </w:tcPr>
          <w:p>
            <w:r>
              <w:t>Lembaga Akreditasi Mandiri Teknik (LAM Teknik)</w:t>
            </w:r>
          </w:p>
        </w:tc>
      </w:tr>
      <w:tr>
        <w:tc>
          <w:tcPr>
            <w:tcW w:type="dxa" w:w="2880"/>
          </w:tcPr>
          <w:p>
            <w:r>
              <w:t>R3</w:t>
            </w:r>
          </w:p>
        </w:tc>
        <w:tc>
          <w:tcPr>
            <w:tcW w:type="dxa" w:w="2880"/>
          </w:tcPr>
          <w:p>
            <w:r>
              <w:t>Kriteria Unggul 2.1 - Kriteria 3 Relevansi Penelitian (Butir 3.1.A Sarpras/DTPR/Pembiayaan/Peta Jalan, 3.1.B Implementasi Peta Jalan dan Pelibatan Mahasiswa)</w:t>
            </w:r>
          </w:p>
        </w:tc>
        <w:tc>
          <w:tcPr>
            <w:tcW w:type="dxa" w:w="2880"/>
          </w:tcPr>
          <w:p>
            <w:r>
              <w:t>Lembaga Akreditasi Mandiri Informatika dan Komputer (LAM INFOKOM) — Lampiran Peraturan BAN-PT No. 39 Tahun 2025</w:t>
            </w:r>
          </w:p>
        </w:tc>
      </w:tr>
      <w:tr>
        <w:tc>
          <w:tcPr>
            <w:tcW w:type="dxa" w:w="2880"/>
          </w:tcPr>
          <w:p>
            <w:r>
              <w:t>R4</w:t>
            </w:r>
          </w:p>
        </w:tc>
        <w:tc>
          <w:tcPr>
            <w:tcW w:type="dxa" w:w="2880"/>
          </w:tcPr>
          <w:p>
            <w:r>
              <w:t>Dokumen SPMI lengkap (171 halaman) - Standar Kualifikasi Peneliti, Standar Sarana dan Prasarana Penelitian, Standar Pengelolaan Penelitian, Standar Pendanaan/Pembiayaan Penelitian</w:t>
            </w:r>
          </w:p>
        </w:tc>
        <w:tc>
          <w:tcPr>
            <w:tcW w:type="dxa" w:w="2880"/>
          </w:tcPr>
          <w:p>
            <w:r>
              <w:t>Dokumen SPMI Fakultas sejenis</w:t>
            </w:r>
          </w:p>
        </w:tc>
      </w:tr>
      <w:tr>
        <w:tc>
          <w:tcPr>
            <w:tcW w:type="dxa" w:w="2880"/>
          </w:tcPr>
          <w:p>
            <w:r>
              <w:t>R5</w:t>
            </w:r>
          </w:p>
        </w:tc>
        <w:tc>
          <w:tcPr>
            <w:tcW w:type="dxa" w:w="2880"/>
          </w:tcPr>
          <w:p>
            <w:r>
              <w:t>Seri Buku Standar R5: Standar Peneliti, Standar Sarana dan Prasarana Penelitian, Standar Pendanaan dan Pembiayaan Penelitian</w:t>
            </w:r>
          </w:p>
        </w:tc>
        <w:tc>
          <w:tcPr>
            <w:tcW w:type="dxa" w:w="2880"/>
          </w:tcPr>
          <w:p>
            <w:r>
              <w:t>Lembaga Penjaminan Mutu, perguruan tinggi rujukan R5</w:t>
            </w:r>
          </w:p>
        </w:tc>
      </w:tr>
    </w:tbl>
    <w:p>
      <w:r>
        <w:rPr>
          <w:b w:val="0"/>
        </w:rPr>
        <w:t>Catatan metodologis: pemetaan disusun berdasarkan ekstraksi teks langsung (pdftotext -layout) dari bagian/bab yang relevan dengan MASUKAN penelitian (roadmap/peta jalan, kualifikasi peneliti, sarana-prasarana, sistem informasi, dan pembiayaan penelitian) dari kelima dokumen rujukan, serta dari isi lengkap dokumen Standar Masukan Penelitian FTII (21 pernyataan standar dan 5 kelompok tabel Indikator Kinerja Utama: Sarana-Prasarana, Sumber Daya Manusia, Sumber Daya Pembiayaan, Renstra/Peta Jalan, dan Roadmap Prodi). Kutipan pada tabel di bawah diringkas dari teks asli masing-masing dokumen.</w:t>
      </w:r>
    </w:p>
    <w:p>
      <w:pPr>
        <w:pStyle w:val="Heading1"/>
      </w:pPr>
      <w:r>
        <w:t>B. Pemetaan per Tema Standar</w:t>
      </w:r>
    </w:p>
    <w:p>
      <w:pPr>
        <w:pStyle w:val="Heading2"/>
      </w:pPr>
      <w:r>
        <w:t>Tema 1. Renstra dan Peta Jalan (Roadmap) Penelitian</w:t>
      </w:r>
    </w:p>
    <w:p>
      <w:r>
        <w:rPr>
          <w:b w:val="0"/>
        </w:rPr>
        <w:t>Ketentuan FTII UNISBANK: FTII wajib memiliki Renstra Penelitian dan roadmap penelitian program studi yang selaras VMTS universitas/fakultas; tersedia kesesuaian roadmap penelitian dengan bidang Sistem Informasi (target 'Tersedia' seluruh tahun, tanpa rincian unsur).</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Standar 7 Butir 7.1.1: skor 4 jika unit pengelola memenuhi 5 unsur relevansi penelitian — (1) laboratorium/unit memiliki peta jalan yang memayungi agenda penelitian dosen dan mahasiswa, (2) kesesuaian topik penelitian mahasiswa dengan peta jalan dosen, (3) pelaksanaan penelitian sesuai peta jalan, (4) evaluasi kesesuaian, (5) penggunaan hasil evaluasi untuk perbaikan relevansi. Skor menurun bertahap jika hanya memenuhi sebagian unsur.</w:t>
            </w:r>
          </w:p>
        </w:tc>
      </w:tr>
      <w:tr>
        <w:tc>
          <w:tcPr>
            <w:tcW w:type="dxa" w:w="4320"/>
          </w:tcPr>
          <w:p>
            <w:r>
              <w:t>R2</w:t>
            </w:r>
          </w:p>
        </w:tc>
        <w:tc>
          <w:tcPr>
            <w:tcW w:type="dxa" w:w="4320"/>
          </w:tcPr>
          <w:p>
            <w:r>
              <w:t>Kriteria 3.2 Butir 22: skor 4 jika UPPS memenuhi 4 unsur kesesuaian penelitian — (1) memiliki peta jalan yang mendukung VMTS UPPS dan visi keilmuan prodi, (2) peta jalan memayungi tema penelitian dosen dan mahasiswa, (3) evaluasi berkala keselarasan dengan visi, (4) memberikan dampak positif bagi masyarakat.</w:t>
            </w:r>
          </w:p>
        </w:tc>
      </w:tr>
      <w:tr>
        <w:tc>
          <w:tcPr>
            <w:tcW w:type="dxa" w:w="4320"/>
          </w:tcPr>
          <w:p>
            <w:r>
              <w:t>R3</w:t>
            </w:r>
          </w:p>
        </w:tc>
        <w:tc>
          <w:tcPr>
            <w:tcW w:type="dxa" w:w="4320"/>
          </w:tcPr>
          <w:p>
            <w:r>
              <w:t>Butir 3.1.A: tersedianya kebijakan, standar, dan indikator terkait sarana-prasarana penelitian, DTPR, pembiayaan penelitian, SERTA peta jalan penelitian (dinilai sebagai satu paket 4 unsur). Butir 3.1.B: implementasi peta jalan penelitian dan pelibatan mahasiswa berdasarkan visi-misi PT/UPPS/keilmuan prodi serta kebutuhan masyarakat dan DUDIKA.</w:t>
            </w:r>
          </w:p>
        </w:tc>
      </w:tr>
      <w:tr>
        <w:tc>
          <w:tcPr>
            <w:tcW w:type="dxa" w:w="4320"/>
          </w:tcPr>
          <w:p>
            <w:r>
              <w:t>R4</w:t>
            </w:r>
          </w:p>
        </w:tc>
        <w:tc>
          <w:tcPr>
            <w:tcW w:type="dxa" w:w="4320"/>
          </w:tcPr>
          <w:p>
            <w:r>
              <w:t>Bagian 'Standar Pengelolaan Penelitian': indikator persentase program kerja pengelolaan penelitian sesuai kebijakan universitas (≥90%→100%) — pendekatan kepatuhan prosedural, tidak merinci unsur peta jalan sedetail R1/R2/R3.</w:t>
            </w:r>
          </w:p>
        </w:tc>
      </w:tr>
      <w:tr>
        <w:tc>
          <w:tcPr>
            <w:tcW w:type="dxa" w:w="4320"/>
          </w:tcPr>
          <w:p>
            <w:r>
              <w:t>R5</w:t>
            </w:r>
          </w:p>
        </w:tc>
        <w:tc>
          <w:tcPr>
            <w:tcW w:type="dxa" w:w="4320"/>
          </w:tcPr>
          <w:p>
            <w:r>
              <w:t>Bagian 'Standar Peneliti' Bab 5 No.1: 'ada kesesuaian bidang keilmuan peneliti dengan tema penelitian' — dinilai kualitatif, tidak merinci unsur peta jalan sedetail R1/R2/R3.</w:t>
            </w:r>
          </w:p>
        </w:tc>
      </w:tr>
    </w:tbl>
    <w:p>
      <w:r>
        <w:rPr>
          <w:b w:val="0"/>
        </w:rPr>
        <w:t>Analisis Kesesuaian: GAP STRUKTURAL — ketentuan FTII UNISBANK tentang roadmap penelitian bersifat sangat umum ('Tersedia', tanpa unsur), sedangkan R1 dan R2 (kedua rujukan dengan skor kuantitatif 0-4) secara eksplisit mensyaratkan 4-5 unsur konkret (peta jalan memayungi tema dosen-mahasiswa, kesesuaian topik, evaluasi berkala, pemanfaatan hasil evaluasi, dampak ke masyarakat) sebagai syarat skor sempurna. R3 (LAM INFOKOM) menegaskan peta jalan penelitian harus dinilai bersamaan dengan sarpras/DTPR/pembiayaan sebagai satu paket kebijakan (butir 3.1.A) — pola ini SUDAH SESUAI dengan pendekatan FTII yang menggabungkan aspek-aspek tersebut dalam satu Standar Masukan Penelitian. REKOMENDASI: rinci indikator roadmap penelitian FTII menjadi unsur-unsur terukur mengikuti pola R1/R2 agar otomatis memenuhi skor tertinggi saat akreditasi.</w:t>
      </w:r>
    </w:p>
    <w:p>
      <w:pPr>
        <w:pStyle w:val="Heading2"/>
      </w:pPr>
      <w:r>
        <w:t>Tema 2. Keterlibatan Mahasiswa dalam Penelitian Dosen</w:t>
      </w:r>
    </w:p>
    <w:p>
      <w:r>
        <w:rPr>
          <w:b w:val="0"/>
        </w:rPr>
        <w:t>Ketentuan FTII UNISBANK: TIDAK DITEMUKAN indikator kuantitatif eksplisit mengenai persentase keterlibatan mahasiswa dalam penelitian dosen pada dokumen Standar Masukan Penelitian FTII (kemungkinan diatur pada Standar Proses/Luaran Penelitian yang terpisah).</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Butir 7.1.3: skor 4 jika PPDM (persentase penelitian dosen yang melibatkan mahasiswa) ≥25%; PPDM = (jumlah judul penelitian DTPS yang melibatkan mahasiswa / jumlah total judul penelitian DTPS) x 100%; skor menurun linear di bawah 25%.</w:t>
            </w:r>
          </w:p>
        </w:tc>
      </w:tr>
      <w:tr>
        <w:tc>
          <w:tcPr>
            <w:tcW w:type="dxa" w:w="4320"/>
          </w:tcPr>
          <w:p>
            <w:r>
              <w:t>R2</w:t>
            </w:r>
          </w:p>
        </w:tc>
        <w:tc>
          <w:tcPr>
            <w:tcW w:type="dxa" w:w="4320"/>
          </w:tcPr>
          <w:p>
            <w:r>
              <w:t>Kriteria 3.2 Butir 23: skor 4 jika PPDMhs ≥50% (ambang dua kali lebih tinggi dari R1); PPDMhs dihitung dengan rumus identik (NPMhs/NPD x 100%); skor minimum 1 (tidak ada skor di bawah 1).</w:t>
            </w:r>
          </w:p>
        </w:tc>
      </w:tr>
      <w:tr>
        <w:tc>
          <w:tcPr>
            <w:tcW w:type="dxa" w:w="4320"/>
          </w:tcPr>
          <w:p>
            <w:r>
              <w:t>R3</w:t>
            </w:r>
          </w:p>
        </w:tc>
        <w:tc>
          <w:tcPr>
            <w:tcW w:type="dxa" w:w="4320"/>
          </w:tcPr>
          <w:p>
            <w:r>
              <w:t>Butir 3.1.B unsur 2: 'pelibatan mahasiswa' dinilai sebagai bagian dari implementasi peta jalan penelitian, dinilai deskriptif berjenjang, tidak memberikan ambang persentase numerik eksplisit.</w:t>
            </w:r>
          </w:p>
        </w:tc>
      </w:tr>
      <w:tr>
        <w:tc>
          <w:tcPr>
            <w:tcW w:type="dxa" w:w="4320"/>
          </w:tcPr>
          <w:p>
            <w:r>
              <w:t>R4</w:t>
            </w:r>
          </w:p>
        </w:tc>
        <w:tc>
          <w:tcPr>
            <w:tcW w:type="dxa" w:w="4320"/>
          </w:tcPr>
          <w:p>
            <w:r>
              <w:t>Tidak ditemukan indikator kuantitatif keterlibatan mahasiswa dalam penelitian dosen pada bagian yang diekstrak dari Standar Kualifikasi Peneliti/Pengelolaan Penelitian — berfokus pada kepatuhan prosedural fakultas.</w:t>
            </w:r>
          </w:p>
        </w:tc>
      </w:tr>
      <w:tr>
        <w:tc>
          <w:tcPr>
            <w:tcW w:type="dxa" w:w="4320"/>
          </w:tcPr>
          <w:p>
            <w:r>
              <w:t>R5</w:t>
            </w:r>
          </w:p>
        </w:tc>
        <w:tc>
          <w:tcPr>
            <w:tcW w:type="dxa" w:w="4320"/>
          </w:tcPr>
          <w:p>
            <w:r>
              <w:t>Bagian 'Standar Peneliti' tidak memuat ambang keterlibatan mahasiswa secara eksplisit; ketentuan yang ditemukan lebih menekankan kualifikasi peneliti dan sumber pembiayaan penelitian.</w:t>
            </w:r>
          </w:p>
        </w:tc>
      </w:tr>
    </w:tbl>
    <w:p>
      <w:r>
        <w:rPr>
          <w:b w:val="0"/>
        </w:rPr>
        <w:t>Analisis Kesesuaian: GAP SIGNIFIKAN — ini adalah salah satu gap terpenting yang ditemukan. R1 dan R2 (dua rujukan dengan rumus skor kuantitatif eksplisit) SAMA-SAMA menetapkan ambang persentase keterlibatan mahasiswa dalam penelitian dosen (25% dan 50%), namun dokumen Standar Masukan Penelitian FTII TIDAK memuat indikator ini sama sekali. REKOMENDASI PRIORITAS TINGGI: tambahkan indikator baru 'Persentase judul penelitian DTPS yang melibatkan mahasiswa program studi' dengan target bertahap menuju minimal 50% (mengikuti ambang skor sempurna R2, yang dua kali lebih ketat dari R1), karena indikator ini langsung memengaruhi skor akreditasi LAM Teknik maupun LAM INFOKOM.</w:t>
      </w:r>
    </w:p>
    <w:p>
      <w:pPr>
        <w:pStyle w:val="Heading2"/>
      </w:pPr>
      <w:r>
        <w:t>Tema 3. Produktivitas Penelitian Dosen (Minimal Satu Penelitian per Tahun)</w:t>
      </w:r>
    </w:p>
    <w:p>
      <w:r>
        <w:rPr>
          <w:b w:val="0"/>
        </w:rPr>
        <w:t>Ketentuan FTII UNISBANK: 'Terpenuhinya setiap Dosen memiliki satu penelitian tiap tahun' — target 'Terpenuhi' pada seluruh tahun 2023/24-2026/27, dibuktikan dengan Laporan Penelitian.</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Butir 7.1.2: rasio jumlah penelitian DTPS yang sesuai keilmuan prodi per tahun (RI/RN/RL dengan faktor a=0,05; b=0,3; c=1) — metode berbasis rasio internasional/nasional/lokal terhadap jumlah dosen tetap, bukan angka mutlak '1 penelitian/dosen/tahun'.</w:t>
            </w:r>
          </w:p>
        </w:tc>
      </w:tr>
      <w:tr>
        <w:tc>
          <w:tcPr>
            <w:tcW w:type="dxa" w:w="4320"/>
          </w:tcPr>
          <w:p>
            <w:r>
              <w:t>R2</w:t>
            </w:r>
          </w:p>
        </w:tc>
        <w:tc>
          <w:tcPr>
            <w:tcW w:type="dxa" w:w="4320"/>
          </w:tcPr>
          <w:p>
            <w:r>
              <w:t>Kriteria 3.1 Butir 9 dan Kriteria 3.3 Butir 31: kinerja penelitian DTPS dinilai melalui rasio RI/RN/RW (internasional/nasional/wilayah) terhadap jumlah dosen tetap dengan faktor ambang tertentu — metode serupa R1, bukan angka mutlak.</w:t>
            </w:r>
          </w:p>
        </w:tc>
      </w:tr>
      <w:tr>
        <w:tc>
          <w:tcPr>
            <w:tcW w:type="dxa" w:w="4320"/>
          </w:tcPr>
          <w:p>
            <w:r>
              <w:t>R3</w:t>
            </w:r>
          </w:p>
        </w:tc>
        <w:tc>
          <w:tcPr>
            <w:tcW w:type="dxa" w:w="4320"/>
          </w:tcPr>
          <w:p>
            <w:r>
              <w:t>Tidak ditemukan ambang kuantitatif spesifik 'jumlah penelitian per dosen per tahun' pada bagian Kriteria 3 yang diekstrak; dinilai melalui deskriptor implementasi peta jalan secara kualitatif berjenjang.</w:t>
            </w:r>
          </w:p>
        </w:tc>
      </w:tr>
      <w:tr>
        <w:tc>
          <w:tcPr>
            <w:tcW w:type="dxa" w:w="4320"/>
          </w:tcPr>
          <w:p>
            <w:r>
              <w:t>R4</w:t>
            </w:r>
          </w:p>
        </w:tc>
        <w:tc>
          <w:tcPr>
            <w:tcW w:type="dxa" w:w="4320"/>
          </w:tcPr>
          <w:p>
            <w:r>
              <w:t>Tidak ditemukan ambang kuantitatif spesifik jumlah penelitian per dosen; Standar Pengelolaan Penelitian menilai kepatuhan program kerja secara persentase, bukan produktivitas individual dosen.</w:t>
            </w:r>
          </w:p>
        </w:tc>
      </w:tr>
      <w:tr>
        <w:tc>
          <w:tcPr>
            <w:tcW w:type="dxa" w:w="4320"/>
          </w:tcPr>
          <w:p>
            <w:r>
              <w:t>R5</w:t>
            </w:r>
          </w:p>
        </w:tc>
        <w:tc>
          <w:tcPr>
            <w:tcW w:type="dxa" w:w="4320"/>
          </w:tcPr>
          <w:p>
            <w:r>
              <w:t>Bagian 'Standar Peneliti' Bab 4 Pernyataan Isi Standar No.5 dan Bab 5 No.5: dosen tetap wajib melakukan penelitian yang relevan dengan bidang prodi bersumber pembiayaan luar negeri/dalam negeri/PT-mandiri dengan ambang rasio a=0,02 (LN); b=0,2 (DN); c=1 (PT/mandiri) — metode rasio, namun ambang 'PT/Mandiri minimal 1' secara praktis SEJALAN dan bisa dibaca sebagai dasar minimal 1 penelitian per dosen per tahun sebagaimana dinyatakan FTII.</w:t>
            </w:r>
          </w:p>
        </w:tc>
      </w:tr>
    </w:tbl>
    <w:p>
      <w:r>
        <w:rPr>
          <w:b w:val="0"/>
        </w:rPr>
        <w:t>Analisis Kesesuaian: SELARAS SEBAGIAN, DENGAN CATATAN METODOLOGIS — ketentuan FTII ('1 penelitian/dosen/tahun', angka mutlak dan seragam) SEJALAN secara substansi dengan ambang rasio 'PT/Mandiri minimal 1' pada R5, namun R1 dan R2 menilai produktivitas penelitian dengan METODE RASIO berjenjang internasional/nasional/lokal terhadap jumlah dosen tetap (bukan sekadar 'terpenuhi/tidak'), sehingga skor akreditasi sesungguhnya bergantung pada SEBARAN tingkat penelitian (semakin banyak penelitian bertaraf internasional dan nasional, semakin tinggi skor), bukan sekadar jumlah minimal. REKOMENDASI: pertahankan indikator '1 penelitian/dosen/tahun' sebagai baseline, namun tambahkan pemilahan tingkat penelitian (internasional/nasional/lokal) per dosen agar dapat dikonversi langsung ke rumus skor R1/R2 saat pelaporan akreditasi.</w:t>
      </w:r>
    </w:p>
    <w:p>
      <w:pPr>
        <w:pStyle w:val="Heading2"/>
      </w:pPr>
      <w:r>
        <w:t>Tema 4. Kualifikasi dan Pengembangan Kompetensi Peneliti</w:t>
      </w:r>
    </w:p>
    <w:p>
      <w:r>
        <w:rPr>
          <w:b w:val="0"/>
        </w:rPr>
        <w:t>Ketentuan FTII UNISBANK: kesesuaian kualifikasi ketua, anggota, dan tenaga bantu penelitian sesuai skema (target 'Sesuai' seluruh tahun); bukti kegiatan peningkatan kemampuan peneliti 2 kegiatan (2023/24-2024/25) naik menjadi 3 kegiatan (2025/26-2026/27); pengembangan DTPR melalui keikutsertaan workshop/pelatihan: 2 kali/tahun (flat, tidak naik).</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Tidak ditemukan ambang kualifikasi peneliti spesifik pada Standar 7 (bagian yang diekstrak lebih menekankan relevansi dan rasio produktivitas, bukan syarat kualifikasi akademik peneliti).</w:t>
            </w:r>
          </w:p>
        </w:tc>
      </w:tr>
      <w:tr>
        <w:tc>
          <w:tcPr>
            <w:tcW w:type="dxa" w:w="4320"/>
          </w:tcPr>
          <w:p>
            <w:r>
              <w:t>R2</w:t>
            </w:r>
          </w:p>
        </w:tc>
        <w:tc>
          <w:tcPr>
            <w:tcW w:type="dxa" w:w="4320"/>
          </w:tcPr>
          <w:p>
            <w:r>
              <w:t>Tidak ditemukan ambang kualifikasi peneliti spesifik pada bagian yang diekstrak dari Kriteria 3.1-3.3; fokus pada rasio produktivitas dan pendanaan, bukan syarat kualifikasi individual peneliti.</w:t>
            </w:r>
          </w:p>
        </w:tc>
      </w:tr>
      <w:tr>
        <w:tc>
          <w:tcPr>
            <w:tcW w:type="dxa" w:w="4320"/>
          </w:tcPr>
          <w:p>
            <w:r>
              <w:t>R3</w:t>
            </w:r>
          </w:p>
        </w:tc>
        <w:tc>
          <w:tcPr>
            <w:tcW w:type="dxa" w:w="4320"/>
          </w:tcPr>
          <w:p>
            <w:r>
              <w:t>Butir 3.1.A menyebut 'Pengembangan DTPR di bidang penelitian' sebagai salah satu dari 4 unsur kebijakan yang dinilai bersama sarpras/pembiayaan/peta jalan — dinilai deskriptif berjenjang, tanpa angka jumlah kegiatan spesifik.</w:t>
            </w:r>
          </w:p>
        </w:tc>
      </w:tr>
      <w:tr>
        <w:tc>
          <w:tcPr>
            <w:tcW w:type="dxa" w:w="4320"/>
          </w:tcPr>
          <w:p>
            <w:r>
              <w:t>R4</w:t>
            </w:r>
          </w:p>
        </w:tc>
        <w:tc>
          <w:tcPr>
            <w:tcW w:type="dxa" w:w="4320"/>
          </w:tcPr>
          <w:p>
            <w:r>
              <w:t>Bagian 'Standar Kualifikasi Peneliti' Pernyataan Standar No.6: persentase peningkatan kompetensi peneliti dengan ambang skor sempurna ≥95% (2026) — dihitung sebagai persentase peneliti yang mengikuti pengembangan kompetensi, BUKAN jumlah kegiatan penyelenggaraan.</w:t>
            </w:r>
          </w:p>
        </w:tc>
      </w:tr>
      <w:tr>
        <w:tc>
          <w:tcPr>
            <w:tcW w:type="dxa" w:w="4320"/>
          </w:tcPr>
          <w:p>
            <w:r>
              <w:t>R5</w:t>
            </w:r>
          </w:p>
        </w:tc>
        <w:tc>
          <w:tcPr>
            <w:tcW w:type="dxa" w:w="4320"/>
          </w:tcPr>
          <w:p>
            <w:r>
              <w:t>Bagian 'Standar Peneliti' Bab 5 No.6: tersedia program pengembangan kompetensi peneliti MINIMAL 2 KEGIATAN PER TAHUN — ambang ini IDENTIK PERSIS dengan target awal FTII (2 kegiatan pada 2023/24-2024/25).</w:t>
            </w:r>
          </w:p>
        </w:tc>
      </w:tr>
    </w:tbl>
    <w:p>
      <w:r>
        <w:rPr>
          <w:b w:val="0"/>
        </w:rPr>
        <w:t>Analisis Kesesuaian: SELARAS PENUH DENGAN R5, GAP METODOLOGIS DENGAN R4 — jumlah kegiatan pengembangan kompetensi peneliti FTII (2→3 kegiatan/tahun) SUDAH MELAMPAUI ambang minimal R5 (2 kegiatan/tahun) sejak tahun pertama. Namun R4 mengukur pengembangan kompetensi sebagai PERSENTASE PENELITI YANG BERPARTISIPASI (ambang ≥95%), bukan jumlah kegiatan yang diselenggarakan — FTII belum memiliki indikator persentase partisipasi dosen dalam kegiatan tersebut. REKOMENDASI: tambahkan indikator pelengkap 'persentase dosen/peneliti yang mengikuti minimal satu kegiatan pengembangan kompetensi peneliti per tahun' menuju ambang ≥95%, melengkapi indikator jumlah kegiatan yang sudah ada.</w:t>
      </w:r>
    </w:p>
    <w:p>
      <w:pPr>
        <w:pStyle w:val="Heading2"/>
      </w:pPr>
      <w:r>
        <w:t>Tema 5. Prestasi/Penghargaan Peneliti dan Mobilitas Akademik (Sabbatical/Post-Doc)</w:t>
      </w:r>
    </w:p>
    <w:p>
      <w:r>
        <w:rPr>
          <w:b w:val="0"/>
        </w:rPr>
        <w:t>Ketentuan FTII UNISBANK: TIDAK DITEMUKAN indikator terkait jumlah penghargaan penelitian tingkat nasional/internasional maupun persentase dosen yang mengikuti cuti sabbatical/post-doc/kerja sama penelitian luar negeri pada dokumen Standar Masukan Penelitian FTII.</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Tidak ditemukan ambang serupa pada Standar 7 bagian yang diekstrak.</w:t>
            </w:r>
          </w:p>
        </w:tc>
      </w:tr>
      <w:tr>
        <w:tc>
          <w:tcPr>
            <w:tcW w:type="dxa" w:w="4320"/>
          </w:tcPr>
          <w:p>
            <w:r>
              <w:t>R2</w:t>
            </w:r>
          </w:p>
        </w:tc>
        <w:tc>
          <w:tcPr>
            <w:tcW w:type="dxa" w:w="4320"/>
          </w:tcPr>
          <w:p>
            <w:r>
              <w:t>Tidak ditemukan ambang serupa pada Kriteria 3.1-3.3 bagian yang diekstrak (kriteria penghargaan dosen kemungkinan berada pada Kriteria SDM/Kriteria 2, di luar cakupan pemetaan Penelitian ini).</w:t>
            </w:r>
          </w:p>
        </w:tc>
      </w:tr>
      <w:tr>
        <w:tc>
          <w:tcPr>
            <w:tcW w:type="dxa" w:w="4320"/>
          </w:tcPr>
          <w:p>
            <w:r>
              <w:t>R3</w:t>
            </w:r>
          </w:p>
        </w:tc>
        <w:tc>
          <w:tcPr>
            <w:tcW w:type="dxa" w:w="4320"/>
          </w:tcPr>
          <w:p>
            <w:r>
              <w:t>Tidak ditemukan ambang serupa secara eksplisit pada Kriteria 3 Relevansi Penelitian bagian yang diekstrak.</w:t>
            </w:r>
          </w:p>
        </w:tc>
      </w:tr>
      <w:tr>
        <w:tc>
          <w:tcPr>
            <w:tcW w:type="dxa" w:w="4320"/>
          </w:tcPr>
          <w:p>
            <w:r>
              <w:t>R4</w:t>
            </w:r>
          </w:p>
        </w:tc>
        <w:tc>
          <w:tcPr>
            <w:tcW w:type="dxa" w:w="4320"/>
          </w:tcPr>
          <w:p>
            <w:r>
              <w:t>Tidak ditemukan ambang serupa pada bagian yang diekstrak.</w:t>
            </w:r>
          </w:p>
        </w:tc>
      </w:tr>
      <w:tr>
        <w:tc>
          <w:tcPr>
            <w:tcW w:type="dxa" w:w="4320"/>
          </w:tcPr>
          <w:p>
            <w:r>
              <w:t>R5</w:t>
            </w:r>
          </w:p>
        </w:tc>
        <w:tc>
          <w:tcPr>
            <w:tcW w:type="dxa" w:w="4320"/>
          </w:tcPr>
          <w:p>
            <w:r>
              <w:t>Bagian 'Standar Peneliti' Bab 5 No.4: (a) minimal 1 penghargaan berskala nasional per program studi per 3 tahun DAN minimal 1 penghargaan berskala internasional per program studi per 3 tahun; (b) persentase dosen yang mengikuti cuti sabbatical/post-doc/kerja sama penelitian luar negeri &gt;1% dari jumlah dosen; (c) setiap program studi memperoleh hibah/pendanaan penelitian dari institusi nasional/internasional minimal 1 penelitian per tahun.</w:t>
            </w:r>
          </w:p>
        </w:tc>
      </w:tr>
    </w:tbl>
    <w:p>
      <w:r>
        <w:rPr>
          <w:b w:val="0"/>
        </w:rPr>
        <w:t>Analisis Kesesuaian: GAP — hanya R5 yang memuat ambang eksplisit untuk tema ini, sementara empat rujukan lain tidak menyediakan pembanding pada bagian yang berhasil diekstrak (dimungkinkan termuat di kriteria lain di luar cakupan 'Penelitian'). Dokumen Standar Masukan Penelitian FTII SAMA SEKALI BELUM memuat indikator penghargaan peneliti maupun mobilitas akademik (sabbatical/post-doc). REKOMENDASI: tambahkan dua indikator baru — (1) jumlah penghargaan penelitian nasional dan internasional per program studi per 3 tahun (target minimal 1 masing-masing, mengikuti ambang R5), dan (2) persentase dosen yang mengikuti cuti sabbatical/post-doc/kerja sama penelitian luar negeri (target &gt;1%, mengikuti ambang R5).</w:t>
      </w:r>
    </w:p>
    <w:p>
      <w:pPr>
        <w:pStyle w:val="Heading2"/>
      </w:pPr>
      <w:r>
        <w:t>Tema 6. Dana Penelitian per Dosen per Tahun</w:t>
      </w:r>
    </w:p>
    <w:p>
      <w:r>
        <w:rPr>
          <w:b w:val="0"/>
        </w:rPr>
        <w:t>Ketentuan FTII UNISBANK: 'Tersedia dana penelitian per dosen per tahun' dengan besaran Rp20.000.000, target 'Terpenuhi' pada seluruh tahun 2023/24-2026/27 (angka flat, tidak ada peningkatan bertahap).</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Tidak ditemukan ambang rupiah spesifik dana penelitian per dosen pada Standar 7 (mengacu pada rasio jumlah penelitian, bukan besaran dana).</w:t>
            </w:r>
          </w:p>
        </w:tc>
      </w:tr>
      <w:tr>
        <w:tc>
          <w:tcPr>
            <w:tcW w:type="dxa" w:w="4320"/>
          </w:tcPr>
          <w:p>
            <w:r>
              <w:t>R2</w:t>
            </w:r>
          </w:p>
        </w:tc>
        <w:tc>
          <w:tcPr>
            <w:tcW w:type="dxa" w:w="4320"/>
          </w:tcPr>
          <w:p>
            <w:r>
              <w:t>Kriteria 2.3 Butir 10: skor 4 jika Dana Penelitian DTPS (DPD) ≥Rp10.000.000/dosen/tahun (rata-rata 3 tahun terakhir); skor menurun proporsional (2 x DPD / 5.000.000) jika di bawah ambang tersebut.</w:t>
            </w:r>
          </w:p>
        </w:tc>
      </w:tr>
      <w:tr>
        <w:tc>
          <w:tcPr>
            <w:tcW w:type="dxa" w:w="4320"/>
          </w:tcPr>
          <w:p>
            <w:r>
              <w:t>R3</w:t>
            </w:r>
          </w:p>
        </w:tc>
        <w:tc>
          <w:tcPr>
            <w:tcW w:type="dxa" w:w="4320"/>
          </w:tcPr>
          <w:p>
            <w:r>
              <w:t>Butir 3.1.A menyebut 'pembiayaan penelitian' sebagai salah satu dari 4 unsur kebijakan yang dinilai bersama sarpras/DTPR/peta jalan, dinilai deskriptif berjenjang tanpa angka rupiah eksplisit.</w:t>
            </w:r>
          </w:p>
        </w:tc>
      </w:tr>
      <w:tr>
        <w:tc>
          <w:tcPr>
            <w:tcW w:type="dxa" w:w="4320"/>
          </w:tcPr>
          <w:p>
            <w:r>
              <w:t>R4</w:t>
            </w:r>
          </w:p>
        </w:tc>
        <w:tc>
          <w:tcPr>
            <w:tcW w:type="dxa" w:w="4320"/>
          </w:tcPr>
          <w:p>
            <w:r>
              <w:t>Tidak ditemukan ambang rupiah spesifik dana penelitian per dosen pada bagian Standar Pendanaan/Pembiayaan Penelitian yang diekstrak; indikator berupa persentase kepatuhan program kerja pendanaan (≥90%→100%), bukan besaran rupiah.</w:t>
            </w:r>
          </w:p>
        </w:tc>
      </w:tr>
      <w:tr>
        <w:tc>
          <w:tcPr>
            <w:tcW w:type="dxa" w:w="4320"/>
          </w:tcPr>
          <w:p>
            <w:r>
              <w:t>R5</w:t>
            </w:r>
          </w:p>
        </w:tc>
        <w:tc>
          <w:tcPr>
            <w:tcW w:type="dxa" w:w="4320"/>
          </w:tcPr>
          <w:p>
            <w:r>
              <w:t>Bagian 'Standar Pendanaan dan Pembiayaan Penelitian' Bab 5: indikator berupa jumlah dana penelitian internal dan eksternal per tahun (data historis), tanpa ambang rupiah per dosen yang eksplisit; namun tersedia ambang 'persentase penggunaan dana penelitian terhadap total dana perguruan tinggi minimal 5%' (lihat Tema 6b).</w:t>
            </w:r>
          </w:p>
        </w:tc>
      </w:tr>
    </w:tbl>
    <w:p>
      <w:r>
        <w:rPr>
          <w:b w:val="0"/>
        </w:rPr>
        <w:t>Analisis Kesesuaian: FTII MELAMPAUI AMBANG SKOR SEMPURNA — target dana penelitian FTII (Rp20 juta/dosen/tahun) adalah DUA KALI LIPAT ambang skor sempurna R2 (≥Rp10 juta/dosen/tahun), satu-satunya rujukan dengan angka rupiah eksplisit per dosen untuk kriteria ini. Ini merupakan PRAKTIK BAIK FTII yang perlu dipertahankan dan didokumentasikan secara eksplisit sebagai nilai lebih saat akreditasi. Catatan: target FTII bersifat FLAT (tidak naik dari tahun ke tahun) — disarankan tetap menampilkan tren peningkatan bertahap (misalnya Rp20 juta → Rp22 juta → Rp25 juta) agar selaras dengan prinsip peningkatan mutu berkelanjutan pada siklus PPEPP, meskipun angka dasarnya sudah unggul.</w:t>
      </w:r>
    </w:p>
    <w:p>
      <w:pPr>
        <w:pStyle w:val="Heading2"/>
      </w:pPr>
      <w:r>
        <w:t>Tema 6b. Persentase Dana Penelitian terhadap Total Dana Perguruan Tinggi</w:t>
      </w:r>
    </w:p>
    <w:p>
      <w:r>
        <w:rPr>
          <w:b w:val="0"/>
        </w:rPr>
        <w:t>Ketentuan FTII UNISBANK: TIDAK DITEMUKAN indikator persentase dana penelitian terhadap total dana perguruan tinggi pada dokumen Standar Masukan Penelitian FTII.</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Tidak ditemukan ambang serupa pada bagian yang diekstrak.</w:t>
            </w:r>
          </w:p>
        </w:tc>
      </w:tr>
      <w:tr>
        <w:tc>
          <w:tcPr>
            <w:tcW w:type="dxa" w:w="4320"/>
          </w:tcPr>
          <w:p>
            <w:r>
              <w:t>R2</w:t>
            </w:r>
          </w:p>
        </w:tc>
        <w:tc>
          <w:tcPr>
            <w:tcW w:type="dxa" w:w="4320"/>
          </w:tcPr>
          <w:p>
            <w:r>
              <w:t>Tidak ditemukan ambang serupa secara eksplisit pada Kriteria 2.3/3 bagian yang diekstrak (kriteria ini menilai dana penelitian PER DOSEN, bukan proporsi terhadap total dana PT).</w:t>
            </w:r>
          </w:p>
        </w:tc>
      </w:tr>
      <w:tr>
        <w:tc>
          <w:tcPr>
            <w:tcW w:type="dxa" w:w="4320"/>
          </w:tcPr>
          <w:p>
            <w:r>
              <w:t>R3</w:t>
            </w:r>
          </w:p>
        </w:tc>
        <w:tc>
          <w:tcPr>
            <w:tcW w:type="dxa" w:w="4320"/>
          </w:tcPr>
          <w:p>
            <w:r>
              <w:t>Tidak ditemukan ambang serupa secara eksplisit pada Kriteria 3 bagian yang diekstrak.</w:t>
            </w:r>
          </w:p>
        </w:tc>
      </w:tr>
      <w:tr>
        <w:tc>
          <w:tcPr>
            <w:tcW w:type="dxa" w:w="4320"/>
          </w:tcPr>
          <w:p>
            <w:r>
              <w:t>R4</w:t>
            </w:r>
          </w:p>
        </w:tc>
        <w:tc>
          <w:tcPr>
            <w:tcW w:type="dxa" w:w="4320"/>
          </w:tcPr>
          <w:p>
            <w:r>
              <w:t>Tidak ditemukan ambang serupa pada bagian yang diekstrak.</w:t>
            </w:r>
          </w:p>
        </w:tc>
      </w:tr>
      <w:tr>
        <w:tc>
          <w:tcPr>
            <w:tcW w:type="dxa" w:w="4320"/>
          </w:tcPr>
          <w:p>
            <w:r>
              <w:t>R5</w:t>
            </w:r>
          </w:p>
        </w:tc>
        <w:tc>
          <w:tcPr>
            <w:tcW w:type="dxa" w:w="4320"/>
          </w:tcPr>
          <w:p>
            <w:r>
              <w:t>Bagian 'Standar Pendanaan dan Pembiayaan Penelitian' Bab 5 No.5: persentase penggunaan dana penelitian terhadap total dana perguruan tinggi MINIMAL 5%.</w:t>
            </w:r>
          </w:p>
        </w:tc>
      </w:tr>
    </w:tbl>
    <w:p>
      <w:r>
        <w:rPr>
          <w:b w:val="0"/>
        </w:rPr>
        <w:t>Analisis Kesesuaian: GAP — hanya R5 yang memuat ambang ini secara eksplisit, namun dokumen Standar Masukan Penelitian FTII belum memuat indikator proporsi dana penelitian terhadap total dana perguruan tinggi sama sekali. REKOMENDASI: tambahkan indikator baru 'persentase dana penelitian terhadap total dana perguruan tinggi' dengan target minimal 5%, sebagai pelengkap indikator dana penelitian per dosen yang sudah ada, agar tata kelola pendanaan penelitian FTII terukur baik dari sisi individual dosen maupun proporsi institusional.</w:t>
      </w:r>
    </w:p>
    <w:p>
      <w:pPr>
        <w:pStyle w:val="Heading2"/>
      </w:pPr>
      <w:r>
        <w:t>Tema 7. Sarana dan Prasarana Penelitian (Kelengkapan dan Kualitas)</w:t>
      </w:r>
    </w:p>
    <w:p>
      <w:r>
        <w:rPr>
          <w:b w:val="0"/>
        </w:rPr>
        <w:t>Ketentuan FTII UNISBANK: ketersediaan sarana dan prasarana penelitian sesuai standar (target 'Tersedia' seluruh tahun, dibuktikan Inventaris Sarpras) — bersifat umum, tidak merinci daftar fasilitas.</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Tidak ditemukan daftar rinci sarpras penelitian pada Standar 7 bagian yang diekstrak (Standar 7 lebih berfokus pada relevansi dan produktivitas penelitian; sarpras kemungkinan diatur pada Standar 5: Keuangan, Sarana dan Prasarana yang bersifat lintas-tridharma).</w:t>
            </w:r>
          </w:p>
        </w:tc>
      </w:tr>
      <w:tr>
        <w:tc>
          <w:tcPr>
            <w:tcW w:type="dxa" w:w="4320"/>
          </w:tcPr>
          <w:p>
            <w:r>
              <w:t>R2</w:t>
            </w:r>
          </w:p>
        </w:tc>
        <w:tc>
          <w:tcPr>
            <w:tcW w:type="dxa" w:w="4320"/>
          </w:tcPr>
          <w:p>
            <w:r>
              <w:t>Tidak ditemukan daftar rinci sarpras penelitian pada Kriteria 3 bagian yang diekstrak.</w:t>
            </w:r>
          </w:p>
        </w:tc>
      </w:tr>
      <w:tr>
        <w:tc>
          <w:tcPr>
            <w:tcW w:type="dxa" w:w="4320"/>
          </w:tcPr>
          <w:p>
            <w:r>
              <w:t>R3</w:t>
            </w:r>
          </w:p>
        </w:tc>
        <w:tc>
          <w:tcPr>
            <w:tcW w:type="dxa" w:w="4320"/>
          </w:tcPr>
          <w:p>
            <w:r>
              <w:t>Butir 3.1.A menyebut 'sarana dan prasarana penelitian' sebagai salah satu dari 4 unsur kebijakan yang dinilai bersama DTPR/pembiayaan/peta jalan — dinilai deskriptif berjenjang tanpa daftar fasilitas rinci.</w:t>
            </w:r>
          </w:p>
        </w:tc>
      </w:tr>
      <w:tr>
        <w:tc>
          <w:tcPr>
            <w:tcW w:type="dxa" w:w="4320"/>
          </w:tcPr>
          <w:p>
            <w:r>
              <w:t>R4</w:t>
            </w:r>
          </w:p>
        </w:tc>
        <w:tc>
          <w:tcPr>
            <w:tcW w:type="dxa" w:w="4320"/>
          </w:tcPr>
          <w:p>
            <w:r>
              <w:t>Bagian 'Standar Sarana dan Prasarana Penelitian': indikator persentase sarana-prasarana yang dimanfaatkan serta kemutakhirannya (ambang ≥85%→100%), persentase aksesibilitas bagi pengguna berkebutuhan khusus (≥80%→≥95%), dan persentase unit kerja dengan sistem informasi sarpras terintegrasi (≥85%→100%) — pendekatan berbasis persentase pemanfaatan, bukan daftar checklist fasilitas.</w:t>
            </w:r>
          </w:p>
        </w:tc>
      </w:tr>
      <w:tr>
        <w:tc>
          <w:tcPr>
            <w:tcW w:type="dxa" w:w="4320"/>
          </w:tcPr>
          <w:p>
            <w:r>
              <w:t>R5</w:t>
            </w:r>
          </w:p>
        </w:tc>
        <w:tc>
          <w:tcPr>
            <w:tcW w:type="dxa" w:w="4320"/>
          </w:tcPr>
          <w:p>
            <w:r>
              <w:t>Bagian 'Standar Sarana dan Prasarana Penelitian' Bab 5: daftar rinci dan konkret — (1) LPPM memiliki Ruang Pimpinan, Ruang Administrasi, Ruang Penyimpanan Arsip, Ruang Pertemuan, dan Ruang Seminar; (2) sarana pendukung: buku teks, buku referensi, jurnal nasional/internasional (cetak/digital), repositori, perangkat lunak pengolah data, instrumentasi eksperimen, sarana TIK termasuk koneksi internet; (3) prasarana pendukung: pusat studi/kajian, sentra HKI, perpustakaan, ruang kerja, laboratorium, studio, bengkel kerja, inkubator hasil riset, lahan/kebun percobaan, ruang diskusi/diseminasi; (4)-(7) standar keselamatan kerja (deteksi asap/alarm/jalur evakuasi), kesehatan (perawatan berkala), kenyamanan (suhu/cahaya/kebisingan/kebersihan), dan keamanan (petugas keamanan/CCTV/listrik cadangan).</w:t>
            </w:r>
          </w:p>
        </w:tc>
      </w:tr>
    </w:tbl>
    <w:p>
      <w:r>
        <w:rPr>
          <w:b w:val="0"/>
        </w:rPr>
        <w:t>Analisis Kesesuaian: GAP KEDALAMAN RINCIAN — ketentuan FTII bersifat sangat umum ('Tersedia sesuai standar'), sedangkan R5 memberikan checklist yang sangat rinci dan konkret (ruang LPPM, sarana/prasarana spesifik, 4 aspek keselamatan-kesehatan-kenyamanan-keamanan) dan R4 memberikan ambang persentase pemanfaatan dan aksesibilitas difabel yang terukur. REKOMENDASI: rinci indikator sarpras penelitian FTII mengikuti checklist R5 (ruang LPPM/unit pengelola penelitian, sarana pendukung, prasarana pendukung, 4 aspek keselamatan-kesehatan-kenyamanan-keamanan) dan tambahkan ambang persentase pemanfaatan/kemutakhiran serta aksesibilitas difabel mengikuti R4 (≥85-100%), agar terukur dan siap diverifikasi saat akreditasi.</w:t>
      </w:r>
    </w:p>
    <w:p>
      <w:pPr>
        <w:pStyle w:val="Heading2"/>
      </w:pPr>
      <w:r>
        <w:t>Tema 8. Jaringan Internet dan Sistem Informasi Penelitian</w:t>
      </w:r>
    </w:p>
    <w:p>
      <w:r>
        <w:rPr>
          <w:b w:val="0"/>
        </w:rPr>
        <w:t>Ketentuan FTII UNISBANK: tersedia jaringan internet untuk penelitian dengan bandwidth 500 Mbps (flat, seluruh tahun); tersedia Sistem Informasi Penunjang Administrasi Penelitian (SIRISBANK, target 'Tersedia' seluruh tahun).</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Tidak ditemukan ambang bandwidth/sistem informasi penelitian spesifik pada Standar 7 bagian yang diekstrak.</w:t>
            </w:r>
          </w:p>
        </w:tc>
      </w:tr>
      <w:tr>
        <w:tc>
          <w:tcPr>
            <w:tcW w:type="dxa" w:w="4320"/>
          </w:tcPr>
          <w:p>
            <w:r>
              <w:t>R2</w:t>
            </w:r>
          </w:p>
        </w:tc>
        <w:tc>
          <w:tcPr>
            <w:tcW w:type="dxa" w:w="4320"/>
          </w:tcPr>
          <w:p>
            <w:r>
              <w:t>Tidak ditemukan ambang serupa pada Kriteria 3 bagian yang diekstrak.</w:t>
            </w:r>
          </w:p>
        </w:tc>
      </w:tr>
      <w:tr>
        <w:tc>
          <w:tcPr>
            <w:tcW w:type="dxa" w:w="4320"/>
          </w:tcPr>
          <w:p>
            <w:r>
              <w:t>R3</w:t>
            </w:r>
          </w:p>
        </w:tc>
        <w:tc>
          <w:tcPr>
            <w:tcW w:type="dxa" w:w="4320"/>
          </w:tcPr>
          <w:p>
            <w:r>
              <w:t>Sarana TIK/sistem informasi tidak dirinci secara eksplisit sebagai unsur tersendiri pada Butir 3.1.A/3.1.B yang diekstrak (kemungkinan tercakup dalam unsur 'sarana dan prasarana penelitian' secara umum).</w:t>
            </w:r>
          </w:p>
        </w:tc>
      </w:tr>
      <w:tr>
        <w:tc>
          <w:tcPr>
            <w:tcW w:type="dxa" w:w="4320"/>
          </w:tcPr>
          <w:p>
            <w:r>
              <w:t>R4</w:t>
            </w:r>
          </w:p>
        </w:tc>
        <w:tc>
          <w:tcPr>
            <w:tcW w:type="dxa" w:w="4320"/>
          </w:tcPr>
          <w:p>
            <w:r>
              <w:t>Bagian 'Standar Sarana dan Prasarana Penelitian': persentase unit kerja dengan SISTEM INFORMASI SARPRAS TERINTEGRASI (ambang ≥85%→100%) — sejalan secara konseptual dengan SIRISBANK FTII, namun R4 mengukur cakupan unit kerja yang terintegrasi, bukan sekadar ketersediaan sistem.</w:t>
            </w:r>
          </w:p>
        </w:tc>
      </w:tr>
      <w:tr>
        <w:tc>
          <w:tcPr>
            <w:tcW w:type="dxa" w:w="4320"/>
          </w:tcPr>
          <w:p>
            <w:r>
              <w:t>R5</w:t>
            </w:r>
          </w:p>
        </w:tc>
        <w:tc>
          <w:tcPr>
            <w:tcW w:type="dxa" w:w="4320"/>
          </w:tcPr>
          <w:p>
            <w:r>
              <w:t>Sarana TIK dan koneksi internet disebut sebagai bagian dari 'sarana pendukung penelitian' (Bab 5 No.2), tanpa ambang bandwidth spesifik.</w:t>
            </w:r>
          </w:p>
        </w:tc>
      </w:tr>
    </w:tbl>
    <w:p>
      <w:r>
        <w:rPr>
          <w:b w:val="0"/>
        </w:rPr>
        <w:t>Analisis Kesesuaian: TIDAK ADA PEMBANDING KUANTITATIF UNTUK BANDWIDTH — tidak satu pun dari 5 rujukan memuat ambang bandwidth internet spesifik untuk penelitian; ketentuan 500 Mbps FTII merupakan kebijakan teknis internal yang wajar. Untuk sistem informasi, ketersediaan SIRISBANK FTII SELARAS SECARA KONSEPTUAL dengan R4, namun FTII mengukur sekadar 'Tersedia/Tidak' sedangkan R4 mengukur PERSENTASE CAKUPAN UNIT KERJA yang terintegrasi (≥85%→100%). REKOMENDASI: ubah indikator SIRISBANK dari status biner menjadi persentase cakupan program studi/unit yang telah menggunakan sistem tersebut secara aktif, mengikuti pola pengukuran R4.</w:t>
      </w:r>
    </w:p>
    <w:p>
      <w:pPr>
        <w:pStyle w:val="Heading2"/>
      </w:pPr>
      <w:r>
        <w:t>Tema 9. Tenaga Kependidikan dan Laboran Penelitian</w:t>
      </w:r>
    </w:p>
    <w:p>
      <w:r>
        <w:rPr>
          <w:b w:val="0"/>
        </w:rPr>
        <w:t>Ketentuan FTII UNISBANK: tersedianya daftar tenaga kependidikan dan laboran yang terlibat dalam penelitian (target 'Tersedia' seluruh tahun) — bersifat administratif, tanpa ambang rasio atau kualifikasi kuantitatif.</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Tidak ditemukan ambang tenaga kependidikan/laboran penelitian spesifik pada Standar 7 bagian yang diekstrak.</w:t>
            </w:r>
          </w:p>
        </w:tc>
      </w:tr>
      <w:tr>
        <w:tc>
          <w:tcPr>
            <w:tcW w:type="dxa" w:w="4320"/>
          </w:tcPr>
          <w:p>
            <w:r>
              <w:t>R2</w:t>
            </w:r>
          </w:p>
        </w:tc>
        <w:tc>
          <w:tcPr>
            <w:tcW w:type="dxa" w:w="4320"/>
          </w:tcPr>
          <w:p>
            <w:r>
              <w:t>Tidak ditemukan ambang serupa pada Kriteria 3 bagian yang diekstrak.</w:t>
            </w:r>
          </w:p>
        </w:tc>
      </w:tr>
      <w:tr>
        <w:tc>
          <w:tcPr>
            <w:tcW w:type="dxa" w:w="4320"/>
          </w:tcPr>
          <w:p>
            <w:r>
              <w:t>R3</w:t>
            </w:r>
          </w:p>
        </w:tc>
        <w:tc>
          <w:tcPr>
            <w:tcW w:type="dxa" w:w="4320"/>
          </w:tcPr>
          <w:p>
            <w:r>
              <w:t>Tidak ditemukan unsur tenaga kependidikan/laboran penelitian secara eksplisit pada Butir 3.1.A/3.1.B yang diekstrak.</w:t>
            </w:r>
          </w:p>
        </w:tc>
      </w:tr>
      <w:tr>
        <w:tc>
          <w:tcPr>
            <w:tcW w:type="dxa" w:w="4320"/>
          </w:tcPr>
          <w:p>
            <w:r>
              <w:t>R4</w:t>
            </w:r>
          </w:p>
        </w:tc>
        <w:tc>
          <w:tcPr>
            <w:tcW w:type="dxa" w:w="4320"/>
          </w:tcPr>
          <w:p>
            <w:r>
              <w:t>Tidak ditemukan ambang tenaga kependidikan/laboran penelitian spesifik pada bagian Standar Kualifikasi Peneliti/Sarana Prasarana Penelitian yang diekstrak.</w:t>
            </w:r>
          </w:p>
        </w:tc>
      </w:tr>
      <w:tr>
        <w:tc>
          <w:tcPr>
            <w:tcW w:type="dxa" w:w="4320"/>
          </w:tcPr>
          <w:p>
            <w:r>
              <w:t>R5</w:t>
            </w:r>
          </w:p>
        </w:tc>
        <w:tc>
          <w:tcPr>
            <w:tcW w:type="dxa" w:w="4320"/>
          </w:tcPr>
          <w:p>
            <w:r>
              <w:t>Tidak ditemukan ambang tenaga kependidikan/laboran penelitian spesifik pada bagian Standar Peneliti/Sarpras Penelitian yang diekstrak — cakupan R5 lebih menekankan kualifikasi peneliti (dosen) itu sendiri.</w:t>
            </w:r>
          </w:p>
        </w:tc>
      </w:tr>
    </w:tbl>
    <w:p>
      <w:r>
        <w:rPr>
          <w:b w:val="0"/>
        </w:rPr>
        <w:t>Analisis Kesesuaian: TIDAK ADA PEMBANDING KUANTITATIF PADA KELIMA RUJUKAN untuk tema ini secara spesifik pada bagian yang berhasil diekstrak — kemungkinan diatur pada standar SDM/Tenaga Kependidikan lintas-tridharma yang berada di luar cakupan dokumen penelitian yang dipetakan. Ketentuan FTII sudah memadai secara kualitatif untuk konteks masukan penelitian; tidak ada gap yang teridentifikasi dari kelima rujukan, namun juga tidak ada validasi silang eksternal yang bisa dikutip.</w:t>
      </w:r>
    </w:p>
    <w:p>
      <w:pPr>
        <w:pStyle w:val="Heading2"/>
      </w:pPr>
      <w:r>
        <w:t>Tema 10. Kerja Sama dan Diversifikasi Sumber Pendanaan Eksternal Penelitian</w:t>
      </w:r>
    </w:p>
    <w:p>
      <w:r>
        <w:rPr>
          <w:b w:val="0"/>
        </w:rPr>
        <w:t>Ketentuan FTII UNISBANK: tersedia bukti kerja sama pendanaan penelitian dengan lembaga lain (MoU/MoA/IA, target 'Tersedia' seluruh tahun) — bersifat kualitatif, tanpa target jumlah atau proporsi.</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Butir 7.1.2 secara tidak langsung menilai sumber pembiayaan penelitian melalui rasio internasional (RI)/nasional (RN)/lokal (RL) — semakin tinggi proporsi penelitian dengan sumber pembiayaan internasional/nasional, semakin tinggi skor.</w:t>
            </w:r>
          </w:p>
        </w:tc>
      </w:tr>
      <w:tr>
        <w:tc>
          <w:tcPr>
            <w:tcW w:type="dxa" w:w="4320"/>
          </w:tcPr>
          <w:p>
            <w:r>
              <w:t>R2</w:t>
            </w:r>
          </w:p>
        </w:tc>
        <w:tc>
          <w:tcPr>
            <w:tcW w:type="dxa" w:w="4320"/>
          </w:tcPr>
          <w:p>
            <w:r>
              <w:t>Kriteria 3.3 Butir 31 (Kinerja DTPS - Kegiatan Penelitian): rasio jumlah penelitian dengan sumber pembiayaan luar negeri (NI), dalam negeri (NN), dan PT/mandiri (NW) terhadap jumlah dosen tetap dengan ambang faktor a, b, c tertentu.</w:t>
            </w:r>
          </w:p>
        </w:tc>
      </w:tr>
      <w:tr>
        <w:tc>
          <w:tcPr>
            <w:tcW w:type="dxa" w:w="4320"/>
          </w:tcPr>
          <w:p>
            <w:r>
              <w:t>R3</w:t>
            </w:r>
          </w:p>
        </w:tc>
        <w:tc>
          <w:tcPr>
            <w:tcW w:type="dxa" w:w="4320"/>
          </w:tcPr>
          <w:p>
            <w:r>
              <w:t>Butir 3.1.B unsur 'perolehan hibah penelitian, kerjasama penelitian' disebut sebagai bagian penilaian implementasi peta jalan, dinilai deskriptif berjenjang.</w:t>
            </w:r>
          </w:p>
        </w:tc>
      </w:tr>
      <w:tr>
        <w:tc>
          <w:tcPr>
            <w:tcW w:type="dxa" w:w="4320"/>
          </w:tcPr>
          <w:p>
            <w:r>
              <w:t>R4</w:t>
            </w:r>
          </w:p>
        </w:tc>
        <w:tc>
          <w:tcPr>
            <w:tcW w:type="dxa" w:w="4320"/>
          </w:tcPr>
          <w:p>
            <w:r>
              <w:t>Bagian 'Standar Pendanaan/Pembiayaan Penelitian': persentase program pendanaan penelitian sesuai kebijakan universitas (≥90%→100%) — pendekatan kepatuhan prosedural, tidak merinci proporsi sumber dana eksternal.</w:t>
            </w:r>
          </w:p>
        </w:tc>
      </w:tr>
      <w:tr>
        <w:tc>
          <w:tcPr>
            <w:tcW w:type="dxa" w:w="4320"/>
          </w:tcPr>
          <w:p>
            <w:r>
              <w:t>R5</w:t>
            </w:r>
          </w:p>
        </w:tc>
        <w:tc>
          <w:tcPr>
            <w:tcW w:type="dxa" w:w="4320"/>
          </w:tcPr>
          <w:p>
            <w:r>
              <w:t>Bagian 'Standar Pendanaan dan Pembiayaan Penelitian' Bab 5 No.1-2: data jumlah dana dan jumlah kontrak penelitian per tahun dipilah menjadi PENDANAAN INTERNAL dan PENDANAAN EKSTERNAL — mendukung prinsip diversifikasi dan pelaporan terpilah yang sama dengan semangat FTII.</w:t>
            </w:r>
          </w:p>
        </w:tc>
      </w:tr>
    </w:tbl>
    <w:p>
      <w:r>
        <w:rPr>
          <w:b w:val="0"/>
        </w:rPr>
        <w:t>Analisis Kesesuaian: SELARAS SECARA KUALITATIF, GAP PADA KETERUKURAN — seluruh rujukan yang memuat ambang kuantitatif (R1, R2) menilai kerja sama pendanaan penelitian melalui RASIO sumber pembiayaan (internasional/nasional/lokal atau luar negeri/dalam negeri/PT-mandiri) terhadap jumlah dosen, bukan sekadar keberadaan dokumen MoU/MoA. REKOMENDASI: lengkapi indikator kerja sama pendanaan penelitian FTII dengan rincian proporsi sumber pembiayaan (luar negeri/dalam negeri/PT-mandiri) per dosen per tahun mengikuti pola R1/R2/R5, agar dapat langsung dikonversi ke rumus skor akreditasi.</w:t>
      </w:r>
    </w:p>
    <w:p>
      <w:pPr>
        <w:pStyle w:val="Heading2"/>
      </w:pPr>
      <w:r>
        <w:t>Tema 11. Kepuasan Dosen, Mahasiswa, dan Mitra terhadap Layanan Penelitian</w:t>
      </w:r>
    </w:p>
    <w:p>
      <w:r>
        <w:rPr>
          <w:b w:val="0"/>
        </w:rPr>
        <w:t>Ketentuan FTII UNISBANK (Indikator Kinerja Tambahan): persentase kepuasan dosen dan mahasiswa terhadap sarana-prasarana penelitian meningkat dari 80% (2024/25) menjadi 95% (2027/28); persentase kepuasan mitra penelitian dengan pola identik.</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Tidak ditemukan ambang kepuasan dosen/mahasiswa/mitra terhadap layanan penelitian pada Standar 7 bagian yang diekstrak.</w:t>
            </w:r>
          </w:p>
        </w:tc>
      </w:tr>
      <w:tr>
        <w:tc>
          <w:tcPr>
            <w:tcW w:type="dxa" w:w="4320"/>
          </w:tcPr>
          <w:p>
            <w:r>
              <w:t>R2</w:t>
            </w:r>
          </w:p>
        </w:tc>
        <w:tc>
          <w:tcPr>
            <w:tcW w:type="dxa" w:w="4320"/>
          </w:tcPr>
          <w:p>
            <w:r>
              <w:t>Tidak ditemukan ambang serupa pada Kriteria 3 bagian yang diekstrak (survei kepuasan kemungkinan diatur pada kriteria tata pamong/SPMI, di luar cakupan pemetaan Penelitian ini).</w:t>
            </w:r>
          </w:p>
        </w:tc>
      </w:tr>
      <w:tr>
        <w:tc>
          <w:tcPr>
            <w:tcW w:type="dxa" w:w="4320"/>
          </w:tcPr>
          <w:p>
            <w:r>
              <w:t>R3</w:t>
            </w:r>
          </w:p>
        </w:tc>
        <w:tc>
          <w:tcPr>
            <w:tcW w:type="dxa" w:w="4320"/>
          </w:tcPr>
          <w:p>
            <w:r>
              <w:t>Tidak ditemukan ambang serupa pada Kriteria 3 Relevansi Penelitian bagian yang diekstrak.</w:t>
            </w:r>
          </w:p>
        </w:tc>
      </w:tr>
      <w:tr>
        <w:tc>
          <w:tcPr>
            <w:tcW w:type="dxa" w:w="4320"/>
          </w:tcPr>
          <w:p>
            <w:r>
              <w:t>R4</w:t>
            </w:r>
          </w:p>
        </w:tc>
        <w:tc>
          <w:tcPr>
            <w:tcW w:type="dxa" w:w="4320"/>
          </w:tcPr>
          <w:p>
            <w:r>
              <w:t>Bagian 'Standar Sarana dan Prasarana Penelitian': persentase layanan sarpras sesuai kebutuhan fakultas (ambang ≥85%→100%) — konsep berdekatan (pengukuran layanan sarpras) namun tidak secara eksplisit berupa 'survei kepuasan pengguna'.</w:t>
            </w:r>
          </w:p>
        </w:tc>
      </w:tr>
      <w:tr>
        <w:tc>
          <w:tcPr>
            <w:tcW w:type="dxa" w:w="4320"/>
          </w:tcPr>
          <w:p>
            <w:r>
              <w:t>R5</w:t>
            </w:r>
          </w:p>
        </w:tc>
        <w:tc>
          <w:tcPr>
            <w:tcW w:type="dxa" w:w="4320"/>
          </w:tcPr>
          <w:p>
            <w:r>
              <w:t>Tidak ditemukan ambang survei kepuasan pengguna sarpras penelitian secara eksplisit pada bagian yang diekstrak.</w:t>
            </w:r>
          </w:p>
        </w:tc>
      </w:tr>
    </w:tbl>
    <w:p>
      <w:r>
        <w:rPr>
          <w:b w:val="0"/>
        </w:rPr>
        <w:t>Analisis Kesesuaian: FTII LEBIH TERUKUR — FTII adalah satu-satunya yang menetapkan target eksplisit berbasis SURVEI KEPUASAN (dosen/mahasiswa dan mitra, masing-masing 80%→95%), sementara rujukan yang mendekati (R4) hanya mengukur persentase LAYANAN yang terpenuhi, bukan tingkat kepuasan penggunanya. Ini merupakan PRAKTIK BAIK FTII yang perlu dipertahankan dan didokumentasikan sebagai nilai tambah, meskipun tidak ada ambang pembanding langsung dari kelima rujukan untuk memvalidasi angka 80-95% tersebut.</w:t>
      </w:r>
    </w:p>
    <w:p>
      <w:pPr>
        <w:pStyle w:val="Heading2"/>
      </w:pPr>
      <w:r>
        <w:t>Tema 12. Monitoring, Evaluasi, Audit Mutu Internal (AMI), dan Siklus PPEPP</w:t>
      </w:r>
    </w:p>
    <w:p>
      <w:r>
        <w:rPr>
          <w:b w:val="0"/>
        </w:rPr>
        <w:t>Ketentuan FTII UNISBANK: FTII wajib melaksanakan monitoring dan evaluasi, Audit Mutu Internal (AMI), tindak lanjut, serta menerapkan siklus PPEPP terhadap seluruh komponen masukan penelitian secara berkala dan berkelanjutan; tersedia dokumen AMI pada tiap kelompok indikator (sarpras, SDM, pembiayaan).</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Seluruh Standar SPMI mengikuti siklus tertutup PDCA/OBE yang menjadi dasar seluruh butir standar 1-10, termasuk Standar 7 Penelitian, sebagai praktik best-practice yang konsisten.</w:t>
            </w:r>
          </w:p>
        </w:tc>
      </w:tr>
      <w:tr>
        <w:tc>
          <w:tcPr>
            <w:tcW w:type="dxa" w:w="4320"/>
          </w:tcPr>
          <w:p>
            <w:r>
              <w:t>R2</w:t>
            </w:r>
          </w:p>
        </w:tc>
        <w:tc>
          <w:tcPr>
            <w:tcW w:type="dxa" w:w="4320"/>
          </w:tcPr>
          <w:p>
            <w:r>
              <w:t>Kriteria terkait Sistem Penjaminan Mutu (di luar Kriteria 2-3 yang dipetakan di sini) menilai keberadaan unit penjaminan mutu, keterlaksanaan SPMI dan AMI secara berjenjang skor 0-4.</w:t>
            </w:r>
          </w:p>
        </w:tc>
      </w:tr>
      <w:tr>
        <w:tc>
          <w:tcPr>
            <w:tcW w:type="dxa" w:w="4320"/>
          </w:tcPr>
          <w:p>
            <w:r>
              <w:t>R3</w:t>
            </w:r>
          </w:p>
        </w:tc>
        <w:tc>
          <w:tcPr>
            <w:tcW w:type="dxa" w:w="4320"/>
          </w:tcPr>
          <w:p>
            <w:r>
              <w:t>Seluruh 6 Kriteria LAM INFOKOM, termasuk Kriteria 3 Relevansi Penelitian, dinilai melalui pendekatan siklus PPEPP berjenjang skor deskriptif (Penetapan/Pelaksanaan/Evaluasi/Pengendalian/Peningkatan tercermin pada tiap butir A-D).</w:t>
            </w:r>
          </w:p>
        </w:tc>
      </w:tr>
      <w:tr>
        <w:tc>
          <w:tcPr>
            <w:tcW w:type="dxa" w:w="4320"/>
          </w:tcPr>
          <w:p>
            <w:r>
              <w:t>R4</w:t>
            </w:r>
          </w:p>
        </w:tc>
        <w:tc>
          <w:tcPr>
            <w:tcW w:type="dxa" w:w="4320"/>
          </w:tcPr>
          <w:p>
            <w:r>
              <w:t>Setiap standar penelitian (Kualifikasi Peneliti, Sarpras, Pengelolaan, Pendanaan) memiliki bagian 'Mekanisme Evaluasi' eksplisit dan indikator persentase kepatuhan program kerja terhadap kebijakan universitas sebagai bentuk pengendalian mutu berkala.</w:t>
            </w:r>
          </w:p>
        </w:tc>
      </w:tr>
      <w:tr>
        <w:tc>
          <w:tcPr>
            <w:tcW w:type="dxa" w:w="4320"/>
          </w:tcPr>
          <w:p>
            <w:r>
              <w:t>R5</w:t>
            </w:r>
          </w:p>
        </w:tc>
        <w:tc>
          <w:tcPr>
            <w:tcW w:type="dxa" w:w="4320"/>
          </w:tcPr>
          <w:p>
            <w:r>
              <w:t>Setiap Buku Standar (Peneliti, Sarpras Penelitian, Pendanaan Penelitian) memiliki Bab 6 'Strategi Pencapaian Standar' yang memuat mekanisme monitoring dan peningkatan berkelanjutan.</w:t>
            </w:r>
          </w:p>
        </w:tc>
      </w:tr>
    </w:tbl>
    <w:p>
      <w:r>
        <w:rPr>
          <w:b w:val="0"/>
        </w:rPr>
        <w:t>Analisis Kesesuaian: SELARAS PENUH — mekanisme monitoring, evaluasi, AMI, dan siklus PPEPP/PDCA merupakan praktik universal SPMI perguruan tinggi Indonesia dan tercermin identik pada seluruh 5 dokumen rujukan maupun dokumen FTII. Tidak ada gap struktural pada tema ini.</w:t>
      </w:r>
    </w:p>
    <w:p>
      <w:pPr>
        <w:pStyle w:val="Heading1"/>
      </w:pPr>
      <w:r>
        <w:t>C. Ringkasan Kesesuaian Target Kuantitatif</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Indikator</w:t>
            </w:r>
          </w:p>
        </w:tc>
        <w:tc>
          <w:tcPr>
            <w:tcW w:type="dxa" w:w="1440"/>
          </w:tcPr>
          <w:p>
            <w:r>
              <w:t>Target FTII</w:t>
            </w:r>
          </w:p>
        </w:tc>
        <w:tc>
          <w:tcPr>
            <w:tcW w:type="dxa" w:w="1440"/>
          </w:tcPr>
          <w:p>
            <w:r>
              <w:t>Ambang R1/R2 (skor 4)</w:t>
            </w:r>
          </w:p>
        </w:tc>
        <w:tc>
          <w:tcPr>
            <w:tcW w:type="dxa" w:w="1440"/>
          </w:tcPr>
          <w:p>
            <w:r>
              <w:t>Ambang R4</w:t>
            </w:r>
          </w:p>
        </w:tc>
        <w:tc>
          <w:tcPr>
            <w:tcW w:type="dxa" w:w="1440"/>
          </w:tcPr>
          <w:p>
            <w:r>
              <w:t>Ambang R5</w:t>
            </w:r>
          </w:p>
        </w:tc>
        <w:tc>
          <w:tcPr>
            <w:tcW w:type="dxa" w:w="1440"/>
          </w:tcPr>
          <w:p>
            <w:r>
              <w:t>Status</w:t>
            </w:r>
          </w:p>
        </w:tc>
      </w:tr>
      <w:tr>
        <w:tc>
          <w:tcPr>
            <w:tcW w:type="dxa" w:w="1440"/>
          </w:tcPr>
          <w:p>
            <w:r>
              <w:t>Keterlibatan Mahasiswa dalam Penelitian Dosen</w:t>
            </w:r>
          </w:p>
        </w:tc>
        <w:tc>
          <w:tcPr>
            <w:tcW w:type="dxa" w:w="1440"/>
          </w:tcPr>
          <w:p>
            <w:r>
              <w:t>tidak ada indikator</w:t>
            </w:r>
          </w:p>
        </w:tc>
        <w:tc>
          <w:tcPr>
            <w:tcW w:type="dxa" w:w="1440"/>
          </w:tcPr>
          <w:p>
            <w:r>
              <w:t>R1 ≥25%; R2 ≥50%</w:t>
            </w:r>
          </w:p>
        </w:tc>
        <w:tc>
          <w:tcPr>
            <w:tcW w:type="dxa" w:w="1440"/>
          </w:tcPr>
          <w:p>
            <w:r>
              <w:t>tidak ditemukan</w:t>
            </w:r>
          </w:p>
        </w:tc>
        <w:tc>
          <w:tcPr>
            <w:tcW w:type="dxa" w:w="1440"/>
          </w:tcPr>
          <w:p>
            <w:r>
              <w:t>tidak ditemukan</w:t>
            </w:r>
          </w:p>
        </w:tc>
        <w:tc>
          <w:tcPr>
            <w:tcW w:type="dxa" w:w="1440"/>
          </w:tcPr>
          <w:p>
            <w:r>
              <w:t>GAP - indikator belum ada di FTII</w:t>
            </w:r>
          </w:p>
        </w:tc>
      </w:tr>
      <w:tr>
        <w:tc>
          <w:tcPr>
            <w:tcW w:type="dxa" w:w="1440"/>
          </w:tcPr>
          <w:p>
            <w:r>
              <w:t>Jumlah Penelitian per Dosen per Tahun</w:t>
            </w:r>
          </w:p>
        </w:tc>
        <w:tc>
          <w:tcPr>
            <w:tcW w:type="dxa" w:w="1440"/>
          </w:tcPr>
          <w:p>
            <w:r>
              <w:t>1 penelitian (mutlak)</w:t>
            </w:r>
          </w:p>
        </w:tc>
        <w:tc>
          <w:tcPr>
            <w:tcW w:type="dxa" w:w="1440"/>
          </w:tcPr>
          <w:p>
            <w:r>
              <w:t>dinilai via rasio RI/RN/RL (R1), RI/RN/RW (R2)</w:t>
            </w:r>
          </w:p>
        </w:tc>
        <w:tc>
          <w:tcPr>
            <w:tcW w:type="dxa" w:w="1440"/>
          </w:tcPr>
          <w:p>
            <w:r>
              <w:t>tidak ditemukan</w:t>
            </w:r>
          </w:p>
        </w:tc>
        <w:tc>
          <w:tcPr>
            <w:tcW w:type="dxa" w:w="1440"/>
          </w:tcPr>
          <w:p>
            <w:r>
              <w:t>PT/Mandiri minimal 1 (rasio)</w:t>
            </w:r>
          </w:p>
        </w:tc>
        <w:tc>
          <w:tcPr>
            <w:tcW w:type="dxa" w:w="1440"/>
          </w:tcPr>
          <w:p>
            <w:r>
              <w:t>Selaras substansi, beda metode</w:t>
            </w:r>
          </w:p>
        </w:tc>
      </w:tr>
      <w:tr>
        <w:tc>
          <w:tcPr>
            <w:tcW w:type="dxa" w:w="1440"/>
          </w:tcPr>
          <w:p>
            <w:r>
              <w:t>Pengembangan Kompetensi Peneliti (kegiatan/tahun)</w:t>
            </w:r>
          </w:p>
        </w:tc>
        <w:tc>
          <w:tcPr>
            <w:tcW w:type="dxa" w:w="1440"/>
          </w:tcPr>
          <w:p>
            <w:r>
              <w:t>2 -&gt; 3 kegiatan/tahun</w:t>
            </w:r>
          </w:p>
        </w:tc>
        <w:tc>
          <w:tcPr>
            <w:tcW w:type="dxa" w:w="1440"/>
          </w:tcPr>
          <w:p>
            <w:r>
              <w:t>tidak ditemukan</w:t>
            </w:r>
          </w:p>
        </w:tc>
        <w:tc>
          <w:tcPr>
            <w:tcW w:type="dxa" w:w="1440"/>
          </w:tcPr>
          <w:p>
            <w:r>
              <w:t>≥95% peneliti berpartisipasi (persentase, bukan jumlah kegiatan)</w:t>
            </w:r>
          </w:p>
        </w:tc>
        <w:tc>
          <w:tcPr>
            <w:tcW w:type="dxa" w:w="1440"/>
          </w:tcPr>
          <w:p>
            <w:r>
              <w:t>minimal 2 kegiatan/tahun</w:t>
            </w:r>
          </w:p>
        </w:tc>
        <w:tc>
          <w:tcPr>
            <w:tcW w:type="dxa" w:w="1440"/>
          </w:tcPr>
          <w:p>
            <w:r>
              <w:t>Melampaui R5, beda metode dgn R4</w:t>
            </w:r>
          </w:p>
        </w:tc>
      </w:tr>
      <w:tr>
        <w:tc>
          <w:tcPr>
            <w:tcW w:type="dxa" w:w="1440"/>
          </w:tcPr>
          <w:p>
            <w:r>
              <w:t>Penghargaan Penelitian Nasional/Internasional</w:t>
            </w:r>
          </w:p>
        </w:tc>
        <w:tc>
          <w:tcPr>
            <w:tcW w:type="dxa" w:w="1440"/>
          </w:tcPr>
          <w:p>
            <w:r>
              <w:t>tidak ada indikator</w:t>
            </w:r>
          </w:p>
        </w:tc>
        <w:tc>
          <w:tcPr>
            <w:tcW w:type="dxa" w:w="1440"/>
          </w:tcPr>
          <w:p>
            <w:r>
              <w:t>tidak ditemukan</w:t>
            </w:r>
          </w:p>
        </w:tc>
        <w:tc>
          <w:tcPr>
            <w:tcW w:type="dxa" w:w="1440"/>
          </w:tcPr>
          <w:p>
            <w:r>
              <w:t>tidak ditemukan</w:t>
            </w:r>
          </w:p>
        </w:tc>
        <w:tc>
          <w:tcPr>
            <w:tcW w:type="dxa" w:w="1440"/>
          </w:tcPr>
          <w:p>
            <w:r>
              <w:t>minimal 1 nasional + 1 internasional / prodi / 3 tahun</w:t>
            </w:r>
          </w:p>
        </w:tc>
        <w:tc>
          <w:tcPr>
            <w:tcW w:type="dxa" w:w="1440"/>
          </w:tcPr>
          <w:p>
            <w:r>
              <w:t>GAP - indikator belum ada di FTII</w:t>
            </w:r>
          </w:p>
        </w:tc>
      </w:tr>
      <w:tr>
        <w:tc>
          <w:tcPr>
            <w:tcW w:type="dxa" w:w="1440"/>
          </w:tcPr>
          <w:p>
            <w:r>
              <w:t>Dosen Sabbatical/Post-Doc/Kerja Sama LN</w:t>
            </w:r>
          </w:p>
        </w:tc>
        <w:tc>
          <w:tcPr>
            <w:tcW w:type="dxa" w:w="1440"/>
          </w:tcPr>
          <w:p>
            <w:r>
              <w:t>tidak ada indikator</w:t>
            </w:r>
          </w:p>
        </w:tc>
        <w:tc>
          <w:tcPr>
            <w:tcW w:type="dxa" w:w="1440"/>
          </w:tcPr>
          <w:p>
            <w:r>
              <w:t>tidak ditemukan</w:t>
            </w:r>
          </w:p>
        </w:tc>
        <w:tc>
          <w:tcPr>
            <w:tcW w:type="dxa" w:w="1440"/>
          </w:tcPr>
          <w:p>
            <w:r>
              <w:t>tidak ditemukan</w:t>
            </w:r>
          </w:p>
        </w:tc>
        <w:tc>
          <w:tcPr>
            <w:tcW w:type="dxa" w:w="1440"/>
          </w:tcPr>
          <w:p>
            <w:r>
              <w:t>&gt;1% dari jumlah dosen</w:t>
            </w:r>
          </w:p>
        </w:tc>
        <w:tc>
          <w:tcPr>
            <w:tcW w:type="dxa" w:w="1440"/>
          </w:tcPr>
          <w:p>
            <w:r>
              <w:t>GAP - indikator belum ada di FTII</w:t>
            </w:r>
          </w:p>
        </w:tc>
      </w:tr>
      <w:tr>
        <w:tc>
          <w:tcPr>
            <w:tcW w:type="dxa" w:w="1440"/>
          </w:tcPr>
          <w:p>
            <w:r>
              <w:t>Dana Penelitian per Dosen per Tahun</w:t>
            </w:r>
          </w:p>
        </w:tc>
        <w:tc>
          <w:tcPr>
            <w:tcW w:type="dxa" w:w="1440"/>
          </w:tcPr>
          <w:p>
            <w:r>
              <w:t>Rp20 juta (flat)</w:t>
            </w:r>
          </w:p>
        </w:tc>
        <w:tc>
          <w:tcPr>
            <w:tcW w:type="dxa" w:w="1440"/>
          </w:tcPr>
          <w:p>
            <w:r>
              <w:t>R2: &gt;=Rp10 juta</w:t>
            </w:r>
          </w:p>
        </w:tc>
        <w:tc>
          <w:tcPr>
            <w:tcW w:type="dxa" w:w="1440"/>
          </w:tcPr>
          <w:p>
            <w:r>
              <w:t>tidak ditemukan (persentase kepatuhan program)</w:t>
            </w:r>
          </w:p>
        </w:tc>
        <w:tc>
          <w:tcPr>
            <w:tcW w:type="dxa" w:w="1440"/>
          </w:tcPr>
          <w:p>
            <w:r>
              <w:t>tidak eksplisit per dosen</w:t>
            </w:r>
          </w:p>
        </w:tc>
        <w:tc>
          <w:tcPr>
            <w:tcW w:type="dxa" w:w="1440"/>
          </w:tcPr>
          <w:p>
            <w:r>
              <w:t>Melampaui R2 2x lipat</w:t>
            </w:r>
          </w:p>
        </w:tc>
      </w:tr>
      <w:tr>
        <w:tc>
          <w:tcPr>
            <w:tcW w:type="dxa" w:w="1440"/>
          </w:tcPr>
          <w:p>
            <w:r>
              <w:t>Persentase Dana Penelitian thd Total Dana PT</w:t>
            </w:r>
          </w:p>
        </w:tc>
        <w:tc>
          <w:tcPr>
            <w:tcW w:type="dxa" w:w="1440"/>
          </w:tcPr>
          <w:p>
            <w:r>
              <w:t>tidak ada indikator</w:t>
            </w:r>
          </w:p>
        </w:tc>
        <w:tc>
          <w:tcPr>
            <w:tcW w:type="dxa" w:w="1440"/>
          </w:tcPr>
          <w:p>
            <w:r>
              <w:t>tidak ditemukan</w:t>
            </w:r>
          </w:p>
        </w:tc>
        <w:tc>
          <w:tcPr>
            <w:tcW w:type="dxa" w:w="1440"/>
          </w:tcPr>
          <w:p>
            <w:r>
              <w:t>tidak ditemukan</w:t>
            </w:r>
          </w:p>
        </w:tc>
        <w:tc>
          <w:tcPr>
            <w:tcW w:type="dxa" w:w="1440"/>
          </w:tcPr>
          <w:p>
            <w:r>
              <w:t>minimal 5%</w:t>
            </w:r>
          </w:p>
        </w:tc>
        <w:tc>
          <w:tcPr>
            <w:tcW w:type="dxa" w:w="1440"/>
          </w:tcPr>
          <w:p>
            <w:r>
              <w:t>GAP - indikator belum ada di FTII</w:t>
            </w:r>
          </w:p>
        </w:tc>
      </w:tr>
      <w:tr>
        <w:tc>
          <w:tcPr>
            <w:tcW w:type="dxa" w:w="1440"/>
          </w:tcPr>
          <w:p>
            <w:r>
              <w:t>Sarpras Penelitian - Kelengkapan</w:t>
            </w:r>
          </w:p>
        </w:tc>
        <w:tc>
          <w:tcPr>
            <w:tcW w:type="dxa" w:w="1440"/>
          </w:tcPr>
          <w:p>
            <w:r>
              <w:t>'Tersedia' (umum)</w:t>
            </w:r>
          </w:p>
        </w:tc>
        <w:tc>
          <w:tcPr>
            <w:tcW w:type="dxa" w:w="1440"/>
          </w:tcPr>
          <w:p>
            <w:r>
              <w:t>tidak dirinci</w:t>
            </w:r>
          </w:p>
        </w:tc>
        <w:tc>
          <w:tcPr>
            <w:tcW w:type="dxa" w:w="1440"/>
          </w:tcPr>
          <w:p>
            <w:r>
              <w:t>%pemanfaatan &gt;=85%-&gt;100%; aksesibilitas &gt;=80%-&gt;95%</w:t>
            </w:r>
          </w:p>
        </w:tc>
        <w:tc>
          <w:tcPr>
            <w:tcW w:type="dxa" w:w="1440"/>
          </w:tcPr>
          <w:p>
            <w:r>
              <w:t>checklist rinci (ruang LPPM, sarana, prasarana, K3)</w:t>
            </w:r>
          </w:p>
        </w:tc>
        <w:tc>
          <w:tcPr>
            <w:tcW w:type="dxa" w:w="1440"/>
          </w:tcPr>
          <w:p>
            <w:r>
              <w:t>GAP kedalaman rincian</w:t>
            </w:r>
          </w:p>
        </w:tc>
      </w:tr>
      <w:tr>
        <w:tc>
          <w:tcPr>
            <w:tcW w:type="dxa" w:w="1440"/>
          </w:tcPr>
          <w:p>
            <w:r>
              <w:t>Sistem Informasi Penelitian (SIRISBANK)</w:t>
            </w:r>
          </w:p>
        </w:tc>
        <w:tc>
          <w:tcPr>
            <w:tcW w:type="dxa" w:w="1440"/>
          </w:tcPr>
          <w:p>
            <w:r>
              <w:t>'Tersedia' (status)</w:t>
            </w:r>
          </w:p>
        </w:tc>
        <w:tc>
          <w:tcPr>
            <w:tcW w:type="dxa" w:w="1440"/>
          </w:tcPr>
          <w:p>
            <w:r>
              <w:t>tidak ditemukan</w:t>
            </w:r>
          </w:p>
        </w:tc>
        <w:tc>
          <w:tcPr>
            <w:tcW w:type="dxa" w:w="1440"/>
          </w:tcPr>
          <w:p>
            <w:r>
              <w:t>% unit terintegrasi &gt;=85%-&gt;100%</w:t>
            </w:r>
          </w:p>
        </w:tc>
        <w:tc>
          <w:tcPr>
            <w:tcW w:type="dxa" w:w="1440"/>
          </w:tcPr>
          <w:p>
            <w:r>
              <w:t>tercakup sbg sarana pendukung</w:t>
            </w:r>
          </w:p>
        </w:tc>
        <w:tc>
          <w:tcPr>
            <w:tcW w:type="dxa" w:w="1440"/>
          </w:tcPr>
          <w:p>
            <w:r>
              <w:t>Selaras konsep, beda satuan ukur</w:t>
            </w:r>
          </w:p>
        </w:tc>
      </w:tr>
      <w:tr>
        <w:tc>
          <w:tcPr>
            <w:tcW w:type="dxa" w:w="1440"/>
          </w:tcPr>
          <w:p>
            <w:r>
              <w:t>Kepuasan Dosen/Mahasiswa/Mitra thd Layanan Penelitian</w:t>
            </w:r>
          </w:p>
        </w:tc>
        <w:tc>
          <w:tcPr>
            <w:tcW w:type="dxa" w:w="1440"/>
          </w:tcPr>
          <w:p>
            <w:r>
              <w:t>80% -&gt; 95%</w:t>
            </w:r>
          </w:p>
        </w:tc>
        <w:tc>
          <w:tcPr>
            <w:tcW w:type="dxa" w:w="1440"/>
          </w:tcPr>
          <w:p>
            <w:r>
              <w:t>tidak ditemukan</w:t>
            </w:r>
          </w:p>
        </w:tc>
        <w:tc>
          <w:tcPr>
            <w:tcW w:type="dxa" w:w="1440"/>
          </w:tcPr>
          <w:p>
            <w:r>
              <w:t>% layanan terpenuhi &gt;=85%-&gt;100% (bukan survei kepuasan)</w:t>
            </w:r>
          </w:p>
        </w:tc>
        <w:tc>
          <w:tcPr>
            <w:tcW w:type="dxa" w:w="1440"/>
          </w:tcPr>
          <w:p>
            <w:r>
              <w:t>tidak ditemukan</w:t>
            </w:r>
          </w:p>
        </w:tc>
        <w:tc>
          <w:tcPr>
            <w:tcW w:type="dxa" w:w="1440"/>
          </w:tcPr>
          <w:p>
            <w:r>
              <w:t>FTII lebih terukur - tidak ada pembanding langsung</w:t>
            </w:r>
          </w:p>
        </w:tc>
      </w:tr>
    </w:tbl>
    <w:p>
      <w:pPr>
        <w:pStyle w:val="Heading1"/>
      </w:pPr>
      <w:r>
        <w:t>D. Kesimpulan dan Rekomendasi</w:t>
      </w:r>
    </w:p>
    <w:p>
      <w:r>
        <w:rPr>
          <w:b w:val="0"/>
        </w:rPr>
        <w:t>Kesimpulan Umum: Dokumen Standar Masukan Penelitian FTII UNISBANK SUDAH SELARAS dengan kelima dokumen rujukan pada aspek pendekatan gabungan (sarpras-SDM-pembiayaan-roadmap dalam satu standar, sejalan dengan Butir 3.1.A LAM INFOKOM), mekanisme monitoring-evaluasi-AMI-PPEPP, dan besaran dana penelitian per dosen (Rp20 juta, dua kali lipat ambang skor sempurna LAM Teknik). Namun ditemukan sejumlah GAP SIGNIFIKAN berupa indikator yang SAMA SEKALI BELUM ADA pada dokumen FTII meskipun secara eksplisit dipersyaratkan oleh satu atau lebih rujukan kuantitatif, terutama terkait keterlibatan mahasiswa dalam penelitian dosen, penghargaan/rekognisi peneliti, mobilitas akademik (sabbatical/post-doc), dan persentase dana penelitian terhadap total dana perguruan tinggi. Selain itu, indikator sarana-prasarana penelitian FTII masih bersifat sangat umum dibanding checklist rinci yang dirumuskan salah satu rujukan.</w:t>
      </w:r>
    </w:p>
    <w:p>
      <w:r>
        <w:rPr>
          <w:b w:val="0"/>
        </w:rPr>
        <w:t>Tambahkan indikator baru 'persentase judul penelitian DTPS yang melibatkan mahasiswa program studi' dengan target bertahap menuju minimal 50% (mengikuti ambang skor sempurna LAM Teknik, dua kali lebih ketat dari ambang Panduan SPMI Program Sarjana), karena indikator ini sama sekali belum ada pada dokumen FTII namun langsung memengaruhi skor akreditasi (Tema 2).</w:t>
      </w:r>
    </w:p>
    <w:p>
      <w:r>
        <w:rPr>
          <w:b w:val="0"/>
        </w:rPr>
        <w:t>Tambahkan dua indikator baru terkait pengakuan peneliti: (1) jumlah penghargaan penelitian nasional dan internasional per program studi per 3 tahun (target minimal 1 masing-masing), dan (2) persentase dosen yang mengikuti cuti sabbatical/post-doc/kerja sama penelitian luar negeri (target &gt;1% dari jumlah dosen), mengikuti ambang yang ditemukan pada praktik baik SPMI perguruan tinggi sejenis (Tema 5).</w:t>
      </w:r>
    </w:p>
    <w:p>
      <w:r>
        <w:rPr>
          <w:b w:val="0"/>
        </w:rPr>
        <w:t>Tambahkan indikator baru 'persentase dana penelitian terhadap total dana perguruan tinggi' dengan target minimal 5%, melengkapi indikator dana penelitian per dosen yang sudah ada, agar tata kelola pendanaan penelitian terukur baik dari sisi individual dosen maupun proporsi institusional (Tema 6b).</w:t>
      </w:r>
    </w:p>
    <w:p>
      <w:r>
        <w:rPr>
          <w:b w:val="0"/>
        </w:rPr>
        <w:t>Rinci indikator roadmap/peta jalan penelitian FTII menjadi unsur-unsur konkret dan terukur (peta jalan memayungi tema dosen-mahasiswa, kesesuaian topik, evaluasi berkala, pemanfaatan hasil evaluasi, dampak ke masyarakat) mengikuti pola 5 unsur Panduan SPMI Program Sarjana dan 4 unsur LAM Teknik, agar otomatis memenuhi skor tertinggi saat akreditasi, alih-alih hanya menyatakan 'Tersedia' (Tema 1).</w:t>
      </w:r>
    </w:p>
    <w:p>
      <w:r>
        <w:rPr>
          <w:b w:val="0"/>
        </w:rPr>
        <w:t>Rinci indikator sarana dan prasarana penelitian FTII mengikuti checklist konkret (ruang unit pengelola penelitian/LPPM, daftar sarana pendukung, daftar prasarana pendukung, 4 aspek keselamatan-kesehatan-kenyamanan-keamanan) dan tambahkan ambang persentase pemanfaatan/kemutakhiran serta aksesibilitas difabel (≥85-100%), alih-alih hanya menyatakan 'Tersedia sesuai standar' (Tema 7).</w:t>
      </w:r>
    </w:p>
    <w:p>
      <w:r>
        <w:rPr>
          <w:b w:val="0"/>
        </w:rPr>
        <w:t>Lengkapi indikator kerja sama pendanaan penelitian dan produktivitas dosen dengan rincian proporsi tingkat/sumber (internasional/nasional/lokal atau luar negeri/dalam negeri/PT-mandiri) per dosen per tahun, agar dapat langsung dikonversi ke rumus skor akreditasi berbasis rasio yang digunakan LAM Teknik dan Panduan SPMI Program Sarjana, alih-alih hanya indikator '1 penelitian/dosen/tahun' dan 'Tersedia bukti kerja sama' yang bersifat mutlak/kualitatif (Tema 3 dan 10).</w:t>
      </w:r>
    </w:p>
    <w:p>
      <w:r>
        <w:rPr>
          <w:b w:val="0"/>
        </w:rPr>
        <w:t>Ubah indikator Sistem Informasi Penelitian (SIRISBANK) dari status biner 'Tersedia/Tidak' menjadi persentase cakupan program studi/unit yang aktif menggunakan sistem tersebut, mengikuti pola pengukuran berbasis persentase cakupan unit kerja (Tema 8).</w:t>
      </w:r>
    </w:p>
    <w:p>
      <w:r>
        <w:rPr>
          <w:b w:val="0"/>
        </w:rPr>
        <w:t>Tambahkan indikator pelengkap 'persentase dosen/peneliti yang mengikuti minimal satu kegiatan pengembangan kompetensi peneliti per tahun' menuju ambang ≥95%, melengkapi indikator jumlah kegiatan yang sudah ada dan sudah melampaui ambang minimal 2 kegiatan/tahun (Tema 4).</w:t>
      </w:r>
    </w:p>
    <w:p>
      <w:r>
        <w:rPr>
          <w:b w:val="0"/>
        </w:rPr>
        <w:t>Pertahankan dan dokumentasikan secara eksplisit sebagai praktik baik: (a) besaran dana penelitian per dosen Rp20 juta/tahun yang dua kali lipat ambang skor sempurna LAM Teknik, dan (b) target survei kepuasan dosen/mahasiswa/mitra terhadap layanan penelitian (80%-&gt;95%) yang tidak dimiliki rujukan lain secara eksplisit, sebagai nilai tambah saat FTII diakreditasi (Tema 6 dan 11).</w:t>
      </w:r>
    </w:p>
    <w:p>
      <w:r>
        <w:rPr>
          <w:b w:val="0"/>
        </w:rPr>
        <w:t>Pertimbangkan menampilkan tren peningkatan bertahap (bukan angka flat) pada indikator yang saat ini datar sepanjang periode, seperti dana penelitian per dosen (Rp20 juta tiap tahun) dan bandwidth internet (500 Mbps tiap tahun), agar selaras dengan prinsip peningkatan mutu berkelanjutan pada siklus PPEPP (Tema 6 dan 8).</w:t>
      </w:r>
    </w:p>
    <w:p>
      <w:r>
        <w:rPr>
          <w:b w:val="0"/>
        </w:rPr>
        <w:t>Disusun di Semarang pada tanggal 31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