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FE891" w14:textId="77777777" w:rsidR="003005E3" w:rsidRPr="003005E3" w:rsidRDefault="003005E3" w:rsidP="003005E3">
      <w:pPr>
        <w:widowControl/>
        <w:pBdr>
          <w:bottom w:val="single" w:sz="6" w:space="0" w:color="118899"/>
        </w:pBdr>
        <w:shd w:val="clear" w:color="auto" w:fill="FFFFFF"/>
        <w:spacing w:after="150" w:line="336" w:lineRule="atLeast"/>
        <w:outlineLvl w:val="2"/>
        <w:rPr>
          <w:rFonts w:ascii="Times New Roman" w:eastAsia="Times New Roman" w:hAnsi="Times New Roman" w:cs="Times New Roman"/>
          <w:b/>
          <w:bCs/>
          <w:color w:val="313131"/>
          <w:kern w:val="0"/>
          <w:sz w:val="28"/>
          <w:szCs w:val="28"/>
        </w:rPr>
      </w:pPr>
      <w:r w:rsidRPr="003005E3">
        <w:rPr>
          <w:rFonts w:ascii="Times New Roman" w:eastAsia="Times New Roman" w:hAnsi="Times New Roman" w:cs="Times New Roman"/>
          <w:b/>
          <w:bCs/>
          <w:color w:val="313131"/>
          <w:kern w:val="0"/>
          <w:sz w:val="28"/>
          <w:szCs w:val="28"/>
        </w:rPr>
        <w:t>Key points</w:t>
      </w:r>
    </w:p>
    <w:p w14:paraId="1139F16C" w14:textId="77777777" w:rsidR="003005E3" w:rsidRPr="003005E3" w:rsidRDefault="003005E3" w:rsidP="003005E3">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2"/>
        </w:rPr>
      </w:pPr>
      <w:r w:rsidRPr="003005E3">
        <w:rPr>
          <w:rFonts w:ascii="Times New Roman" w:eastAsia="Times New Roman" w:hAnsi="Times New Roman" w:cs="Times New Roman"/>
          <w:color w:val="313131"/>
          <w:kern w:val="0"/>
          <w:sz w:val="22"/>
        </w:rPr>
        <w:t>If the sums of the rows and the sums of the columns in the two-by-two table are fixed, then the hypergeometric distribution and  Fisher's exact test can be used. Otherwise, we must use the chi-squared test.</w:t>
      </w:r>
    </w:p>
    <w:p w14:paraId="76EF818A" w14:textId="77777777" w:rsidR="003005E3" w:rsidRPr="003005E3" w:rsidRDefault="003005E3" w:rsidP="003005E3">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2"/>
        </w:rPr>
      </w:pPr>
      <w:r w:rsidRPr="003005E3">
        <w:rPr>
          <w:rFonts w:ascii="Times New Roman" w:eastAsia="Times New Roman" w:hAnsi="Times New Roman" w:cs="Times New Roman"/>
          <w:color w:val="313131"/>
          <w:kern w:val="0"/>
          <w:sz w:val="22"/>
        </w:rPr>
        <w:t>The </w:t>
      </w:r>
      <w:r w:rsidRPr="003005E3">
        <w:rPr>
          <w:rFonts w:ascii="Times New Roman" w:eastAsia="Times New Roman" w:hAnsi="Times New Roman" w:cs="Times New Roman"/>
          <w:i/>
          <w:iCs/>
          <w:color w:val="313131"/>
          <w:kern w:val="0"/>
          <w:sz w:val="22"/>
        </w:rPr>
        <w:t>chi-squared test </w:t>
      </w:r>
      <w:r w:rsidRPr="003005E3">
        <w:rPr>
          <w:rFonts w:ascii="Times New Roman" w:eastAsia="Times New Roman" w:hAnsi="Times New Roman" w:cs="Times New Roman"/>
          <w:color w:val="313131"/>
          <w:kern w:val="0"/>
          <w:sz w:val="22"/>
        </w:rPr>
        <w:t>compares the observed two-by-two table to the two-by-two table expected by the null hypothesis and asks how likely it is that we see a deviation as large as observed or larger by chance.</w:t>
      </w:r>
    </w:p>
    <w:p w14:paraId="5D498C02" w14:textId="77777777" w:rsidR="003005E3" w:rsidRPr="003005E3" w:rsidRDefault="003005E3" w:rsidP="003005E3">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2"/>
        </w:rPr>
      </w:pPr>
      <w:r w:rsidRPr="003005E3">
        <w:rPr>
          <w:rFonts w:ascii="Times New Roman" w:eastAsia="Times New Roman" w:hAnsi="Times New Roman" w:cs="Times New Roman"/>
          <w:color w:val="313131"/>
          <w:kern w:val="0"/>
          <w:sz w:val="22"/>
        </w:rPr>
        <w:t>The function </w:t>
      </w:r>
      <w:proofErr w:type="spellStart"/>
      <w:r w:rsidRPr="003005E3">
        <w:rPr>
          <w:rFonts w:ascii="Times New Roman" w:eastAsia="Times New Roman" w:hAnsi="Times New Roman" w:cs="Times New Roman"/>
          <w:color w:val="313131"/>
          <w:kern w:val="0"/>
          <w:sz w:val="18"/>
          <w:szCs w:val="18"/>
        </w:rPr>
        <w:t>chisq.test</w:t>
      </w:r>
      <w:proofErr w:type="spellEnd"/>
      <w:r w:rsidRPr="003005E3">
        <w:rPr>
          <w:rFonts w:ascii="Times New Roman" w:eastAsia="Times New Roman" w:hAnsi="Times New Roman" w:cs="Times New Roman"/>
          <w:color w:val="313131"/>
          <w:kern w:val="0"/>
          <w:sz w:val="18"/>
          <w:szCs w:val="18"/>
        </w:rPr>
        <w:t>()</w:t>
      </w:r>
      <w:r w:rsidRPr="003005E3">
        <w:rPr>
          <w:rFonts w:ascii="Times New Roman" w:eastAsia="Times New Roman" w:hAnsi="Times New Roman" w:cs="Times New Roman"/>
          <w:color w:val="313131"/>
          <w:kern w:val="0"/>
          <w:sz w:val="22"/>
        </w:rPr>
        <w:t> takes a two-by-two table and returns the p-value from the chi-squared test.</w:t>
      </w:r>
    </w:p>
    <w:p w14:paraId="698D12BF" w14:textId="77777777" w:rsidR="003005E3" w:rsidRPr="003005E3" w:rsidRDefault="003005E3" w:rsidP="003005E3">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2"/>
        </w:rPr>
      </w:pPr>
      <w:r w:rsidRPr="003005E3">
        <w:rPr>
          <w:rFonts w:ascii="Times New Roman" w:eastAsia="Times New Roman" w:hAnsi="Times New Roman" w:cs="Times New Roman"/>
          <w:color w:val="313131"/>
          <w:kern w:val="0"/>
          <w:sz w:val="22"/>
        </w:rPr>
        <w:t>The </w:t>
      </w:r>
      <w:r w:rsidRPr="003005E3">
        <w:rPr>
          <w:rFonts w:ascii="Times New Roman" w:eastAsia="Times New Roman" w:hAnsi="Times New Roman" w:cs="Times New Roman"/>
          <w:i/>
          <w:iCs/>
          <w:color w:val="313131"/>
          <w:kern w:val="0"/>
          <w:sz w:val="22"/>
        </w:rPr>
        <w:t>odds ratio</w:t>
      </w:r>
      <w:r w:rsidRPr="003005E3">
        <w:rPr>
          <w:rFonts w:ascii="Times New Roman" w:eastAsia="Times New Roman" w:hAnsi="Times New Roman" w:cs="Times New Roman"/>
          <w:color w:val="313131"/>
          <w:kern w:val="0"/>
          <w:sz w:val="22"/>
        </w:rPr>
        <w:t> states how many times larger the odds of an outcome are for one group relative to another group.</w:t>
      </w:r>
    </w:p>
    <w:p w14:paraId="592516B7" w14:textId="23421784" w:rsidR="003005E3" w:rsidRPr="003005E3" w:rsidRDefault="003005E3" w:rsidP="003005E3">
      <w:pPr>
        <w:widowControl/>
        <w:numPr>
          <w:ilvl w:val="0"/>
          <w:numId w:val="1"/>
        </w:numPr>
        <w:shd w:val="clear" w:color="auto" w:fill="FFFFFF"/>
        <w:spacing w:before="100" w:beforeAutospacing="1" w:after="170" w:line="336" w:lineRule="atLeast"/>
        <w:rPr>
          <w:rFonts w:ascii="Times New Roman" w:eastAsia="Times New Roman" w:hAnsi="Times New Roman" w:cs="Times New Roman" w:hint="eastAsia"/>
          <w:color w:val="313131"/>
          <w:kern w:val="0"/>
          <w:sz w:val="22"/>
        </w:rPr>
      </w:pPr>
      <w:r w:rsidRPr="003005E3">
        <w:rPr>
          <w:rFonts w:ascii="Times New Roman" w:eastAsia="Times New Roman" w:hAnsi="Times New Roman" w:cs="Times New Roman"/>
          <w:color w:val="313131"/>
          <w:kern w:val="0"/>
          <w:sz w:val="22"/>
        </w:rPr>
        <w:t>A small p-value does not imply a large odds ratio. If a finding has a small p-value but also a small odds ratio, it may not be a practically significant or scientifically significant finding. </w:t>
      </w:r>
    </w:p>
    <w:p w14:paraId="195356F9" w14:textId="77777777" w:rsidR="003005E3" w:rsidRDefault="003005E3" w:rsidP="003005E3">
      <w:pPr>
        <w:widowControl/>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2"/>
        </w:rPr>
      </w:pPr>
      <w:r w:rsidRPr="003005E3">
        <w:rPr>
          <w:rFonts w:ascii="Times New Roman" w:eastAsia="Times New Roman" w:hAnsi="Times New Roman" w:cs="Times New Roman"/>
          <w:color w:val="313131"/>
          <w:kern w:val="0"/>
          <w:sz w:val="22"/>
        </w:rPr>
        <w:t>Because the odds ratio is a ratio of ratios, there is no simple way to use the Central Limit Theorem to compute confidence intervals. There are advanced methods for computing confidence intervals for odds ratios that we do not discuss here.</w:t>
      </w:r>
    </w:p>
    <w:p w14:paraId="7FDC0FE7" w14:textId="77777777" w:rsidR="003005E3" w:rsidRPr="003005E3" w:rsidRDefault="003005E3" w:rsidP="003005E3">
      <w:pPr>
        <w:widowControl/>
        <w:shd w:val="clear" w:color="auto" w:fill="FFFFFF"/>
        <w:spacing w:before="100" w:beforeAutospacing="1" w:after="170" w:line="336" w:lineRule="atLeast"/>
        <w:ind w:left="720"/>
        <w:rPr>
          <w:rFonts w:ascii="Times New Roman" w:eastAsia="Times New Roman" w:hAnsi="Times New Roman" w:cs="Times New Roman" w:hint="eastAsia"/>
          <w:color w:val="313131"/>
          <w:kern w:val="0"/>
          <w:sz w:val="22"/>
        </w:rPr>
      </w:pPr>
    </w:p>
    <w:p w14:paraId="0E87490E" w14:textId="2D3C5D82" w:rsidR="002D738C" w:rsidRPr="003005E3" w:rsidRDefault="003005E3" w:rsidP="003005E3">
      <w:pPr>
        <w:widowControl/>
        <w:shd w:val="clear" w:color="auto" w:fill="FFFFFF"/>
        <w:spacing w:before="100" w:beforeAutospacing="1" w:after="170" w:line="336" w:lineRule="atLeast"/>
        <w:ind w:left="720"/>
        <w:rPr>
          <w:rFonts w:ascii="Times New Roman" w:eastAsia="Times New Roman" w:hAnsi="Times New Roman" w:cs="Times New Roman" w:hint="eastAsia"/>
          <w:color w:val="313131"/>
          <w:kern w:val="0"/>
          <w:sz w:val="22"/>
        </w:rPr>
      </w:pPr>
      <w:r w:rsidRPr="003005E3">
        <w:rPr>
          <w:noProof/>
          <w:sz w:val="20"/>
          <w:szCs w:val="18"/>
        </w:rPr>
        <w:lastRenderedPageBreak/>
        <w:drawing>
          <wp:anchor distT="0" distB="0" distL="114300" distR="114300" simplePos="0" relativeHeight="251658240" behindDoc="0" locked="0" layoutInCell="1" allowOverlap="1" wp14:anchorId="22D8FA1F" wp14:editId="3603D348">
            <wp:simplePos x="0" y="0"/>
            <wp:positionH relativeFrom="page">
              <wp:align>left</wp:align>
            </wp:positionH>
            <wp:positionV relativeFrom="paragraph">
              <wp:posOffset>0</wp:posOffset>
            </wp:positionV>
            <wp:extent cx="7527925" cy="6353175"/>
            <wp:effectExtent l="0" t="0" r="0" b="9525"/>
            <wp:wrapThrough wrapText="bothSides">
              <wp:wrapPolygon edited="0">
                <wp:start x="0" y="0"/>
                <wp:lineTo x="0" y="21568"/>
                <wp:lineTo x="21536" y="21568"/>
                <wp:lineTo x="21536"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0540" cy="635550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D738C" w:rsidRPr="003005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61F2B"/>
    <w:multiLevelType w:val="multilevel"/>
    <w:tmpl w:val="D23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9F"/>
    <w:rsid w:val="0009629F"/>
    <w:rsid w:val="002D738C"/>
    <w:rsid w:val="003005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BC43"/>
  <w15:chartTrackingRefBased/>
  <w15:docId w15:val="{EADE4E19-AE39-428F-9E42-F3E181E2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3005E3"/>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3005E3"/>
    <w:rPr>
      <w:rFonts w:ascii="Times New Roman" w:eastAsia="Times New Roman" w:hAnsi="Times New Roman" w:cs="Times New Roman"/>
      <w:b/>
      <w:bCs/>
      <w:kern w:val="0"/>
      <w:sz w:val="27"/>
      <w:szCs w:val="27"/>
    </w:rPr>
  </w:style>
  <w:style w:type="character" w:styleId="a3">
    <w:name w:val="Emphasis"/>
    <w:basedOn w:val="a0"/>
    <w:uiPriority w:val="20"/>
    <w:qFormat/>
    <w:rsid w:val="003005E3"/>
    <w:rPr>
      <w:i/>
      <w:iCs/>
    </w:rPr>
  </w:style>
  <w:style w:type="character" w:styleId="HTML">
    <w:name w:val="HTML Code"/>
    <w:basedOn w:val="a0"/>
    <w:uiPriority w:val="99"/>
    <w:semiHidden/>
    <w:unhideWhenUsed/>
    <w:rsid w:val="003005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1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Wang</dc:creator>
  <cp:keywords/>
  <dc:description/>
  <cp:lastModifiedBy>Frank Wang</cp:lastModifiedBy>
  <cp:revision>3</cp:revision>
  <dcterms:created xsi:type="dcterms:W3CDTF">2020-10-21T17:37:00Z</dcterms:created>
  <dcterms:modified xsi:type="dcterms:W3CDTF">2020-10-21T17:41:00Z</dcterms:modified>
</cp:coreProperties>
</file>